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ascii="华文中宋" w:hAnsi="华文中宋" w:eastAsia="华文中宋"/>
          <w:b/>
          <w:color w:val="auto"/>
          <w:sz w:val="72"/>
          <w:highlight w:val="none"/>
        </w:rPr>
      </w:pPr>
      <w:r>
        <w:rPr>
          <w:rFonts w:ascii="宋体" w:hAnsi="宋体" w:cs="宋体"/>
          <w:color w:val="auto"/>
          <w:sz w:val="24"/>
          <w:highlight w:val="none"/>
        </w:rPr>
        <w:fldChar w:fldCharType="begin"/>
      </w:r>
      <w:r>
        <w:rPr>
          <w:highlight w:val="none"/>
        </w:rPr>
        <w:instrText xml:space="preserve"> INCLUDEPICTURE "F:\\" \* MERGEFORMAT </w:instrText>
      </w:r>
      <w:r>
        <w:rPr>
          <w:rFonts w:ascii="宋体" w:hAnsi="宋体" w:cs="宋体"/>
          <w:color w:val="auto"/>
          <w:sz w:val="24"/>
          <w:highlight w:val="none"/>
        </w:rPr>
        <w:fldChar w:fldCharType="separate"/>
      </w:r>
      <w:r>
        <w:rPr>
          <w:rFonts w:ascii="宋体" w:hAnsi="宋体" w:cs="宋体"/>
          <w:color w:val="auto"/>
          <w:sz w:val="24"/>
          <w:highlight w:val="none"/>
        </w:rPr>
        <w:pict>
          <v:shape id="_x0000_i1025" o:spt="75" type="#_x0000_t75" style="height:106.9pt;width:119.25pt;" filled="f" stroked="f" coordsize="21600,21600">
            <v:path/>
            <v:fill on="f" focussize="0,0"/>
            <v:stroke on="f"/>
            <v:imagedata r:id="rId12" o:title="{9KYQQ}GOZ1{]~8T6VE]_3Y"/>
            <o:lock v:ext="edit" aspectratio="t"/>
            <w10:wrap type="none"/>
            <w10:anchorlock/>
          </v:shape>
        </w:pict>
      </w:r>
      <w:r>
        <w:rPr>
          <w:rFonts w:ascii="宋体" w:hAnsi="宋体" w:cs="宋体"/>
          <w:color w:val="auto"/>
          <w:sz w:val="24"/>
          <w:highlight w:val="none"/>
        </w:rPr>
        <w:fldChar w:fldCharType="end"/>
      </w:r>
    </w:p>
    <w:p>
      <w:pPr>
        <w:spacing w:line="480" w:lineRule="auto"/>
        <w:rPr>
          <w:rFonts w:hint="eastAsia" w:ascii="华文中宋" w:hAnsi="华文中宋" w:eastAsia="华文中宋"/>
          <w:b/>
          <w:color w:val="auto"/>
          <w:sz w:val="72"/>
          <w:highlight w:val="none"/>
        </w:rPr>
      </w:pPr>
    </w:p>
    <w:p>
      <w:pPr>
        <w:snapToGrid w:val="0"/>
        <w:jc w:val="center"/>
        <w:rPr>
          <w:rFonts w:hint="eastAsia" w:ascii="黑体" w:eastAsia="黑体"/>
          <w:b/>
          <w:bCs/>
          <w:color w:val="auto"/>
          <w:sz w:val="72"/>
          <w:szCs w:val="72"/>
          <w:highlight w:val="none"/>
        </w:rPr>
      </w:pPr>
      <w:r>
        <w:rPr>
          <w:rFonts w:hint="eastAsia" w:ascii="黑体" w:hAnsi="华文中宋" w:eastAsia="黑体" w:cs="华文中宋"/>
          <w:b/>
          <w:bCs/>
          <w:color w:val="auto"/>
          <w:sz w:val="72"/>
          <w:szCs w:val="72"/>
          <w:highlight w:val="none"/>
          <w:lang w:eastAsia="zh-CN"/>
        </w:rPr>
        <w:t>服务</w:t>
      </w:r>
      <w:r>
        <w:rPr>
          <w:rFonts w:hint="eastAsia" w:ascii="黑体" w:hAnsi="华文中宋" w:eastAsia="黑体" w:cs="华文中宋"/>
          <w:b/>
          <w:bCs/>
          <w:color w:val="auto"/>
          <w:sz w:val="72"/>
          <w:szCs w:val="72"/>
          <w:highlight w:val="none"/>
        </w:rPr>
        <w:t>采购</w:t>
      </w:r>
    </w:p>
    <w:p>
      <w:pPr>
        <w:snapToGrid w:val="0"/>
        <w:spacing w:before="156" w:beforeLines="50"/>
        <w:jc w:val="center"/>
        <w:rPr>
          <w:rFonts w:hint="eastAsia" w:ascii="仿宋_GB2312" w:eastAsia="仿宋_GB2312"/>
          <w:b/>
          <w:bCs/>
          <w:color w:val="auto"/>
          <w:sz w:val="72"/>
          <w:szCs w:val="72"/>
          <w:highlight w:val="none"/>
        </w:rPr>
      </w:pPr>
      <w:r>
        <w:rPr>
          <w:rFonts w:hint="eastAsia" w:ascii="黑体" w:hAnsi="华文中宋" w:eastAsia="黑体" w:cs="华文中宋"/>
          <w:b/>
          <w:bCs/>
          <w:color w:val="auto"/>
          <w:sz w:val="72"/>
          <w:szCs w:val="72"/>
          <w:highlight w:val="none"/>
        </w:rPr>
        <w:t>竞争性谈判文件</w:t>
      </w:r>
    </w:p>
    <w:p>
      <w:pPr>
        <w:spacing w:line="480" w:lineRule="auto"/>
        <w:rPr>
          <w:rFonts w:ascii="黑体" w:eastAsia="黑体"/>
          <w:b/>
          <w:bCs/>
          <w:color w:val="auto"/>
          <w:sz w:val="44"/>
          <w:szCs w:val="44"/>
          <w:highlight w:val="none"/>
        </w:rPr>
      </w:pPr>
    </w:p>
    <w:p>
      <w:pPr>
        <w:spacing w:line="480" w:lineRule="auto"/>
        <w:rPr>
          <w:rFonts w:ascii="黑体" w:eastAsia="黑体"/>
          <w:b/>
          <w:bCs/>
          <w:color w:val="auto"/>
          <w:sz w:val="44"/>
          <w:szCs w:val="44"/>
          <w:highlight w:val="none"/>
        </w:rPr>
      </w:pPr>
    </w:p>
    <w:p>
      <w:pPr>
        <w:spacing w:line="48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pStyle w:val="5"/>
        <w:spacing w:line="360" w:lineRule="auto"/>
        <w:ind w:firstLine="472" w:firstLineChars="147"/>
        <w:rPr>
          <w:rFonts w:hint="eastAsia" w:ascii="仿宋_GB2312" w:eastAsia="仿宋_GB2312"/>
          <w:b/>
          <w:color w:val="auto"/>
          <w:sz w:val="32"/>
          <w:highlight w:val="none"/>
        </w:rPr>
      </w:pPr>
      <w:r>
        <w:rPr>
          <w:rFonts w:hint="eastAsia" w:ascii="仿宋_GB2312" w:eastAsia="仿宋_GB2312"/>
          <w:b/>
          <w:color w:val="auto"/>
          <w:sz w:val="32"/>
          <w:highlight w:val="none"/>
        </w:rPr>
        <w:t>项目编号：</w:t>
      </w:r>
      <w:r>
        <w:rPr>
          <w:rFonts w:hint="default" w:ascii="仿宋_GB2312" w:eastAsia="仿宋_GB2312"/>
          <w:b/>
          <w:color w:val="auto"/>
          <w:sz w:val="32"/>
          <w:highlight w:val="none"/>
          <w:lang w:val="en-US"/>
        </w:rPr>
        <w:t>GDZC-19JT278</w:t>
      </w:r>
      <w:r>
        <w:rPr>
          <w:rFonts w:hint="eastAsia" w:ascii="仿宋_GB2312" w:eastAsia="仿宋_GB2312"/>
          <w:b/>
          <w:color w:val="auto"/>
          <w:sz w:val="32"/>
          <w:highlight w:val="none"/>
        </w:rPr>
        <w:t xml:space="preserve"> </w:t>
      </w:r>
    </w:p>
    <w:p>
      <w:pPr>
        <w:pStyle w:val="5"/>
        <w:spacing w:line="360" w:lineRule="auto"/>
        <w:ind w:firstLine="472" w:firstLineChars="147"/>
        <w:rPr>
          <w:rFonts w:hint="default" w:ascii="仿宋_GB2312" w:eastAsia="仿宋_GB2312"/>
          <w:b/>
          <w:color w:val="auto"/>
          <w:sz w:val="32"/>
          <w:highlight w:val="none"/>
          <w:lang w:val="en-US"/>
        </w:rPr>
      </w:pPr>
      <w:r>
        <w:rPr>
          <w:rFonts w:hint="eastAsia" w:ascii="仿宋_GB2312" w:eastAsia="仿宋_GB2312"/>
          <w:b/>
          <w:color w:val="auto"/>
          <w:sz w:val="32"/>
          <w:highlight w:val="none"/>
        </w:rPr>
        <w:t>项目名称：</w:t>
      </w:r>
      <w:r>
        <w:rPr>
          <w:rFonts w:hint="default" w:ascii="仿宋_GB2312" w:eastAsia="仿宋_GB2312"/>
          <w:b/>
          <w:color w:val="auto"/>
          <w:sz w:val="32"/>
          <w:highlight w:val="none"/>
          <w:lang w:val="en-US"/>
        </w:rPr>
        <w:t>义务教育阶段小学科学素养能力测评项目</w:t>
      </w:r>
    </w:p>
    <w:p>
      <w:pPr>
        <w:pStyle w:val="5"/>
        <w:spacing w:line="360" w:lineRule="auto"/>
        <w:rPr>
          <w:rFonts w:hint="eastAsia" w:ascii="仿宋_GB2312" w:eastAsia="仿宋_GB2312"/>
          <w:b/>
          <w:color w:val="auto"/>
          <w:sz w:val="32"/>
          <w:highlight w:val="none"/>
        </w:rPr>
      </w:pPr>
    </w:p>
    <w:p>
      <w:pPr>
        <w:snapToGrid w:val="0"/>
        <w:spacing w:line="360" w:lineRule="auto"/>
        <w:rPr>
          <w:rFonts w:hint="eastAsia" w:ascii="仿宋_GB2312" w:eastAsia="仿宋_GB2312"/>
          <w:color w:val="auto"/>
          <w:sz w:val="32"/>
          <w:highlight w:val="none"/>
        </w:rPr>
      </w:pPr>
    </w:p>
    <w:p>
      <w:pPr>
        <w:spacing w:line="360" w:lineRule="auto"/>
        <w:ind w:firstLine="1500" w:firstLineChars="500"/>
        <w:rPr>
          <w:rFonts w:hint="default" w:eastAsia="华文中宋"/>
          <w:color w:val="auto"/>
          <w:sz w:val="30"/>
          <w:highlight w:val="none"/>
          <w:lang w:val="en-US"/>
        </w:rPr>
      </w:pPr>
      <w:r>
        <w:rPr>
          <w:rFonts w:hint="eastAsia" w:ascii="黑体" w:hAnsi="华文中宋" w:eastAsia="黑体" w:cs="华文中宋"/>
          <w:color w:val="auto"/>
          <w:sz w:val="30"/>
          <w:szCs w:val="30"/>
          <w:highlight w:val="none"/>
          <w:lang w:eastAsia="zh-CN"/>
        </w:rPr>
        <w:t>采购人</w:t>
      </w:r>
      <w:r>
        <w:rPr>
          <w:rFonts w:hint="eastAsia" w:ascii="黑体" w:hAnsi="华文中宋" w:eastAsia="黑体" w:cs="华文中宋"/>
          <w:color w:val="auto"/>
          <w:sz w:val="30"/>
          <w:szCs w:val="30"/>
          <w:highlight w:val="none"/>
        </w:rPr>
        <w:t>：</w:t>
      </w:r>
      <w:r>
        <w:rPr>
          <w:rFonts w:hint="default" w:ascii="黑体" w:hAnsi="华文中宋" w:eastAsia="黑体" w:cs="华文中宋"/>
          <w:color w:val="auto"/>
          <w:sz w:val="30"/>
          <w:szCs w:val="30"/>
          <w:highlight w:val="none"/>
          <w:lang w:val="en-US"/>
        </w:rPr>
        <w:t>佛山市教育局</w:t>
      </w:r>
    </w:p>
    <w:p>
      <w:pPr>
        <w:spacing w:line="360" w:lineRule="auto"/>
        <w:ind w:firstLine="1500" w:firstLineChars="500"/>
        <w:rPr>
          <w:rFonts w:hint="eastAsia" w:ascii="黑体" w:hAnsi="华文中宋" w:eastAsia="黑体" w:cs="华文中宋"/>
          <w:color w:val="auto"/>
          <w:sz w:val="30"/>
          <w:szCs w:val="30"/>
          <w:highlight w:val="none"/>
        </w:rPr>
      </w:pPr>
      <w:r>
        <w:rPr>
          <w:rFonts w:hint="eastAsia" w:ascii="黑体" w:hAnsi="华文中宋" w:eastAsia="黑体" w:cs="华文中宋"/>
          <w:color w:val="auto"/>
          <w:sz w:val="30"/>
          <w:szCs w:val="30"/>
          <w:highlight w:val="none"/>
        </w:rPr>
        <w:t>招标代理机构：广东中采招标有限公司</w:t>
      </w:r>
    </w:p>
    <w:p>
      <w:pPr>
        <w:snapToGrid w:val="0"/>
        <w:spacing w:line="360" w:lineRule="auto"/>
        <w:jc w:val="center"/>
        <w:rPr>
          <w:rFonts w:ascii="黑体" w:hAnsi="华文中宋" w:eastAsia="黑体" w:cs="华文中宋"/>
          <w:color w:val="auto"/>
          <w:sz w:val="30"/>
          <w:szCs w:val="30"/>
          <w:highlight w:val="none"/>
        </w:rPr>
      </w:pPr>
    </w:p>
    <w:p>
      <w:pPr>
        <w:snapToGrid w:val="0"/>
        <w:spacing w:line="360" w:lineRule="auto"/>
        <w:jc w:val="center"/>
        <w:rPr>
          <w:rFonts w:ascii="黑体" w:hAnsi="华文中宋" w:eastAsia="黑体" w:cs="华文中宋"/>
          <w:color w:val="auto"/>
          <w:sz w:val="30"/>
          <w:szCs w:val="30"/>
          <w:highlight w:val="none"/>
        </w:rPr>
        <w:sectPr>
          <w:headerReference r:id="rId5" w:type="first"/>
          <w:footerReference r:id="rId7" w:type="first"/>
          <w:headerReference r:id="rId3" w:type="default"/>
          <w:headerReference r:id="rId4" w:type="even"/>
          <w:footerReference r:id="rId6" w:type="even"/>
          <w:pgSz w:w="11906" w:h="16838"/>
          <w:pgMar w:top="1440" w:right="1287" w:bottom="1440" w:left="1440" w:header="850" w:footer="992" w:gutter="0"/>
          <w:cols w:space="720" w:num="1"/>
          <w:rtlGutter w:val="0"/>
          <w:docGrid w:type="lines" w:linePitch="312" w:charSpace="0"/>
        </w:sectPr>
      </w:pPr>
      <w:r>
        <w:rPr>
          <w:rFonts w:hint="eastAsia" w:ascii="黑体" w:hAnsi="华文中宋" w:eastAsia="黑体" w:cs="华文中宋"/>
          <w:color w:val="auto"/>
          <w:sz w:val="30"/>
          <w:szCs w:val="30"/>
          <w:highlight w:val="none"/>
          <w:lang w:eastAsia="zh-CN"/>
        </w:rPr>
        <w:t>2019年</w:t>
      </w:r>
      <w:r>
        <w:rPr>
          <w:rFonts w:hint="eastAsia" w:ascii="黑体" w:hAnsi="华文中宋" w:eastAsia="黑体" w:cs="华文中宋"/>
          <w:color w:val="auto"/>
          <w:sz w:val="30"/>
          <w:szCs w:val="30"/>
          <w:highlight w:val="none"/>
          <w:lang w:val="en-US" w:eastAsia="zh-CN"/>
        </w:rPr>
        <w:t>11</w:t>
      </w:r>
      <w:r>
        <w:rPr>
          <w:rFonts w:ascii="黑体" w:hAnsi="华文中宋" w:eastAsia="黑体" w:cs="华文中宋"/>
          <w:color w:val="auto"/>
          <w:sz w:val="30"/>
          <w:szCs w:val="30"/>
          <w:highlight w:val="none"/>
        </w:rPr>
        <w:t>月</w:t>
      </w:r>
    </w:p>
    <w:p>
      <w:pPr>
        <w:autoSpaceDE w:val="0"/>
        <w:autoSpaceDN w:val="0"/>
        <w:adjustRightInd w:val="0"/>
        <w:snapToGrid w:val="0"/>
        <w:spacing w:before="156" w:beforeLines="50" w:after="156" w:afterLines="50"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pPr>
        <w:pStyle w:val="9"/>
        <w:tabs>
          <w:tab w:val="right" w:leader="dot" w:pos="9179"/>
          <w:tab w:val="clear" w:pos="9060"/>
        </w:tabs>
        <w:rPr>
          <w:highlight w:val="none"/>
        </w:rPr>
      </w:pPr>
      <w:r>
        <w:rPr>
          <w:rFonts w:hint="eastAsia" w:ascii="宋体" w:hAnsi="宋体"/>
          <w:b/>
          <w:color w:val="auto"/>
          <w:szCs w:val="21"/>
          <w:highlight w:val="none"/>
        </w:rPr>
        <w:fldChar w:fldCharType="begin"/>
      </w:r>
      <w:r>
        <w:rPr>
          <w:rStyle w:val="15"/>
          <w:rFonts w:hint="eastAsia" w:ascii="宋体" w:hAnsi="宋体"/>
          <w:b/>
          <w:color w:val="auto"/>
          <w:szCs w:val="21"/>
          <w:highlight w:val="none"/>
        </w:rPr>
        <w:instrText xml:space="preserve"> TOC \o "1-1" \h \z \u </w:instrText>
      </w:r>
      <w:r>
        <w:rPr>
          <w:rFonts w:hint="eastAsia" w:ascii="宋体" w:hAnsi="宋体"/>
          <w:b/>
          <w:color w:val="auto"/>
          <w:szCs w:val="21"/>
          <w:highlight w:val="none"/>
        </w:rPr>
        <w:fldChar w:fldCharType="separate"/>
      </w: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_Toc16281 </w:instrText>
      </w:r>
      <w:r>
        <w:rPr>
          <w:rFonts w:hint="eastAsia" w:ascii="宋体" w:hAnsi="宋体"/>
          <w:szCs w:val="21"/>
          <w:highlight w:val="none"/>
        </w:rPr>
        <w:fldChar w:fldCharType="separate"/>
      </w:r>
      <w:r>
        <w:rPr>
          <w:rFonts w:hint="eastAsia"/>
          <w:bCs/>
          <w:szCs w:val="28"/>
          <w:highlight w:val="none"/>
        </w:rPr>
        <w:t>第一</w:t>
      </w:r>
      <w:r>
        <w:rPr>
          <w:bCs/>
          <w:szCs w:val="28"/>
          <w:highlight w:val="none"/>
        </w:rPr>
        <w:t>章  谈判邀请函</w:t>
      </w:r>
      <w:r>
        <w:rPr>
          <w:highlight w:val="none"/>
        </w:rPr>
        <w:tab/>
      </w:r>
      <w:r>
        <w:rPr>
          <w:highlight w:val="none"/>
        </w:rPr>
        <w:fldChar w:fldCharType="begin"/>
      </w:r>
      <w:r>
        <w:rPr>
          <w:highlight w:val="none"/>
        </w:rPr>
        <w:instrText xml:space="preserve"> PAGEREF _Toc16281 </w:instrText>
      </w:r>
      <w:r>
        <w:rPr>
          <w:highlight w:val="none"/>
        </w:rPr>
        <w:fldChar w:fldCharType="separate"/>
      </w:r>
      <w:r>
        <w:rPr>
          <w:highlight w:val="none"/>
        </w:rPr>
        <w:t>3</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_Toc32354 </w:instrText>
      </w:r>
      <w:r>
        <w:rPr>
          <w:rFonts w:hint="eastAsia" w:ascii="宋体" w:hAnsi="宋体"/>
          <w:szCs w:val="21"/>
          <w:highlight w:val="none"/>
        </w:rPr>
        <w:fldChar w:fldCharType="separate"/>
      </w:r>
      <w:r>
        <w:rPr>
          <w:bCs/>
          <w:szCs w:val="28"/>
          <w:highlight w:val="none"/>
        </w:rPr>
        <w:t>第</w:t>
      </w:r>
      <w:r>
        <w:rPr>
          <w:rFonts w:hint="eastAsia"/>
          <w:bCs/>
          <w:szCs w:val="28"/>
          <w:highlight w:val="none"/>
        </w:rPr>
        <w:t>二</w:t>
      </w:r>
      <w:r>
        <w:rPr>
          <w:bCs/>
          <w:szCs w:val="28"/>
          <w:highlight w:val="none"/>
        </w:rPr>
        <w:t>章  谈判资料表</w:t>
      </w:r>
      <w:r>
        <w:rPr>
          <w:highlight w:val="none"/>
        </w:rPr>
        <w:tab/>
      </w:r>
      <w:r>
        <w:rPr>
          <w:highlight w:val="none"/>
        </w:rPr>
        <w:fldChar w:fldCharType="begin"/>
      </w:r>
      <w:r>
        <w:rPr>
          <w:highlight w:val="none"/>
        </w:rPr>
        <w:instrText xml:space="preserve"> PAGEREF _Toc32354 </w:instrText>
      </w:r>
      <w:r>
        <w:rPr>
          <w:highlight w:val="none"/>
        </w:rPr>
        <w:fldChar w:fldCharType="separate"/>
      </w:r>
      <w:r>
        <w:rPr>
          <w:highlight w:val="none"/>
        </w:rPr>
        <w:t>5</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rFonts w:hint="eastAsia" w:ascii="宋体" w:hAnsi="宋体" w:eastAsia="宋体"/>
          <w:color w:val="auto"/>
          <w:szCs w:val="21"/>
          <w:highlight w:val="none"/>
          <w:lang w:val="en-US" w:eastAsia="zh-CN"/>
        </w:rPr>
      </w:pPr>
      <w:r>
        <w:rPr>
          <w:rFonts w:hint="eastAsia" w:ascii="宋体" w:hAnsi="宋体"/>
          <w:color w:val="auto"/>
          <w:szCs w:val="21"/>
          <w:highlight w:val="none"/>
          <w:lang w:eastAsia="zh-CN"/>
        </w:rPr>
        <w:t>第三章</w:t>
      </w:r>
      <w:r>
        <w:rPr>
          <w:rFonts w:hint="eastAsia" w:ascii="宋体" w:hAnsi="宋体"/>
          <w:color w:val="auto"/>
          <w:szCs w:val="21"/>
          <w:highlight w:val="none"/>
          <w:lang w:val="en-US" w:eastAsia="zh-CN"/>
        </w:rPr>
        <w:t xml:space="preserve">  用户需求书</w:t>
      </w:r>
      <w:r>
        <w:rPr>
          <w:highlight w:val="none"/>
        </w:rPr>
        <w:tab/>
      </w:r>
      <w:r>
        <w:rPr>
          <w:rFonts w:hint="eastAsia"/>
          <w:highlight w:val="none"/>
          <w:lang w:val="en-US" w:eastAsia="zh-CN"/>
        </w:rPr>
        <w:t>9</w:t>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_Toc2520 </w:instrText>
      </w:r>
      <w:r>
        <w:rPr>
          <w:rFonts w:hint="eastAsia" w:ascii="宋体" w:hAnsi="宋体"/>
          <w:szCs w:val="21"/>
          <w:highlight w:val="none"/>
        </w:rPr>
        <w:fldChar w:fldCharType="separate"/>
      </w:r>
      <w:r>
        <w:rPr>
          <w:rFonts w:hint="eastAsia"/>
          <w:bCs/>
          <w:szCs w:val="44"/>
          <w:highlight w:val="none"/>
        </w:rPr>
        <w:t>第四章</w:t>
      </w:r>
      <w:r>
        <w:rPr>
          <w:rFonts w:hint="eastAsia" w:ascii="宋体" w:hAnsi="宋体"/>
          <w:color w:val="auto"/>
          <w:szCs w:val="21"/>
          <w:highlight w:val="none"/>
        </w:rPr>
        <w:fldChar w:fldCharType="end"/>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_Toc1078 </w:instrText>
      </w:r>
      <w:r>
        <w:rPr>
          <w:rFonts w:hint="eastAsia" w:ascii="宋体" w:hAnsi="宋体"/>
          <w:szCs w:val="21"/>
          <w:highlight w:val="none"/>
        </w:rPr>
        <w:fldChar w:fldCharType="separate"/>
      </w:r>
      <w:r>
        <w:rPr>
          <w:rFonts w:hint="eastAsia"/>
          <w:bCs/>
          <w:szCs w:val="44"/>
          <w:highlight w:val="none"/>
        </w:rPr>
        <w:t>谈判须知</w:t>
      </w:r>
      <w:r>
        <w:rPr>
          <w:highlight w:val="none"/>
        </w:rPr>
        <w:tab/>
      </w:r>
      <w:r>
        <w:rPr>
          <w:highlight w:val="none"/>
        </w:rPr>
        <w:fldChar w:fldCharType="begin"/>
      </w:r>
      <w:r>
        <w:rPr>
          <w:highlight w:val="none"/>
        </w:rPr>
        <w:instrText xml:space="preserve"> PAGEREF _Toc1078 </w:instrText>
      </w:r>
      <w:r>
        <w:rPr>
          <w:highlight w:val="none"/>
        </w:rPr>
        <w:fldChar w:fldCharType="separate"/>
      </w:r>
      <w:r>
        <w:rPr>
          <w:highlight w:val="none"/>
        </w:rPr>
        <w:t>14</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_Toc8774 </w:instrText>
      </w:r>
      <w:r>
        <w:rPr>
          <w:rFonts w:hint="eastAsia" w:ascii="宋体" w:hAnsi="宋体"/>
          <w:szCs w:val="21"/>
          <w:highlight w:val="none"/>
        </w:rPr>
        <w:fldChar w:fldCharType="separate"/>
      </w:r>
      <w:r>
        <w:rPr>
          <w:rFonts w:hint="default" w:ascii="宋体" w:hAnsi="宋体"/>
          <w:szCs w:val="28"/>
          <w:highlight w:val="none"/>
        </w:rPr>
        <w:t xml:space="preserve">一、 </w:t>
      </w:r>
      <w:r>
        <w:rPr>
          <w:rFonts w:ascii="宋体" w:hAnsi="宋体"/>
          <w:szCs w:val="28"/>
          <w:highlight w:val="none"/>
          <w:lang w:eastAsia="zh-TW"/>
        </w:rPr>
        <w:t>说 明</w:t>
      </w:r>
      <w:r>
        <w:rPr>
          <w:highlight w:val="none"/>
        </w:rPr>
        <w:tab/>
      </w:r>
      <w:r>
        <w:rPr>
          <w:highlight w:val="none"/>
        </w:rPr>
        <w:fldChar w:fldCharType="begin"/>
      </w:r>
      <w:r>
        <w:rPr>
          <w:highlight w:val="none"/>
        </w:rPr>
        <w:instrText xml:space="preserve"> PAGEREF _Toc8774 </w:instrText>
      </w:r>
      <w:r>
        <w:rPr>
          <w:highlight w:val="none"/>
        </w:rPr>
        <w:fldChar w:fldCharType="separate"/>
      </w:r>
      <w:r>
        <w:rPr>
          <w:highlight w:val="none"/>
        </w:rPr>
        <w:t>15</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_Toc13898 </w:instrText>
      </w:r>
      <w:r>
        <w:rPr>
          <w:rFonts w:hint="eastAsia" w:ascii="宋体" w:hAnsi="宋体"/>
          <w:szCs w:val="21"/>
          <w:highlight w:val="none"/>
        </w:rPr>
        <w:fldChar w:fldCharType="separate"/>
      </w:r>
      <w:r>
        <w:rPr>
          <w:rFonts w:hint="eastAsia" w:ascii="宋体" w:hAnsi="宋体" w:eastAsia="宋体"/>
          <w:bCs/>
          <w:szCs w:val="21"/>
          <w:highlight w:val="none"/>
        </w:rPr>
        <w:t xml:space="preserve">1 </w:t>
      </w:r>
      <w:r>
        <w:rPr>
          <w:rFonts w:hint="eastAsia" w:ascii="宋体" w:hAnsi="宋体"/>
          <w:bCs/>
          <w:szCs w:val="21"/>
          <w:highlight w:val="none"/>
        </w:rPr>
        <w:t>适用范围</w:t>
      </w:r>
      <w:r>
        <w:rPr>
          <w:highlight w:val="none"/>
        </w:rPr>
        <w:tab/>
      </w:r>
      <w:r>
        <w:rPr>
          <w:highlight w:val="none"/>
        </w:rPr>
        <w:fldChar w:fldCharType="begin"/>
      </w:r>
      <w:r>
        <w:rPr>
          <w:highlight w:val="none"/>
        </w:rPr>
        <w:instrText xml:space="preserve"> PAGEREF _Toc13898 </w:instrText>
      </w:r>
      <w:r>
        <w:rPr>
          <w:highlight w:val="none"/>
        </w:rPr>
        <w:fldChar w:fldCharType="separate"/>
      </w:r>
      <w:r>
        <w:rPr>
          <w:highlight w:val="none"/>
        </w:rPr>
        <w:t>15</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_Toc11925 </w:instrText>
      </w:r>
      <w:r>
        <w:rPr>
          <w:rFonts w:hint="eastAsia" w:ascii="宋体" w:hAnsi="宋体"/>
          <w:szCs w:val="21"/>
          <w:highlight w:val="none"/>
        </w:rPr>
        <w:fldChar w:fldCharType="separate"/>
      </w:r>
      <w:r>
        <w:rPr>
          <w:rFonts w:hint="eastAsia" w:ascii="宋体" w:hAnsi="宋体" w:eastAsia="宋体"/>
          <w:bCs/>
          <w:szCs w:val="21"/>
          <w:highlight w:val="none"/>
        </w:rPr>
        <w:t xml:space="preserve">2 </w:t>
      </w:r>
      <w:r>
        <w:rPr>
          <w:rFonts w:hint="eastAsia" w:ascii="宋体" w:hAnsi="宋体"/>
          <w:bCs/>
          <w:szCs w:val="21"/>
          <w:highlight w:val="none"/>
        </w:rPr>
        <w:t>监管部门及招标采购单位</w:t>
      </w:r>
      <w:r>
        <w:rPr>
          <w:highlight w:val="none"/>
        </w:rPr>
        <w:tab/>
      </w:r>
      <w:r>
        <w:rPr>
          <w:highlight w:val="none"/>
        </w:rPr>
        <w:fldChar w:fldCharType="begin"/>
      </w:r>
      <w:r>
        <w:rPr>
          <w:highlight w:val="none"/>
        </w:rPr>
        <w:instrText xml:space="preserve"> PAGEREF _Toc11925 </w:instrText>
      </w:r>
      <w:r>
        <w:rPr>
          <w:highlight w:val="none"/>
        </w:rPr>
        <w:fldChar w:fldCharType="separate"/>
      </w:r>
      <w:r>
        <w:rPr>
          <w:highlight w:val="none"/>
        </w:rPr>
        <w:t>15</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_Toc27616 </w:instrText>
      </w:r>
      <w:r>
        <w:rPr>
          <w:rFonts w:hint="eastAsia" w:ascii="宋体" w:hAnsi="宋体"/>
          <w:szCs w:val="21"/>
          <w:highlight w:val="none"/>
        </w:rPr>
        <w:fldChar w:fldCharType="separate"/>
      </w:r>
      <w:r>
        <w:rPr>
          <w:rFonts w:hint="eastAsia" w:ascii="宋体" w:hAnsi="宋体" w:eastAsia="宋体"/>
          <w:bCs/>
          <w:szCs w:val="21"/>
          <w:highlight w:val="none"/>
        </w:rPr>
        <w:t xml:space="preserve">3 </w:t>
      </w:r>
      <w:r>
        <w:rPr>
          <w:rFonts w:hint="eastAsia" w:ascii="宋体" w:hAnsi="宋体"/>
          <w:bCs/>
          <w:szCs w:val="21"/>
          <w:highlight w:val="none"/>
        </w:rPr>
        <w:t>合格的响应供应商</w:t>
      </w:r>
      <w:r>
        <w:rPr>
          <w:highlight w:val="none"/>
        </w:rPr>
        <w:tab/>
      </w:r>
      <w:r>
        <w:rPr>
          <w:highlight w:val="none"/>
        </w:rPr>
        <w:fldChar w:fldCharType="begin"/>
      </w:r>
      <w:r>
        <w:rPr>
          <w:highlight w:val="none"/>
        </w:rPr>
        <w:instrText xml:space="preserve"> PAGEREF _Toc27616 </w:instrText>
      </w:r>
      <w:r>
        <w:rPr>
          <w:highlight w:val="none"/>
        </w:rPr>
        <w:fldChar w:fldCharType="separate"/>
      </w:r>
      <w:r>
        <w:rPr>
          <w:highlight w:val="none"/>
        </w:rPr>
        <w:t>15</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_Toc14317 </w:instrText>
      </w:r>
      <w:r>
        <w:rPr>
          <w:rFonts w:hint="eastAsia" w:ascii="宋体" w:hAnsi="宋体"/>
          <w:szCs w:val="21"/>
          <w:highlight w:val="none"/>
        </w:rPr>
        <w:fldChar w:fldCharType="separate"/>
      </w:r>
      <w:r>
        <w:rPr>
          <w:rFonts w:hint="eastAsia" w:ascii="宋体" w:hAnsi="宋体" w:eastAsia="宋体"/>
          <w:bCs/>
          <w:szCs w:val="21"/>
          <w:highlight w:val="none"/>
        </w:rPr>
        <w:t xml:space="preserve">4 </w:t>
      </w:r>
      <w:r>
        <w:rPr>
          <w:rFonts w:hint="eastAsia" w:ascii="宋体" w:hAnsi="宋体"/>
          <w:bCs/>
          <w:szCs w:val="21"/>
          <w:highlight w:val="none"/>
        </w:rPr>
        <w:t>合格的货物和服务</w:t>
      </w:r>
      <w:r>
        <w:rPr>
          <w:highlight w:val="none"/>
        </w:rPr>
        <w:tab/>
      </w:r>
      <w:r>
        <w:rPr>
          <w:highlight w:val="none"/>
        </w:rPr>
        <w:fldChar w:fldCharType="begin"/>
      </w:r>
      <w:r>
        <w:rPr>
          <w:highlight w:val="none"/>
        </w:rPr>
        <w:instrText xml:space="preserve"> PAGEREF _Toc14317 </w:instrText>
      </w:r>
      <w:r>
        <w:rPr>
          <w:highlight w:val="none"/>
        </w:rPr>
        <w:fldChar w:fldCharType="separate"/>
      </w:r>
      <w:r>
        <w:rPr>
          <w:highlight w:val="none"/>
        </w:rPr>
        <w:t>15</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_Toc9384 </w:instrText>
      </w:r>
      <w:r>
        <w:rPr>
          <w:rFonts w:hint="eastAsia" w:ascii="宋体" w:hAnsi="宋体"/>
          <w:szCs w:val="21"/>
          <w:highlight w:val="none"/>
        </w:rPr>
        <w:fldChar w:fldCharType="separate"/>
      </w:r>
      <w:r>
        <w:rPr>
          <w:rFonts w:hint="eastAsia" w:ascii="宋体" w:hAnsi="宋体" w:eastAsia="宋体"/>
          <w:bCs/>
          <w:szCs w:val="21"/>
          <w:highlight w:val="none"/>
        </w:rPr>
        <w:t xml:space="preserve">5 </w:t>
      </w:r>
      <w:r>
        <w:rPr>
          <w:rFonts w:hint="eastAsia" w:ascii="宋体" w:hAnsi="宋体"/>
          <w:bCs/>
          <w:szCs w:val="21"/>
          <w:highlight w:val="none"/>
        </w:rPr>
        <w:t>谈判费用</w:t>
      </w:r>
      <w:r>
        <w:rPr>
          <w:highlight w:val="none"/>
        </w:rPr>
        <w:tab/>
      </w:r>
      <w:r>
        <w:rPr>
          <w:highlight w:val="none"/>
        </w:rPr>
        <w:fldChar w:fldCharType="begin"/>
      </w:r>
      <w:r>
        <w:rPr>
          <w:highlight w:val="none"/>
        </w:rPr>
        <w:instrText xml:space="preserve"> PAGEREF _Toc9384 </w:instrText>
      </w:r>
      <w:r>
        <w:rPr>
          <w:highlight w:val="none"/>
        </w:rPr>
        <w:fldChar w:fldCharType="separate"/>
      </w:r>
      <w:r>
        <w:rPr>
          <w:highlight w:val="none"/>
        </w:rPr>
        <w:t>15</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_Toc5570 </w:instrText>
      </w:r>
      <w:r>
        <w:rPr>
          <w:rFonts w:hint="eastAsia" w:ascii="宋体" w:hAnsi="宋体"/>
          <w:szCs w:val="21"/>
          <w:highlight w:val="none"/>
        </w:rPr>
        <w:fldChar w:fldCharType="separate"/>
      </w:r>
      <w:r>
        <w:rPr>
          <w:rFonts w:hint="default" w:ascii="宋体" w:hAnsi="宋体"/>
          <w:szCs w:val="28"/>
          <w:highlight w:val="none"/>
          <w:lang w:eastAsia="zh-TW"/>
        </w:rPr>
        <w:t xml:space="preserve">二、 </w:t>
      </w:r>
      <w:r>
        <w:rPr>
          <w:rFonts w:hint="eastAsia" w:ascii="宋体" w:hAnsi="宋体"/>
          <w:szCs w:val="28"/>
          <w:highlight w:val="none"/>
          <w:lang w:eastAsia="zh-TW"/>
        </w:rPr>
        <w:t>谈判文件</w:t>
      </w:r>
      <w:r>
        <w:rPr>
          <w:highlight w:val="none"/>
        </w:rPr>
        <w:tab/>
      </w:r>
      <w:r>
        <w:rPr>
          <w:highlight w:val="none"/>
        </w:rPr>
        <w:fldChar w:fldCharType="begin"/>
      </w:r>
      <w:r>
        <w:rPr>
          <w:highlight w:val="none"/>
        </w:rPr>
        <w:instrText xml:space="preserve"> PAGEREF _Toc5570 </w:instrText>
      </w:r>
      <w:r>
        <w:rPr>
          <w:highlight w:val="none"/>
        </w:rPr>
        <w:fldChar w:fldCharType="separate"/>
      </w:r>
      <w:r>
        <w:rPr>
          <w:highlight w:val="none"/>
        </w:rPr>
        <w:t>16</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_Toc24259 </w:instrText>
      </w:r>
      <w:r>
        <w:rPr>
          <w:rFonts w:hint="eastAsia" w:ascii="宋体" w:hAnsi="宋体"/>
          <w:szCs w:val="21"/>
          <w:highlight w:val="none"/>
        </w:rPr>
        <w:fldChar w:fldCharType="separate"/>
      </w:r>
      <w:r>
        <w:rPr>
          <w:rFonts w:hint="eastAsia" w:ascii="宋体" w:hAnsi="宋体" w:eastAsia="宋体"/>
          <w:bCs/>
          <w:szCs w:val="21"/>
          <w:highlight w:val="none"/>
        </w:rPr>
        <w:t xml:space="preserve">6 </w:t>
      </w:r>
      <w:r>
        <w:rPr>
          <w:rFonts w:hint="eastAsia" w:ascii="宋体" w:hAnsi="宋体"/>
          <w:bCs/>
          <w:szCs w:val="21"/>
          <w:highlight w:val="none"/>
        </w:rPr>
        <w:t>谈判文件的编制依据与构成</w:t>
      </w:r>
      <w:r>
        <w:rPr>
          <w:highlight w:val="none"/>
        </w:rPr>
        <w:tab/>
      </w:r>
      <w:r>
        <w:rPr>
          <w:highlight w:val="none"/>
        </w:rPr>
        <w:fldChar w:fldCharType="begin"/>
      </w:r>
      <w:r>
        <w:rPr>
          <w:highlight w:val="none"/>
        </w:rPr>
        <w:instrText xml:space="preserve"> PAGEREF _Toc24259 </w:instrText>
      </w:r>
      <w:r>
        <w:rPr>
          <w:highlight w:val="none"/>
        </w:rPr>
        <w:fldChar w:fldCharType="separate"/>
      </w:r>
      <w:r>
        <w:rPr>
          <w:highlight w:val="none"/>
        </w:rPr>
        <w:t>16</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_Toc10305 </w:instrText>
      </w:r>
      <w:r>
        <w:rPr>
          <w:rFonts w:hint="eastAsia" w:ascii="宋体" w:hAnsi="宋体"/>
          <w:szCs w:val="21"/>
          <w:highlight w:val="none"/>
        </w:rPr>
        <w:fldChar w:fldCharType="separate"/>
      </w:r>
      <w:r>
        <w:rPr>
          <w:rFonts w:hint="eastAsia" w:ascii="宋体" w:hAnsi="宋体" w:eastAsia="宋体"/>
          <w:bCs/>
          <w:szCs w:val="21"/>
          <w:highlight w:val="none"/>
        </w:rPr>
        <w:t xml:space="preserve">7 </w:t>
      </w:r>
      <w:r>
        <w:rPr>
          <w:rFonts w:hint="eastAsia" w:ascii="宋体" w:hAnsi="宋体"/>
          <w:bCs/>
          <w:szCs w:val="21"/>
          <w:highlight w:val="none"/>
        </w:rPr>
        <w:t>谈判文件的澄清</w:t>
      </w:r>
      <w:r>
        <w:rPr>
          <w:highlight w:val="none"/>
        </w:rPr>
        <w:tab/>
      </w:r>
      <w:r>
        <w:rPr>
          <w:highlight w:val="none"/>
        </w:rPr>
        <w:fldChar w:fldCharType="begin"/>
      </w:r>
      <w:r>
        <w:rPr>
          <w:highlight w:val="none"/>
        </w:rPr>
        <w:instrText xml:space="preserve"> PAGEREF _Toc10305 </w:instrText>
      </w:r>
      <w:r>
        <w:rPr>
          <w:highlight w:val="none"/>
        </w:rPr>
        <w:fldChar w:fldCharType="separate"/>
      </w:r>
      <w:r>
        <w:rPr>
          <w:highlight w:val="none"/>
        </w:rPr>
        <w:t>16</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_Toc12787 </w:instrText>
      </w:r>
      <w:r>
        <w:rPr>
          <w:rFonts w:hint="eastAsia" w:ascii="宋体" w:hAnsi="宋体"/>
          <w:szCs w:val="21"/>
          <w:highlight w:val="none"/>
        </w:rPr>
        <w:fldChar w:fldCharType="separate"/>
      </w:r>
      <w:r>
        <w:rPr>
          <w:rFonts w:hint="eastAsia" w:ascii="宋体" w:hAnsi="宋体" w:eastAsia="宋体"/>
          <w:bCs/>
          <w:szCs w:val="21"/>
          <w:highlight w:val="none"/>
        </w:rPr>
        <w:t xml:space="preserve">8 </w:t>
      </w:r>
      <w:r>
        <w:rPr>
          <w:rFonts w:hint="eastAsia" w:ascii="宋体" w:hAnsi="宋体"/>
          <w:bCs/>
          <w:szCs w:val="21"/>
          <w:highlight w:val="none"/>
        </w:rPr>
        <w:t>谈判文件的修改</w:t>
      </w:r>
      <w:r>
        <w:rPr>
          <w:highlight w:val="none"/>
        </w:rPr>
        <w:tab/>
      </w:r>
      <w:r>
        <w:rPr>
          <w:highlight w:val="none"/>
        </w:rPr>
        <w:fldChar w:fldCharType="begin"/>
      </w:r>
      <w:r>
        <w:rPr>
          <w:highlight w:val="none"/>
        </w:rPr>
        <w:instrText xml:space="preserve"> PAGEREF _Toc12787 </w:instrText>
      </w:r>
      <w:r>
        <w:rPr>
          <w:highlight w:val="none"/>
        </w:rPr>
        <w:fldChar w:fldCharType="separate"/>
      </w:r>
      <w:r>
        <w:rPr>
          <w:highlight w:val="none"/>
        </w:rPr>
        <w:t>17</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_Toc10057 </w:instrText>
      </w:r>
      <w:r>
        <w:rPr>
          <w:rFonts w:hint="eastAsia" w:ascii="宋体" w:hAnsi="宋体"/>
          <w:szCs w:val="21"/>
          <w:highlight w:val="none"/>
        </w:rPr>
        <w:fldChar w:fldCharType="separate"/>
      </w:r>
      <w:r>
        <w:rPr>
          <w:rFonts w:hint="default" w:ascii="宋体" w:hAnsi="宋体"/>
          <w:szCs w:val="28"/>
          <w:highlight w:val="none"/>
          <w:lang w:eastAsia="zh-TW"/>
        </w:rPr>
        <w:t xml:space="preserve">三、 </w:t>
      </w:r>
      <w:r>
        <w:rPr>
          <w:rFonts w:hint="eastAsia" w:ascii="宋体" w:hAnsi="宋体"/>
          <w:szCs w:val="28"/>
          <w:highlight w:val="none"/>
          <w:lang w:eastAsia="zh-TW"/>
        </w:rPr>
        <w:t>响应文件的编制</w:t>
      </w:r>
      <w:r>
        <w:rPr>
          <w:highlight w:val="none"/>
        </w:rPr>
        <w:tab/>
      </w:r>
      <w:r>
        <w:rPr>
          <w:highlight w:val="none"/>
        </w:rPr>
        <w:fldChar w:fldCharType="begin"/>
      </w:r>
      <w:r>
        <w:rPr>
          <w:highlight w:val="none"/>
        </w:rPr>
        <w:instrText xml:space="preserve"> PAGEREF _Toc10057 </w:instrText>
      </w:r>
      <w:r>
        <w:rPr>
          <w:highlight w:val="none"/>
        </w:rPr>
        <w:fldChar w:fldCharType="separate"/>
      </w:r>
      <w:r>
        <w:rPr>
          <w:highlight w:val="none"/>
        </w:rPr>
        <w:t>17</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_Toc312 </w:instrText>
      </w:r>
      <w:r>
        <w:rPr>
          <w:rFonts w:hint="eastAsia" w:ascii="宋体" w:hAnsi="宋体"/>
          <w:szCs w:val="21"/>
          <w:highlight w:val="none"/>
        </w:rPr>
        <w:fldChar w:fldCharType="separate"/>
      </w:r>
      <w:r>
        <w:rPr>
          <w:rFonts w:hint="eastAsia" w:ascii="宋体" w:hAnsi="宋体" w:eastAsia="宋体"/>
          <w:bCs/>
          <w:szCs w:val="21"/>
          <w:highlight w:val="none"/>
        </w:rPr>
        <w:t xml:space="preserve">9 </w:t>
      </w:r>
      <w:r>
        <w:rPr>
          <w:rFonts w:hint="eastAsia" w:ascii="宋体" w:hAnsi="宋体"/>
          <w:bCs/>
          <w:szCs w:val="21"/>
          <w:highlight w:val="none"/>
        </w:rPr>
        <w:t>谈判的语言</w:t>
      </w:r>
      <w:r>
        <w:rPr>
          <w:highlight w:val="none"/>
        </w:rPr>
        <w:tab/>
      </w:r>
      <w:r>
        <w:rPr>
          <w:highlight w:val="none"/>
        </w:rPr>
        <w:fldChar w:fldCharType="begin"/>
      </w:r>
      <w:r>
        <w:rPr>
          <w:highlight w:val="none"/>
        </w:rPr>
        <w:instrText xml:space="preserve"> PAGEREF _Toc312 </w:instrText>
      </w:r>
      <w:r>
        <w:rPr>
          <w:highlight w:val="none"/>
        </w:rPr>
        <w:fldChar w:fldCharType="separate"/>
      </w:r>
      <w:r>
        <w:rPr>
          <w:highlight w:val="none"/>
        </w:rPr>
        <w:t>17</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_Toc12809 </w:instrText>
      </w:r>
      <w:r>
        <w:rPr>
          <w:rFonts w:hint="eastAsia" w:ascii="宋体" w:hAnsi="宋体"/>
          <w:szCs w:val="21"/>
          <w:highlight w:val="none"/>
        </w:rPr>
        <w:fldChar w:fldCharType="separate"/>
      </w:r>
      <w:r>
        <w:rPr>
          <w:rFonts w:hint="eastAsia" w:ascii="宋体" w:hAnsi="宋体" w:eastAsia="宋体"/>
          <w:bCs/>
          <w:szCs w:val="21"/>
          <w:highlight w:val="none"/>
        </w:rPr>
        <w:t xml:space="preserve">10 </w:t>
      </w:r>
      <w:r>
        <w:rPr>
          <w:rFonts w:hint="eastAsia" w:ascii="宋体" w:hAnsi="宋体"/>
          <w:bCs/>
          <w:szCs w:val="21"/>
          <w:highlight w:val="none"/>
        </w:rPr>
        <w:t>响应文件的构成</w:t>
      </w:r>
      <w:r>
        <w:rPr>
          <w:highlight w:val="none"/>
        </w:rPr>
        <w:tab/>
      </w:r>
      <w:r>
        <w:rPr>
          <w:highlight w:val="none"/>
        </w:rPr>
        <w:fldChar w:fldCharType="begin"/>
      </w:r>
      <w:r>
        <w:rPr>
          <w:highlight w:val="none"/>
        </w:rPr>
        <w:instrText xml:space="preserve"> PAGEREF _Toc12809 </w:instrText>
      </w:r>
      <w:r>
        <w:rPr>
          <w:highlight w:val="none"/>
        </w:rPr>
        <w:fldChar w:fldCharType="separate"/>
      </w:r>
      <w:r>
        <w:rPr>
          <w:highlight w:val="none"/>
        </w:rPr>
        <w:t>17</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_Toc24170 </w:instrText>
      </w:r>
      <w:r>
        <w:rPr>
          <w:rFonts w:hint="eastAsia" w:ascii="宋体" w:hAnsi="宋体"/>
          <w:szCs w:val="21"/>
          <w:highlight w:val="none"/>
        </w:rPr>
        <w:fldChar w:fldCharType="separate"/>
      </w:r>
      <w:r>
        <w:rPr>
          <w:rFonts w:hint="eastAsia" w:ascii="宋体" w:hAnsi="宋体" w:eastAsia="宋体"/>
          <w:bCs/>
          <w:szCs w:val="21"/>
          <w:highlight w:val="none"/>
        </w:rPr>
        <w:t xml:space="preserve">11 </w:t>
      </w:r>
      <w:r>
        <w:rPr>
          <w:rFonts w:hint="eastAsia" w:ascii="宋体" w:hAnsi="宋体"/>
          <w:bCs/>
          <w:szCs w:val="21"/>
          <w:highlight w:val="none"/>
        </w:rPr>
        <w:t>响应文件的编写</w:t>
      </w:r>
      <w:r>
        <w:rPr>
          <w:highlight w:val="none"/>
        </w:rPr>
        <w:tab/>
      </w:r>
      <w:r>
        <w:rPr>
          <w:highlight w:val="none"/>
        </w:rPr>
        <w:fldChar w:fldCharType="begin"/>
      </w:r>
      <w:r>
        <w:rPr>
          <w:highlight w:val="none"/>
        </w:rPr>
        <w:instrText xml:space="preserve"> PAGEREF _Toc24170 </w:instrText>
      </w:r>
      <w:r>
        <w:rPr>
          <w:highlight w:val="none"/>
        </w:rPr>
        <w:fldChar w:fldCharType="separate"/>
      </w:r>
      <w:r>
        <w:rPr>
          <w:highlight w:val="none"/>
        </w:rPr>
        <w:t>17</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_Toc27837 </w:instrText>
      </w:r>
      <w:r>
        <w:rPr>
          <w:rFonts w:hint="eastAsia" w:ascii="宋体" w:hAnsi="宋体"/>
          <w:szCs w:val="21"/>
          <w:highlight w:val="none"/>
        </w:rPr>
        <w:fldChar w:fldCharType="separate"/>
      </w:r>
      <w:r>
        <w:rPr>
          <w:rFonts w:hint="eastAsia" w:ascii="宋体" w:hAnsi="宋体" w:eastAsia="宋体"/>
          <w:bCs/>
          <w:szCs w:val="21"/>
          <w:highlight w:val="none"/>
        </w:rPr>
        <w:t xml:space="preserve">12 </w:t>
      </w:r>
      <w:r>
        <w:rPr>
          <w:rFonts w:hint="eastAsia" w:ascii="宋体" w:hAnsi="宋体"/>
          <w:bCs/>
          <w:szCs w:val="21"/>
          <w:highlight w:val="none"/>
        </w:rPr>
        <w:t>谈判报价</w:t>
      </w:r>
      <w:r>
        <w:rPr>
          <w:highlight w:val="none"/>
        </w:rPr>
        <w:tab/>
      </w:r>
      <w:r>
        <w:rPr>
          <w:highlight w:val="none"/>
        </w:rPr>
        <w:fldChar w:fldCharType="begin"/>
      </w:r>
      <w:r>
        <w:rPr>
          <w:highlight w:val="none"/>
        </w:rPr>
        <w:instrText xml:space="preserve"> PAGEREF _Toc27837 </w:instrText>
      </w:r>
      <w:r>
        <w:rPr>
          <w:highlight w:val="none"/>
        </w:rPr>
        <w:fldChar w:fldCharType="separate"/>
      </w:r>
      <w:r>
        <w:rPr>
          <w:highlight w:val="none"/>
        </w:rPr>
        <w:t>17</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_Toc22416 </w:instrText>
      </w:r>
      <w:r>
        <w:rPr>
          <w:rFonts w:hint="eastAsia" w:ascii="宋体" w:hAnsi="宋体"/>
          <w:szCs w:val="21"/>
          <w:highlight w:val="none"/>
        </w:rPr>
        <w:fldChar w:fldCharType="separate"/>
      </w:r>
      <w:r>
        <w:rPr>
          <w:rFonts w:hint="eastAsia" w:ascii="宋体" w:hAnsi="宋体" w:eastAsia="宋体"/>
          <w:bCs/>
          <w:szCs w:val="21"/>
          <w:highlight w:val="none"/>
        </w:rPr>
        <w:t xml:space="preserve">13 </w:t>
      </w:r>
      <w:r>
        <w:rPr>
          <w:rFonts w:hint="eastAsia" w:ascii="宋体" w:hAnsi="宋体"/>
          <w:bCs/>
          <w:szCs w:val="21"/>
          <w:highlight w:val="none"/>
        </w:rPr>
        <w:t>谈判货币</w:t>
      </w:r>
      <w:r>
        <w:rPr>
          <w:highlight w:val="none"/>
        </w:rPr>
        <w:tab/>
      </w:r>
      <w:r>
        <w:rPr>
          <w:highlight w:val="none"/>
        </w:rPr>
        <w:fldChar w:fldCharType="begin"/>
      </w:r>
      <w:r>
        <w:rPr>
          <w:highlight w:val="none"/>
        </w:rPr>
        <w:instrText xml:space="preserve"> PAGEREF _Toc22416 </w:instrText>
      </w:r>
      <w:r>
        <w:rPr>
          <w:highlight w:val="none"/>
        </w:rPr>
        <w:fldChar w:fldCharType="separate"/>
      </w:r>
      <w:r>
        <w:rPr>
          <w:highlight w:val="none"/>
        </w:rPr>
        <w:t>18</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_Toc9505 </w:instrText>
      </w:r>
      <w:r>
        <w:rPr>
          <w:rFonts w:hint="eastAsia" w:ascii="宋体" w:hAnsi="宋体"/>
          <w:szCs w:val="21"/>
          <w:highlight w:val="none"/>
        </w:rPr>
        <w:fldChar w:fldCharType="separate"/>
      </w:r>
      <w:r>
        <w:rPr>
          <w:rFonts w:hint="eastAsia" w:ascii="宋体" w:hAnsi="宋体" w:eastAsia="宋体"/>
          <w:bCs/>
          <w:szCs w:val="21"/>
          <w:highlight w:val="none"/>
        </w:rPr>
        <w:t xml:space="preserve">14 </w:t>
      </w:r>
      <w:r>
        <w:rPr>
          <w:rFonts w:hint="eastAsia" w:ascii="宋体" w:hAnsi="宋体"/>
          <w:bCs/>
          <w:szCs w:val="21"/>
          <w:highlight w:val="none"/>
        </w:rPr>
        <w:t>联合体谈判</w:t>
      </w:r>
      <w:r>
        <w:rPr>
          <w:highlight w:val="none"/>
        </w:rPr>
        <w:tab/>
      </w:r>
      <w:r>
        <w:rPr>
          <w:highlight w:val="none"/>
        </w:rPr>
        <w:fldChar w:fldCharType="begin"/>
      </w:r>
      <w:r>
        <w:rPr>
          <w:highlight w:val="none"/>
        </w:rPr>
        <w:instrText xml:space="preserve"> PAGEREF _Toc9505 </w:instrText>
      </w:r>
      <w:r>
        <w:rPr>
          <w:highlight w:val="none"/>
        </w:rPr>
        <w:fldChar w:fldCharType="separate"/>
      </w:r>
      <w:r>
        <w:rPr>
          <w:highlight w:val="none"/>
        </w:rPr>
        <w:t>18</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_Toc25605 </w:instrText>
      </w:r>
      <w:r>
        <w:rPr>
          <w:rFonts w:hint="eastAsia" w:ascii="宋体" w:hAnsi="宋体"/>
          <w:szCs w:val="21"/>
          <w:highlight w:val="none"/>
        </w:rPr>
        <w:fldChar w:fldCharType="separate"/>
      </w:r>
      <w:r>
        <w:rPr>
          <w:rFonts w:hint="eastAsia" w:ascii="宋体" w:hAnsi="宋体" w:eastAsia="宋体"/>
          <w:bCs/>
          <w:szCs w:val="21"/>
          <w:highlight w:val="none"/>
        </w:rPr>
        <w:t xml:space="preserve">15 </w:t>
      </w:r>
      <w:r>
        <w:rPr>
          <w:rFonts w:hint="eastAsia" w:ascii="宋体" w:hAnsi="宋体"/>
          <w:bCs/>
          <w:szCs w:val="21"/>
          <w:highlight w:val="none"/>
        </w:rPr>
        <w:t>证明响应供应商合格和资格的文件</w:t>
      </w:r>
      <w:r>
        <w:rPr>
          <w:highlight w:val="none"/>
        </w:rPr>
        <w:tab/>
      </w:r>
      <w:r>
        <w:rPr>
          <w:highlight w:val="none"/>
        </w:rPr>
        <w:fldChar w:fldCharType="begin"/>
      </w:r>
      <w:r>
        <w:rPr>
          <w:highlight w:val="none"/>
        </w:rPr>
        <w:instrText xml:space="preserve"> PAGEREF _Toc25605 </w:instrText>
      </w:r>
      <w:r>
        <w:rPr>
          <w:highlight w:val="none"/>
        </w:rPr>
        <w:fldChar w:fldCharType="separate"/>
      </w:r>
      <w:r>
        <w:rPr>
          <w:highlight w:val="none"/>
        </w:rPr>
        <w:t>19</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_Toc31622 </w:instrText>
      </w:r>
      <w:r>
        <w:rPr>
          <w:rFonts w:hint="eastAsia" w:ascii="宋体" w:hAnsi="宋体"/>
          <w:szCs w:val="21"/>
          <w:highlight w:val="none"/>
        </w:rPr>
        <w:fldChar w:fldCharType="separate"/>
      </w:r>
      <w:r>
        <w:rPr>
          <w:rFonts w:hint="eastAsia" w:ascii="宋体" w:hAnsi="宋体" w:eastAsia="宋体"/>
          <w:bCs/>
          <w:szCs w:val="21"/>
          <w:highlight w:val="none"/>
        </w:rPr>
        <w:t xml:space="preserve">16 </w:t>
      </w:r>
      <w:r>
        <w:rPr>
          <w:rFonts w:hint="eastAsia" w:ascii="宋体" w:hAnsi="宋体"/>
          <w:bCs/>
          <w:szCs w:val="21"/>
          <w:highlight w:val="none"/>
        </w:rPr>
        <w:t>证明货物的合格性和符合谈判文件规定的文件</w:t>
      </w:r>
      <w:r>
        <w:rPr>
          <w:highlight w:val="none"/>
        </w:rPr>
        <w:tab/>
      </w:r>
      <w:r>
        <w:rPr>
          <w:highlight w:val="none"/>
        </w:rPr>
        <w:fldChar w:fldCharType="begin"/>
      </w:r>
      <w:r>
        <w:rPr>
          <w:highlight w:val="none"/>
        </w:rPr>
        <w:instrText xml:space="preserve"> PAGEREF _Toc31622 </w:instrText>
      </w:r>
      <w:r>
        <w:rPr>
          <w:highlight w:val="none"/>
        </w:rPr>
        <w:fldChar w:fldCharType="separate"/>
      </w:r>
      <w:r>
        <w:rPr>
          <w:highlight w:val="none"/>
        </w:rPr>
        <w:t>19</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_Toc6056 </w:instrText>
      </w:r>
      <w:r>
        <w:rPr>
          <w:rFonts w:hint="eastAsia" w:ascii="宋体" w:hAnsi="宋体"/>
          <w:szCs w:val="21"/>
          <w:highlight w:val="none"/>
        </w:rPr>
        <w:fldChar w:fldCharType="separate"/>
      </w:r>
      <w:r>
        <w:rPr>
          <w:rFonts w:hint="eastAsia" w:ascii="宋体" w:hAnsi="宋体" w:eastAsia="宋体"/>
          <w:bCs/>
          <w:szCs w:val="21"/>
          <w:highlight w:val="none"/>
        </w:rPr>
        <w:t xml:space="preserve">17 </w:t>
      </w:r>
      <w:r>
        <w:rPr>
          <w:rFonts w:hint="eastAsia" w:ascii="宋体" w:hAnsi="宋体"/>
          <w:bCs/>
          <w:szCs w:val="21"/>
          <w:highlight w:val="none"/>
        </w:rPr>
        <w:t>谈判保证金</w:t>
      </w:r>
      <w:r>
        <w:rPr>
          <w:highlight w:val="none"/>
        </w:rPr>
        <w:tab/>
      </w:r>
      <w:r>
        <w:rPr>
          <w:highlight w:val="none"/>
        </w:rPr>
        <w:fldChar w:fldCharType="begin"/>
      </w:r>
      <w:r>
        <w:rPr>
          <w:highlight w:val="none"/>
        </w:rPr>
        <w:instrText xml:space="preserve"> PAGEREF _Toc6056 </w:instrText>
      </w:r>
      <w:r>
        <w:rPr>
          <w:highlight w:val="none"/>
        </w:rPr>
        <w:fldChar w:fldCharType="separate"/>
      </w:r>
      <w:r>
        <w:rPr>
          <w:highlight w:val="none"/>
        </w:rPr>
        <w:t>19</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_Toc15809 </w:instrText>
      </w:r>
      <w:r>
        <w:rPr>
          <w:rFonts w:hint="eastAsia" w:ascii="宋体" w:hAnsi="宋体"/>
          <w:szCs w:val="21"/>
          <w:highlight w:val="none"/>
        </w:rPr>
        <w:fldChar w:fldCharType="separate"/>
      </w:r>
      <w:r>
        <w:rPr>
          <w:rFonts w:hint="eastAsia" w:ascii="宋体" w:hAnsi="宋体" w:eastAsia="宋体"/>
          <w:bCs/>
          <w:szCs w:val="21"/>
          <w:highlight w:val="none"/>
        </w:rPr>
        <w:t xml:space="preserve">18 </w:t>
      </w:r>
      <w:r>
        <w:rPr>
          <w:rFonts w:hint="eastAsia" w:ascii="宋体" w:hAnsi="宋体"/>
          <w:bCs/>
          <w:szCs w:val="21"/>
          <w:highlight w:val="none"/>
        </w:rPr>
        <w:t>谈判有效期</w:t>
      </w:r>
      <w:r>
        <w:rPr>
          <w:highlight w:val="none"/>
        </w:rPr>
        <w:tab/>
      </w:r>
      <w:r>
        <w:rPr>
          <w:highlight w:val="none"/>
        </w:rPr>
        <w:fldChar w:fldCharType="begin"/>
      </w:r>
      <w:r>
        <w:rPr>
          <w:highlight w:val="none"/>
        </w:rPr>
        <w:instrText xml:space="preserve"> PAGEREF _Toc15809 </w:instrText>
      </w:r>
      <w:r>
        <w:rPr>
          <w:highlight w:val="none"/>
        </w:rPr>
        <w:fldChar w:fldCharType="separate"/>
      </w:r>
      <w:r>
        <w:rPr>
          <w:highlight w:val="none"/>
        </w:rPr>
        <w:t>20</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_Toc13483 </w:instrText>
      </w:r>
      <w:r>
        <w:rPr>
          <w:rFonts w:hint="eastAsia" w:ascii="宋体" w:hAnsi="宋体"/>
          <w:szCs w:val="21"/>
          <w:highlight w:val="none"/>
        </w:rPr>
        <w:fldChar w:fldCharType="separate"/>
      </w:r>
      <w:r>
        <w:rPr>
          <w:rFonts w:hint="eastAsia" w:ascii="宋体" w:hAnsi="宋体" w:eastAsia="宋体"/>
          <w:bCs/>
          <w:szCs w:val="21"/>
          <w:highlight w:val="none"/>
        </w:rPr>
        <w:t xml:space="preserve">19 </w:t>
      </w:r>
      <w:r>
        <w:rPr>
          <w:rFonts w:hint="eastAsia" w:ascii="宋体" w:hAnsi="宋体"/>
          <w:bCs/>
          <w:szCs w:val="21"/>
          <w:highlight w:val="none"/>
        </w:rPr>
        <w:t>响应文件的式样和签署</w:t>
      </w:r>
      <w:r>
        <w:rPr>
          <w:highlight w:val="none"/>
        </w:rPr>
        <w:tab/>
      </w:r>
      <w:r>
        <w:rPr>
          <w:highlight w:val="none"/>
        </w:rPr>
        <w:fldChar w:fldCharType="begin"/>
      </w:r>
      <w:r>
        <w:rPr>
          <w:highlight w:val="none"/>
        </w:rPr>
        <w:instrText xml:space="preserve"> PAGEREF _Toc13483 </w:instrText>
      </w:r>
      <w:r>
        <w:rPr>
          <w:highlight w:val="none"/>
        </w:rPr>
        <w:fldChar w:fldCharType="separate"/>
      </w:r>
      <w:r>
        <w:rPr>
          <w:highlight w:val="none"/>
        </w:rPr>
        <w:t>20</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_Toc19007 </w:instrText>
      </w:r>
      <w:r>
        <w:rPr>
          <w:rFonts w:hint="eastAsia" w:ascii="宋体" w:hAnsi="宋体"/>
          <w:szCs w:val="21"/>
          <w:highlight w:val="none"/>
        </w:rPr>
        <w:fldChar w:fldCharType="separate"/>
      </w:r>
      <w:r>
        <w:rPr>
          <w:rFonts w:hint="default" w:ascii="宋体" w:hAnsi="宋体"/>
          <w:szCs w:val="28"/>
          <w:highlight w:val="none"/>
          <w:lang w:eastAsia="zh-TW"/>
        </w:rPr>
        <w:t xml:space="preserve">四、 </w:t>
      </w:r>
      <w:r>
        <w:rPr>
          <w:rFonts w:hint="eastAsia" w:ascii="宋体" w:hAnsi="宋体"/>
          <w:szCs w:val="28"/>
          <w:highlight w:val="none"/>
          <w:lang w:eastAsia="zh-TW"/>
        </w:rPr>
        <w:t>响应文件的递交</w:t>
      </w:r>
      <w:r>
        <w:rPr>
          <w:highlight w:val="none"/>
        </w:rPr>
        <w:tab/>
      </w:r>
      <w:r>
        <w:rPr>
          <w:highlight w:val="none"/>
        </w:rPr>
        <w:fldChar w:fldCharType="begin"/>
      </w:r>
      <w:r>
        <w:rPr>
          <w:highlight w:val="none"/>
        </w:rPr>
        <w:instrText xml:space="preserve"> PAGEREF _Toc19007 </w:instrText>
      </w:r>
      <w:r>
        <w:rPr>
          <w:highlight w:val="none"/>
        </w:rPr>
        <w:fldChar w:fldCharType="separate"/>
      </w:r>
      <w:r>
        <w:rPr>
          <w:highlight w:val="none"/>
        </w:rPr>
        <w:t>20</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_Toc14525 </w:instrText>
      </w:r>
      <w:r>
        <w:rPr>
          <w:rFonts w:hint="eastAsia" w:ascii="宋体" w:hAnsi="宋体"/>
          <w:szCs w:val="21"/>
          <w:highlight w:val="none"/>
        </w:rPr>
        <w:fldChar w:fldCharType="separate"/>
      </w:r>
      <w:r>
        <w:rPr>
          <w:rFonts w:hint="eastAsia" w:ascii="宋体" w:hAnsi="宋体" w:eastAsia="宋体"/>
          <w:bCs/>
          <w:szCs w:val="21"/>
          <w:highlight w:val="none"/>
        </w:rPr>
        <w:t xml:space="preserve">20 </w:t>
      </w:r>
      <w:r>
        <w:rPr>
          <w:rFonts w:hint="eastAsia" w:ascii="宋体" w:hAnsi="宋体"/>
          <w:bCs/>
          <w:szCs w:val="21"/>
          <w:highlight w:val="none"/>
        </w:rPr>
        <w:t>响应文件的密封和标记</w:t>
      </w:r>
      <w:r>
        <w:rPr>
          <w:highlight w:val="none"/>
        </w:rPr>
        <w:tab/>
      </w:r>
      <w:r>
        <w:rPr>
          <w:highlight w:val="none"/>
        </w:rPr>
        <w:fldChar w:fldCharType="begin"/>
      </w:r>
      <w:r>
        <w:rPr>
          <w:highlight w:val="none"/>
        </w:rPr>
        <w:instrText xml:space="preserve"> PAGEREF _Toc14525 </w:instrText>
      </w:r>
      <w:r>
        <w:rPr>
          <w:highlight w:val="none"/>
        </w:rPr>
        <w:fldChar w:fldCharType="separate"/>
      </w:r>
      <w:r>
        <w:rPr>
          <w:highlight w:val="none"/>
        </w:rPr>
        <w:t>20</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_Toc17665 </w:instrText>
      </w:r>
      <w:r>
        <w:rPr>
          <w:rFonts w:hint="eastAsia" w:ascii="宋体" w:hAnsi="宋体"/>
          <w:szCs w:val="21"/>
          <w:highlight w:val="none"/>
        </w:rPr>
        <w:fldChar w:fldCharType="separate"/>
      </w:r>
      <w:r>
        <w:rPr>
          <w:rFonts w:hint="eastAsia" w:ascii="宋体" w:hAnsi="宋体" w:eastAsia="宋体"/>
          <w:bCs/>
          <w:szCs w:val="21"/>
          <w:highlight w:val="none"/>
        </w:rPr>
        <w:t xml:space="preserve">21 </w:t>
      </w:r>
      <w:r>
        <w:rPr>
          <w:rFonts w:hint="eastAsia" w:ascii="宋体" w:hAnsi="宋体" w:cs="黑体"/>
          <w:bCs/>
          <w:szCs w:val="21"/>
          <w:highlight w:val="none"/>
        </w:rPr>
        <w:t>响应文件递交截止期</w:t>
      </w:r>
      <w:r>
        <w:rPr>
          <w:highlight w:val="none"/>
        </w:rPr>
        <w:tab/>
      </w:r>
      <w:r>
        <w:rPr>
          <w:highlight w:val="none"/>
        </w:rPr>
        <w:fldChar w:fldCharType="begin"/>
      </w:r>
      <w:r>
        <w:rPr>
          <w:highlight w:val="none"/>
        </w:rPr>
        <w:instrText xml:space="preserve"> PAGEREF _Toc17665 </w:instrText>
      </w:r>
      <w:r>
        <w:rPr>
          <w:highlight w:val="none"/>
        </w:rPr>
        <w:fldChar w:fldCharType="separate"/>
      </w:r>
      <w:r>
        <w:rPr>
          <w:highlight w:val="none"/>
        </w:rPr>
        <w:t>21</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_Toc10405 </w:instrText>
      </w:r>
      <w:r>
        <w:rPr>
          <w:rFonts w:hint="eastAsia" w:ascii="宋体" w:hAnsi="宋体"/>
          <w:szCs w:val="21"/>
          <w:highlight w:val="none"/>
        </w:rPr>
        <w:fldChar w:fldCharType="separate"/>
      </w:r>
      <w:r>
        <w:rPr>
          <w:rFonts w:hint="eastAsia" w:ascii="宋体" w:hAnsi="宋体" w:eastAsia="宋体"/>
          <w:bCs/>
          <w:szCs w:val="21"/>
          <w:highlight w:val="none"/>
        </w:rPr>
        <w:t xml:space="preserve">22 </w:t>
      </w:r>
      <w:r>
        <w:rPr>
          <w:rFonts w:hint="eastAsia" w:ascii="宋体" w:hAnsi="宋体" w:cs="黑体"/>
          <w:bCs/>
          <w:szCs w:val="21"/>
          <w:highlight w:val="none"/>
        </w:rPr>
        <w:t>响应文件的修改和撤回</w:t>
      </w:r>
      <w:r>
        <w:rPr>
          <w:highlight w:val="none"/>
        </w:rPr>
        <w:tab/>
      </w:r>
      <w:r>
        <w:rPr>
          <w:highlight w:val="none"/>
        </w:rPr>
        <w:fldChar w:fldCharType="begin"/>
      </w:r>
      <w:r>
        <w:rPr>
          <w:highlight w:val="none"/>
        </w:rPr>
        <w:instrText xml:space="preserve"> PAGEREF _Toc10405 </w:instrText>
      </w:r>
      <w:r>
        <w:rPr>
          <w:highlight w:val="none"/>
        </w:rPr>
        <w:fldChar w:fldCharType="separate"/>
      </w:r>
      <w:r>
        <w:rPr>
          <w:highlight w:val="none"/>
        </w:rPr>
        <w:t>21</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_Toc30044 </w:instrText>
      </w:r>
      <w:r>
        <w:rPr>
          <w:rFonts w:hint="eastAsia" w:ascii="宋体" w:hAnsi="宋体"/>
          <w:szCs w:val="21"/>
          <w:highlight w:val="none"/>
        </w:rPr>
        <w:fldChar w:fldCharType="separate"/>
      </w:r>
      <w:r>
        <w:rPr>
          <w:rFonts w:hint="default" w:ascii="宋体" w:hAnsi="宋体"/>
          <w:szCs w:val="28"/>
          <w:highlight w:val="none"/>
          <w:lang w:eastAsia="zh-TW"/>
        </w:rPr>
        <w:t xml:space="preserve">五、 </w:t>
      </w:r>
      <w:r>
        <w:rPr>
          <w:rFonts w:hint="eastAsia" w:ascii="宋体" w:hAnsi="宋体"/>
          <w:szCs w:val="28"/>
          <w:highlight w:val="none"/>
          <w:lang w:eastAsia="zh-TW"/>
        </w:rPr>
        <w:t>竞争性谈判流程</w:t>
      </w:r>
      <w:r>
        <w:rPr>
          <w:highlight w:val="none"/>
        </w:rPr>
        <w:tab/>
      </w:r>
      <w:r>
        <w:rPr>
          <w:highlight w:val="none"/>
        </w:rPr>
        <w:fldChar w:fldCharType="begin"/>
      </w:r>
      <w:r>
        <w:rPr>
          <w:highlight w:val="none"/>
        </w:rPr>
        <w:instrText xml:space="preserve"> PAGEREF _Toc30044 </w:instrText>
      </w:r>
      <w:r>
        <w:rPr>
          <w:highlight w:val="none"/>
        </w:rPr>
        <w:fldChar w:fldCharType="separate"/>
      </w:r>
      <w:r>
        <w:rPr>
          <w:highlight w:val="none"/>
        </w:rPr>
        <w:t>21</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_Toc13698 </w:instrText>
      </w:r>
      <w:r>
        <w:rPr>
          <w:rFonts w:hint="eastAsia" w:ascii="宋体" w:hAnsi="宋体"/>
          <w:szCs w:val="21"/>
          <w:highlight w:val="none"/>
        </w:rPr>
        <w:fldChar w:fldCharType="separate"/>
      </w:r>
      <w:r>
        <w:rPr>
          <w:rFonts w:hint="eastAsia" w:ascii="宋体" w:hAnsi="宋体" w:eastAsia="宋体"/>
          <w:bCs/>
          <w:szCs w:val="21"/>
          <w:highlight w:val="none"/>
        </w:rPr>
        <w:t xml:space="preserve">23 </w:t>
      </w:r>
      <w:r>
        <w:rPr>
          <w:rFonts w:hint="eastAsia" w:ascii="宋体" w:hAnsi="宋体" w:cs="黑体"/>
          <w:bCs/>
          <w:szCs w:val="21"/>
          <w:highlight w:val="none"/>
        </w:rPr>
        <w:t>响应文件的拆封</w:t>
      </w:r>
      <w:r>
        <w:rPr>
          <w:highlight w:val="none"/>
        </w:rPr>
        <w:tab/>
      </w:r>
      <w:r>
        <w:rPr>
          <w:highlight w:val="none"/>
        </w:rPr>
        <w:fldChar w:fldCharType="begin"/>
      </w:r>
      <w:r>
        <w:rPr>
          <w:highlight w:val="none"/>
        </w:rPr>
        <w:instrText xml:space="preserve"> PAGEREF _Toc13698 </w:instrText>
      </w:r>
      <w:r>
        <w:rPr>
          <w:highlight w:val="none"/>
        </w:rPr>
        <w:fldChar w:fldCharType="separate"/>
      </w:r>
      <w:r>
        <w:rPr>
          <w:highlight w:val="none"/>
        </w:rPr>
        <w:t>21</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_Toc6813 </w:instrText>
      </w:r>
      <w:r>
        <w:rPr>
          <w:rFonts w:hint="eastAsia" w:ascii="宋体" w:hAnsi="宋体"/>
          <w:szCs w:val="21"/>
          <w:highlight w:val="none"/>
        </w:rPr>
        <w:fldChar w:fldCharType="separate"/>
      </w:r>
      <w:r>
        <w:rPr>
          <w:rFonts w:hint="eastAsia" w:ascii="宋体" w:hAnsi="宋体" w:eastAsia="宋体"/>
          <w:bCs/>
          <w:szCs w:val="21"/>
          <w:highlight w:val="none"/>
        </w:rPr>
        <w:t xml:space="preserve">24 </w:t>
      </w:r>
      <w:r>
        <w:rPr>
          <w:rFonts w:hint="eastAsia" w:ascii="宋体" w:hAnsi="宋体" w:cs="黑体"/>
          <w:bCs/>
          <w:szCs w:val="21"/>
          <w:highlight w:val="none"/>
          <w:lang w:eastAsia="zh-TW"/>
        </w:rPr>
        <w:t>谈判小组</w:t>
      </w:r>
      <w:r>
        <w:rPr>
          <w:highlight w:val="none"/>
        </w:rPr>
        <w:tab/>
      </w:r>
      <w:r>
        <w:rPr>
          <w:highlight w:val="none"/>
        </w:rPr>
        <w:fldChar w:fldCharType="begin"/>
      </w:r>
      <w:r>
        <w:rPr>
          <w:highlight w:val="none"/>
        </w:rPr>
        <w:instrText xml:space="preserve"> PAGEREF _Toc6813 </w:instrText>
      </w:r>
      <w:r>
        <w:rPr>
          <w:highlight w:val="none"/>
        </w:rPr>
        <w:fldChar w:fldCharType="separate"/>
      </w:r>
      <w:r>
        <w:rPr>
          <w:highlight w:val="none"/>
        </w:rPr>
        <w:t>21</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_Toc29011 </w:instrText>
      </w:r>
      <w:r>
        <w:rPr>
          <w:rFonts w:hint="eastAsia" w:ascii="宋体" w:hAnsi="宋体"/>
          <w:szCs w:val="21"/>
          <w:highlight w:val="none"/>
        </w:rPr>
        <w:fldChar w:fldCharType="separate"/>
      </w:r>
      <w:r>
        <w:rPr>
          <w:rFonts w:hint="eastAsia" w:ascii="宋体" w:hAnsi="宋体" w:eastAsia="宋体"/>
          <w:bCs/>
          <w:szCs w:val="21"/>
          <w:highlight w:val="none"/>
        </w:rPr>
        <w:t xml:space="preserve">25 </w:t>
      </w:r>
      <w:r>
        <w:rPr>
          <w:rFonts w:hint="eastAsia" w:ascii="宋体" w:hAnsi="宋体" w:cs="黑体"/>
          <w:bCs/>
          <w:szCs w:val="21"/>
          <w:highlight w:val="none"/>
          <w:lang w:eastAsia="zh-TW"/>
        </w:rPr>
        <w:t>谈判</w:t>
      </w:r>
      <w:r>
        <w:rPr>
          <w:rFonts w:hint="eastAsia" w:ascii="宋体" w:hAnsi="宋体" w:cs="黑体"/>
          <w:bCs/>
          <w:szCs w:val="21"/>
          <w:highlight w:val="none"/>
        </w:rPr>
        <w:t>过程</w:t>
      </w:r>
      <w:r>
        <w:rPr>
          <w:highlight w:val="none"/>
        </w:rPr>
        <w:tab/>
      </w:r>
      <w:r>
        <w:rPr>
          <w:highlight w:val="none"/>
        </w:rPr>
        <w:fldChar w:fldCharType="begin"/>
      </w:r>
      <w:r>
        <w:rPr>
          <w:highlight w:val="none"/>
        </w:rPr>
        <w:instrText xml:space="preserve"> PAGEREF _Toc29011 </w:instrText>
      </w:r>
      <w:r>
        <w:rPr>
          <w:highlight w:val="none"/>
        </w:rPr>
        <w:fldChar w:fldCharType="separate"/>
      </w:r>
      <w:r>
        <w:rPr>
          <w:highlight w:val="none"/>
        </w:rPr>
        <w:t>22</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_Toc14096 </w:instrText>
      </w:r>
      <w:r>
        <w:rPr>
          <w:rFonts w:hint="eastAsia" w:ascii="宋体" w:hAnsi="宋体"/>
          <w:szCs w:val="21"/>
          <w:highlight w:val="none"/>
        </w:rPr>
        <w:fldChar w:fldCharType="separate"/>
      </w:r>
      <w:r>
        <w:rPr>
          <w:rFonts w:hint="eastAsia" w:ascii="宋体" w:hAnsi="宋体" w:eastAsia="宋体"/>
          <w:bCs/>
          <w:szCs w:val="21"/>
          <w:highlight w:val="none"/>
        </w:rPr>
        <w:t xml:space="preserve">26 </w:t>
      </w:r>
      <w:r>
        <w:rPr>
          <w:rFonts w:hint="eastAsia" w:ascii="宋体" w:hAnsi="宋体" w:cs="黑体"/>
          <w:bCs/>
          <w:szCs w:val="21"/>
          <w:highlight w:val="none"/>
          <w:lang w:eastAsia="zh-TW"/>
        </w:rPr>
        <w:t>评定成交的</w:t>
      </w:r>
      <w:r>
        <w:rPr>
          <w:rFonts w:ascii="宋体" w:hAnsi="宋体" w:cs="黑体"/>
          <w:bCs/>
          <w:szCs w:val="21"/>
          <w:highlight w:val="none"/>
          <w:lang w:eastAsia="zh-TW"/>
        </w:rPr>
        <w:t>评审方法</w:t>
      </w:r>
      <w:r>
        <w:rPr>
          <w:rFonts w:hint="eastAsia" w:ascii="宋体" w:hAnsi="宋体" w:cs="黑体"/>
          <w:bCs/>
          <w:szCs w:val="21"/>
          <w:highlight w:val="none"/>
          <w:lang w:eastAsia="zh-TW"/>
        </w:rPr>
        <w:t>和标准</w:t>
      </w:r>
      <w:r>
        <w:rPr>
          <w:highlight w:val="none"/>
        </w:rPr>
        <w:tab/>
      </w:r>
      <w:r>
        <w:rPr>
          <w:highlight w:val="none"/>
        </w:rPr>
        <w:fldChar w:fldCharType="begin"/>
      </w:r>
      <w:r>
        <w:rPr>
          <w:highlight w:val="none"/>
        </w:rPr>
        <w:instrText xml:space="preserve"> PAGEREF _Toc14096 </w:instrText>
      </w:r>
      <w:r>
        <w:rPr>
          <w:highlight w:val="none"/>
        </w:rPr>
        <w:fldChar w:fldCharType="separate"/>
      </w:r>
      <w:r>
        <w:rPr>
          <w:highlight w:val="none"/>
        </w:rPr>
        <w:t>23</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_Toc13424 </w:instrText>
      </w:r>
      <w:r>
        <w:rPr>
          <w:rFonts w:hint="eastAsia" w:ascii="宋体" w:hAnsi="宋体"/>
          <w:szCs w:val="21"/>
          <w:highlight w:val="none"/>
        </w:rPr>
        <w:fldChar w:fldCharType="separate"/>
      </w:r>
      <w:r>
        <w:rPr>
          <w:rFonts w:hint="eastAsia" w:ascii="宋体" w:hAnsi="宋体" w:eastAsia="宋体"/>
          <w:bCs/>
          <w:szCs w:val="21"/>
          <w:highlight w:val="none"/>
        </w:rPr>
        <w:t xml:space="preserve">27 </w:t>
      </w:r>
      <w:r>
        <w:rPr>
          <w:rFonts w:hint="eastAsia" w:ascii="宋体" w:hAnsi="宋体" w:cs="黑体"/>
          <w:bCs/>
          <w:szCs w:val="21"/>
          <w:highlight w:val="none"/>
        </w:rPr>
        <w:t>确定</w:t>
      </w:r>
      <w:r>
        <w:rPr>
          <w:rFonts w:hint="eastAsia" w:ascii="宋体" w:hAnsi="宋体" w:cs="黑体"/>
          <w:bCs/>
          <w:szCs w:val="21"/>
          <w:highlight w:val="none"/>
          <w:lang w:eastAsia="zh-TW"/>
        </w:rPr>
        <w:t>成交结果</w:t>
      </w:r>
      <w:r>
        <w:rPr>
          <w:highlight w:val="none"/>
        </w:rPr>
        <w:tab/>
      </w:r>
      <w:r>
        <w:rPr>
          <w:highlight w:val="none"/>
        </w:rPr>
        <w:fldChar w:fldCharType="begin"/>
      </w:r>
      <w:r>
        <w:rPr>
          <w:highlight w:val="none"/>
        </w:rPr>
        <w:instrText xml:space="preserve"> PAGEREF _Toc13424 </w:instrText>
      </w:r>
      <w:r>
        <w:rPr>
          <w:highlight w:val="none"/>
        </w:rPr>
        <w:fldChar w:fldCharType="separate"/>
      </w:r>
      <w:r>
        <w:rPr>
          <w:highlight w:val="none"/>
        </w:rPr>
        <w:t>23</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_Toc3062 </w:instrText>
      </w:r>
      <w:r>
        <w:rPr>
          <w:rFonts w:hint="eastAsia" w:ascii="宋体" w:hAnsi="宋体"/>
          <w:szCs w:val="21"/>
          <w:highlight w:val="none"/>
        </w:rPr>
        <w:fldChar w:fldCharType="separate"/>
      </w:r>
      <w:r>
        <w:rPr>
          <w:rFonts w:hint="eastAsia" w:ascii="宋体" w:hAnsi="宋体" w:eastAsia="宋体"/>
          <w:bCs/>
          <w:szCs w:val="21"/>
          <w:highlight w:val="none"/>
        </w:rPr>
        <w:t xml:space="preserve">28 </w:t>
      </w:r>
      <w:r>
        <w:rPr>
          <w:rFonts w:hint="eastAsia" w:ascii="宋体" w:hAnsi="宋体"/>
          <w:bCs/>
          <w:szCs w:val="21"/>
          <w:highlight w:val="none"/>
        </w:rPr>
        <w:t>质疑与回复</w:t>
      </w:r>
      <w:r>
        <w:rPr>
          <w:highlight w:val="none"/>
        </w:rPr>
        <w:tab/>
      </w:r>
      <w:r>
        <w:rPr>
          <w:highlight w:val="none"/>
        </w:rPr>
        <w:fldChar w:fldCharType="begin"/>
      </w:r>
      <w:r>
        <w:rPr>
          <w:highlight w:val="none"/>
        </w:rPr>
        <w:instrText xml:space="preserve"> PAGEREF _Toc3062 </w:instrText>
      </w:r>
      <w:r>
        <w:rPr>
          <w:highlight w:val="none"/>
        </w:rPr>
        <w:fldChar w:fldCharType="separate"/>
      </w:r>
      <w:r>
        <w:rPr>
          <w:highlight w:val="none"/>
        </w:rPr>
        <w:t>23</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_Toc9245 </w:instrText>
      </w:r>
      <w:r>
        <w:rPr>
          <w:rFonts w:hint="eastAsia" w:ascii="宋体" w:hAnsi="宋体"/>
          <w:szCs w:val="21"/>
          <w:highlight w:val="none"/>
        </w:rPr>
        <w:fldChar w:fldCharType="separate"/>
      </w:r>
      <w:r>
        <w:rPr>
          <w:rFonts w:hint="eastAsia" w:ascii="宋体" w:hAnsi="宋体" w:eastAsia="宋体"/>
          <w:bCs/>
          <w:szCs w:val="21"/>
          <w:highlight w:val="none"/>
        </w:rPr>
        <w:t xml:space="preserve">29 </w:t>
      </w:r>
      <w:r>
        <w:rPr>
          <w:rFonts w:hint="eastAsia" w:ascii="宋体" w:hAnsi="宋体"/>
          <w:bCs/>
          <w:szCs w:val="21"/>
          <w:highlight w:val="none"/>
        </w:rPr>
        <w:t>成交通知书</w:t>
      </w:r>
      <w:r>
        <w:rPr>
          <w:highlight w:val="none"/>
        </w:rPr>
        <w:tab/>
      </w:r>
      <w:r>
        <w:rPr>
          <w:highlight w:val="none"/>
        </w:rPr>
        <w:fldChar w:fldCharType="begin"/>
      </w:r>
      <w:r>
        <w:rPr>
          <w:highlight w:val="none"/>
        </w:rPr>
        <w:instrText xml:space="preserve"> PAGEREF _Toc9245 </w:instrText>
      </w:r>
      <w:r>
        <w:rPr>
          <w:highlight w:val="none"/>
        </w:rPr>
        <w:fldChar w:fldCharType="separate"/>
      </w:r>
      <w:r>
        <w:rPr>
          <w:highlight w:val="none"/>
        </w:rPr>
        <w:t>24</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_Toc5742 </w:instrText>
      </w:r>
      <w:r>
        <w:rPr>
          <w:rFonts w:hint="eastAsia" w:ascii="宋体" w:hAnsi="宋体"/>
          <w:szCs w:val="21"/>
          <w:highlight w:val="none"/>
        </w:rPr>
        <w:fldChar w:fldCharType="separate"/>
      </w:r>
      <w:r>
        <w:rPr>
          <w:rFonts w:hint="default" w:ascii="宋体" w:hAnsi="宋体"/>
          <w:szCs w:val="28"/>
          <w:highlight w:val="none"/>
          <w:lang w:eastAsia="zh-TW"/>
        </w:rPr>
        <w:t xml:space="preserve">六、 </w:t>
      </w:r>
      <w:r>
        <w:rPr>
          <w:rFonts w:hint="eastAsia" w:ascii="宋体" w:hAnsi="宋体"/>
          <w:szCs w:val="28"/>
          <w:highlight w:val="none"/>
          <w:lang w:eastAsia="zh-TW"/>
        </w:rPr>
        <w:t>授予合同</w:t>
      </w:r>
      <w:r>
        <w:rPr>
          <w:highlight w:val="none"/>
        </w:rPr>
        <w:tab/>
      </w:r>
      <w:r>
        <w:rPr>
          <w:highlight w:val="none"/>
        </w:rPr>
        <w:fldChar w:fldCharType="begin"/>
      </w:r>
      <w:r>
        <w:rPr>
          <w:highlight w:val="none"/>
        </w:rPr>
        <w:instrText xml:space="preserve"> PAGEREF _Toc5742 </w:instrText>
      </w:r>
      <w:r>
        <w:rPr>
          <w:highlight w:val="none"/>
        </w:rPr>
        <w:fldChar w:fldCharType="separate"/>
      </w:r>
      <w:r>
        <w:rPr>
          <w:highlight w:val="none"/>
        </w:rPr>
        <w:t>24</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_Toc2654 </w:instrText>
      </w:r>
      <w:r>
        <w:rPr>
          <w:rFonts w:hint="eastAsia" w:ascii="宋体" w:hAnsi="宋体"/>
          <w:szCs w:val="21"/>
          <w:highlight w:val="none"/>
        </w:rPr>
        <w:fldChar w:fldCharType="separate"/>
      </w:r>
      <w:r>
        <w:rPr>
          <w:rFonts w:hint="eastAsia" w:ascii="宋体" w:hAnsi="宋体" w:eastAsia="宋体"/>
          <w:bCs/>
          <w:szCs w:val="21"/>
          <w:highlight w:val="none"/>
        </w:rPr>
        <w:t xml:space="preserve">30 </w:t>
      </w:r>
      <w:r>
        <w:rPr>
          <w:rFonts w:hint="eastAsia" w:ascii="宋体" w:hAnsi="宋体"/>
          <w:bCs/>
          <w:szCs w:val="21"/>
          <w:highlight w:val="none"/>
        </w:rPr>
        <w:t>合同的订立</w:t>
      </w:r>
      <w:r>
        <w:rPr>
          <w:highlight w:val="none"/>
        </w:rPr>
        <w:tab/>
      </w:r>
      <w:r>
        <w:rPr>
          <w:highlight w:val="none"/>
        </w:rPr>
        <w:fldChar w:fldCharType="begin"/>
      </w:r>
      <w:r>
        <w:rPr>
          <w:highlight w:val="none"/>
        </w:rPr>
        <w:instrText xml:space="preserve"> PAGEREF _Toc2654 </w:instrText>
      </w:r>
      <w:r>
        <w:rPr>
          <w:highlight w:val="none"/>
        </w:rPr>
        <w:fldChar w:fldCharType="separate"/>
      </w:r>
      <w:r>
        <w:rPr>
          <w:highlight w:val="none"/>
        </w:rPr>
        <w:t>24</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_Toc7258 </w:instrText>
      </w:r>
      <w:r>
        <w:rPr>
          <w:rFonts w:hint="eastAsia" w:ascii="宋体" w:hAnsi="宋体"/>
          <w:szCs w:val="21"/>
          <w:highlight w:val="none"/>
        </w:rPr>
        <w:fldChar w:fldCharType="separate"/>
      </w:r>
      <w:r>
        <w:rPr>
          <w:rFonts w:hint="eastAsia" w:ascii="宋体" w:hAnsi="宋体" w:eastAsia="宋体"/>
          <w:bCs/>
          <w:szCs w:val="21"/>
          <w:highlight w:val="none"/>
        </w:rPr>
        <w:t xml:space="preserve">31 </w:t>
      </w:r>
      <w:r>
        <w:rPr>
          <w:rFonts w:hint="eastAsia" w:ascii="宋体" w:hAnsi="宋体"/>
          <w:bCs/>
          <w:szCs w:val="21"/>
          <w:highlight w:val="none"/>
        </w:rPr>
        <w:t>合同的履行</w:t>
      </w:r>
      <w:r>
        <w:rPr>
          <w:highlight w:val="none"/>
        </w:rPr>
        <w:tab/>
      </w:r>
      <w:r>
        <w:rPr>
          <w:highlight w:val="none"/>
        </w:rPr>
        <w:fldChar w:fldCharType="begin"/>
      </w:r>
      <w:r>
        <w:rPr>
          <w:highlight w:val="none"/>
        </w:rPr>
        <w:instrText xml:space="preserve"> PAGEREF _Toc7258 </w:instrText>
      </w:r>
      <w:r>
        <w:rPr>
          <w:highlight w:val="none"/>
        </w:rPr>
        <w:fldChar w:fldCharType="separate"/>
      </w:r>
      <w:r>
        <w:rPr>
          <w:highlight w:val="none"/>
        </w:rPr>
        <w:t>24</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_Toc29101 </w:instrText>
      </w:r>
      <w:r>
        <w:rPr>
          <w:rFonts w:hint="eastAsia" w:ascii="宋体" w:hAnsi="宋体"/>
          <w:szCs w:val="21"/>
          <w:highlight w:val="none"/>
        </w:rPr>
        <w:fldChar w:fldCharType="separate"/>
      </w:r>
      <w:r>
        <w:rPr>
          <w:rFonts w:hint="eastAsia" w:ascii="宋体" w:hAnsi="宋体" w:eastAsia="宋体"/>
          <w:bCs/>
          <w:szCs w:val="21"/>
          <w:highlight w:val="none"/>
        </w:rPr>
        <w:t xml:space="preserve">32 </w:t>
      </w:r>
      <w:r>
        <w:rPr>
          <w:rFonts w:hint="eastAsia" w:ascii="宋体" w:hAnsi="宋体"/>
          <w:bCs/>
          <w:szCs w:val="21"/>
          <w:highlight w:val="none"/>
        </w:rPr>
        <w:t>履约保证金</w:t>
      </w:r>
      <w:r>
        <w:rPr>
          <w:highlight w:val="none"/>
        </w:rPr>
        <w:tab/>
      </w:r>
      <w:r>
        <w:rPr>
          <w:highlight w:val="none"/>
        </w:rPr>
        <w:fldChar w:fldCharType="begin"/>
      </w:r>
      <w:r>
        <w:rPr>
          <w:highlight w:val="none"/>
        </w:rPr>
        <w:instrText xml:space="preserve"> PAGEREF _Toc29101 </w:instrText>
      </w:r>
      <w:r>
        <w:rPr>
          <w:highlight w:val="none"/>
        </w:rPr>
        <w:fldChar w:fldCharType="separate"/>
      </w:r>
      <w:r>
        <w:rPr>
          <w:highlight w:val="none"/>
        </w:rPr>
        <w:t>24</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_Toc4558 </w:instrText>
      </w:r>
      <w:r>
        <w:rPr>
          <w:rFonts w:hint="eastAsia" w:ascii="宋体" w:hAnsi="宋体"/>
          <w:szCs w:val="21"/>
          <w:highlight w:val="none"/>
        </w:rPr>
        <w:fldChar w:fldCharType="separate"/>
      </w:r>
      <w:r>
        <w:rPr>
          <w:rFonts w:hint="eastAsia" w:ascii="宋体" w:hAnsi="宋体" w:eastAsia="宋体"/>
          <w:bCs/>
          <w:szCs w:val="21"/>
          <w:highlight w:val="none"/>
        </w:rPr>
        <w:t xml:space="preserve">33 </w:t>
      </w:r>
      <w:r>
        <w:rPr>
          <w:rFonts w:hint="eastAsia" w:ascii="宋体" w:hAnsi="宋体"/>
          <w:bCs/>
          <w:szCs w:val="21"/>
          <w:highlight w:val="none"/>
        </w:rPr>
        <w:t>招标代理服务费</w:t>
      </w:r>
      <w:r>
        <w:rPr>
          <w:highlight w:val="none"/>
        </w:rPr>
        <w:tab/>
      </w:r>
      <w:r>
        <w:rPr>
          <w:highlight w:val="none"/>
        </w:rPr>
        <w:fldChar w:fldCharType="begin"/>
      </w:r>
      <w:r>
        <w:rPr>
          <w:highlight w:val="none"/>
        </w:rPr>
        <w:instrText xml:space="preserve"> PAGEREF _Toc4558 </w:instrText>
      </w:r>
      <w:r>
        <w:rPr>
          <w:highlight w:val="none"/>
        </w:rPr>
        <w:fldChar w:fldCharType="separate"/>
      </w:r>
      <w:r>
        <w:rPr>
          <w:highlight w:val="none"/>
        </w:rPr>
        <w:t>24</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_Toc19281 </w:instrText>
      </w:r>
      <w:r>
        <w:rPr>
          <w:rFonts w:hint="eastAsia" w:ascii="宋体" w:hAnsi="宋体"/>
          <w:szCs w:val="21"/>
          <w:highlight w:val="none"/>
        </w:rPr>
        <w:fldChar w:fldCharType="separate"/>
      </w:r>
      <w:r>
        <w:rPr>
          <w:rFonts w:hint="eastAsia"/>
          <w:bCs/>
          <w:szCs w:val="44"/>
          <w:highlight w:val="none"/>
        </w:rPr>
        <w:t>第五章</w:t>
      </w:r>
      <w:r>
        <w:rPr>
          <w:highlight w:val="none"/>
        </w:rPr>
        <w:tab/>
      </w:r>
      <w:r>
        <w:rPr>
          <w:highlight w:val="none"/>
        </w:rPr>
        <w:fldChar w:fldCharType="begin"/>
      </w:r>
      <w:r>
        <w:rPr>
          <w:highlight w:val="none"/>
        </w:rPr>
        <w:instrText xml:space="preserve"> PAGEREF _Toc19281 </w:instrText>
      </w:r>
      <w:r>
        <w:rPr>
          <w:highlight w:val="none"/>
        </w:rPr>
        <w:fldChar w:fldCharType="separate"/>
      </w:r>
      <w:r>
        <w:rPr>
          <w:highlight w:val="none"/>
        </w:rPr>
        <w:t>26</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_Toc8837 </w:instrText>
      </w:r>
      <w:r>
        <w:rPr>
          <w:rFonts w:hint="eastAsia" w:ascii="宋体" w:hAnsi="宋体"/>
          <w:szCs w:val="21"/>
          <w:highlight w:val="none"/>
        </w:rPr>
        <w:fldChar w:fldCharType="separate"/>
      </w:r>
      <w:r>
        <w:rPr>
          <w:rFonts w:hint="eastAsia"/>
          <w:bCs/>
          <w:szCs w:val="44"/>
          <w:highlight w:val="none"/>
        </w:rPr>
        <w:t>合同通用条款</w:t>
      </w:r>
      <w:r>
        <w:rPr>
          <w:highlight w:val="none"/>
        </w:rPr>
        <w:tab/>
      </w:r>
      <w:r>
        <w:rPr>
          <w:highlight w:val="none"/>
        </w:rPr>
        <w:fldChar w:fldCharType="begin"/>
      </w:r>
      <w:r>
        <w:rPr>
          <w:highlight w:val="none"/>
        </w:rPr>
        <w:instrText xml:space="preserve"> PAGEREF _Toc8837 </w:instrText>
      </w:r>
      <w:r>
        <w:rPr>
          <w:highlight w:val="none"/>
        </w:rPr>
        <w:fldChar w:fldCharType="separate"/>
      </w:r>
      <w:r>
        <w:rPr>
          <w:highlight w:val="none"/>
        </w:rPr>
        <w:t>26</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_Toc23899 </w:instrText>
      </w:r>
      <w:r>
        <w:rPr>
          <w:rFonts w:hint="eastAsia" w:ascii="宋体" w:hAnsi="宋体"/>
          <w:szCs w:val="21"/>
          <w:highlight w:val="none"/>
        </w:rPr>
        <w:fldChar w:fldCharType="separate"/>
      </w:r>
      <w:r>
        <w:rPr>
          <w:rFonts w:hint="eastAsia"/>
          <w:bCs/>
          <w:szCs w:val="28"/>
          <w:highlight w:val="none"/>
        </w:rPr>
        <w:t>第六章  响应文件格式</w:t>
      </w:r>
      <w:r>
        <w:rPr>
          <w:highlight w:val="none"/>
        </w:rPr>
        <w:tab/>
      </w:r>
      <w:r>
        <w:rPr>
          <w:highlight w:val="none"/>
        </w:rPr>
        <w:fldChar w:fldCharType="begin"/>
      </w:r>
      <w:r>
        <w:rPr>
          <w:highlight w:val="none"/>
        </w:rPr>
        <w:instrText xml:space="preserve"> PAGEREF _Toc23899 </w:instrText>
      </w:r>
      <w:r>
        <w:rPr>
          <w:highlight w:val="none"/>
        </w:rPr>
        <w:fldChar w:fldCharType="separate"/>
      </w:r>
      <w:r>
        <w:rPr>
          <w:highlight w:val="none"/>
        </w:rPr>
        <w:t>35</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_Toc18546 </w:instrText>
      </w:r>
      <w:r>
        <w:rPr>
          <w:rFonts w:hint="eastAsia" w:ascii="宋体" w:hAnsi="宋体"/>
          <w:szCs w:val="21"/>
          <w:highlight w:val="none"/>
        </w:rPr>
        <w:fldChar w:fldCharType="separate"/>
      </w:r>
      <w:r>
        <w:rPr>
          <w:rFonts w:hint="eastAsia" w:ascii="宋体" w:hAnsi="宋体"/>
          <w:szCs w:val="28"/>
          <w:highlight w:val="none"/>
          <w:lang w:eastAsia="zh-TW"/>
        </w:rPr>
        <w:t>响应文件包装封面参考</w:t>
      </w:r>
      <w:r>
        <w:rPr>
          <w:highlight w:val="none"/>
        </w:rPr>
        <w:tab/>
      </w:r>
      <w:r>
        <w:rPr>
          <w:highlight w:val="none"/>
        </w:rPr>
        <w:fldChar w:fldCharType="begin"/>
      </w:r>
      <w:r>
        <w:rPr>
          <w:highlight w:val="none"/>
        </w:rPr>
        <w:instrText xml:space="preserve"> PAGEREF _Toc18546 </w:instrText>
      </w:r>
      <w:r>
        <w:rPr>
          <w:highlight w:val="none"/>
        </w:rPr>
        <w:fldChar w:fldCharType="separate"/>
      </w:r>
      <w:r>
        <w:rPr>
          <w:highlight w:val="none"/>
        </w:rPr>
        <w:t>35</w:t>
      </w:r>
      <w:r>
        <w:rPr>
          <w:highlight w:val="none"/>
        </w:rPr>
        <w:fldChar w:fldCharType="end"/>
      </w:r>
      <w:r>
        <w:rPr>
          <w:rFonts w:hint="eastAsia" w:ascii="宋体" w:hAnsi="宋体"/>
          <w:color w:val="auto"/>
          <w:szCs w:val="21"/>
          <w:highlight w:val="none"/>
        </w:rPr>
        <w:fldChar w:fldCharType="end"/>
      </w:r>
    </w:p>
    <w:p>
      <w:pPr>
        <w:pStyle w:val="9"/>
        <w:tabs>
          <w:tab w:val="right" w:leader="dot" w:pos="9179"/>
          <w:tab w:val="clear" w:pos="9060"/>
        </w:tabs>
        <w:rPr>
          <w:highlight w:val="none"/>
        </w:rPr>
      </w:pPr>
      <w:r>
        <w:rPr>
          <w:rFonts w:hint="eastAsia" w:ascii="宋体" w:hAnsi="宋体"/>
          <w:color w:val="auto"/>
          <w:szCs w:val="21"/>
          <w:highlight w:val="none"/>
        </w:rPr>
        <w:fldChar w:fldCharType="begin"/>
      </w:r>
      <w:r>
        <w:rPr>
          <w:rFonts w:hint="eastAsia" w:ascii="宋体" w:hAnsi="宋体"/>
          <w:szCs w:val="21"/>
          <w:highlight w:val="none"/>
        </w:rPr>
        <w:instrText xml:space="preserve"> HYPERLINK \l _Toc23957 </w:instrText>
      </w:r>
      <w:r>
        <w:rPr>
          <w:rFonts w:hint="eastAsia" w:ascii="宋体" w:hAnsi="宋体"/>
          <w:szCs w:val="21"/>
          <w:highlight w:val="none"/>
        </w:rPr>
        <w:fldChar w:fldCharType="separate"/>
      </w:r>
      <w:r>
        <w:rPr>
          <w:rFonts w:hint="eastAsia" w:ascii="宋体" w:hAnsi="宋体"/>
          <w:szCs w:val="28"/>
          <w:highlight w:val="none"/>
          <w:lang w:eastAsia="zh-TW"/>
        </w:rPr>
        <w:t>响应文件目录表</w:t>
      </w:r>
      <w:r>
        <w:rPr>
          <w:highlight w:val="none"/>
        </w:rPr>
        <w:tab/>
      </w:r>
      <w:r>
        <w:rPr>
          <w:highlight w:val="none"/>
        </w:rPr>
        <w:fldChar w:fldCharType="begin"/>
      </w:r>
      <w:r>
        <w:rPr>
          <w:highlight w:val="none"/>
        </w:rPr>
        <w:instrText xml:space="preserve"> PAGEREF _Toc23957 </w:instrText>
      </w:r>
      <w:r>
        <w:rPr>
          <w:highlight w:val="none"/>
        </w:rPr>
        <w:fldChar w:fldCharType="separate"/>
      </w:r>
      <w:r>
        <w:rPr>
          <w:highlight w:val="none"/>
        </w:rPr>
        <w:t>36</w:t>
      </w:r>
      <w:r>
        <w:rPr>
          <w:highlight w:val="none"/>
        </w:rPr>
        <w:fldChar w:fldCharType="end"/>
      </w:r>
      <w:r>
        <w:rPr>
          <w:rFonts w:hint="eastAsia" w:ascii="宋体" w:hAnsi="宋体"/>
          <w:color w:val="auto"/>
          <w:szCs w:val="21"/>
          <w:highlight w:val="none"/>
        </w:rPr>
        <w:fldChar w:fldCharType="end"/>
      </w:r>
    </w:p>
    <w:p>
      <w:pPr>
        <w:adjustRightInd w:val="0"/>
        <w:snapToGrid w:val="0"/>
        <w:spacing w:before="156" w:beforeLines="50" w:after="156" w:afterLines="50" w:line="360" w:lineRule="auto"/>
        <w:jc w:val="center"/>
        <w:outlineLvl w:val="0"/>
        <w:rPr>
          <w:rFonts w:hint="eastAsia"/>
          <w:b/>
          <w:bCs/>
          <w:color w:val="auto"/>
          <w:sz w:val="30"/>
          <w:szCs w:val="30"/>
          <w:highlight w:val="none"/>
        </w:rPr>
      </w:pPr>
      <w:r>
        <w:rPr>
          <w:rFonts w:hint="eastAsia" w:ascii="宋体" w:hAnsi="宋体"/>
          <w:color w:val="auto"/>
          <w:szCs w:val="21"/>
          <w:highlight w:val="none"/>
        </w:rPr>
        <w:fldChar w:fldCharType="end"/>
      </w:r>
      <w:bookmarkStart w:id="0" w:name="_Toc16281"/>
      <w:r>
        <w:rPr>
          <w:rFonts w:ascii="宋体" w:hAnsi="宋体"/>
          <w:color w:val="auto"/>
          <w:sz w:val="44"/>
          <w:highlight w:val="none"/>
        </w:rPr>
        <w:br w:type="page"/>
      </w:r>
      <w:r>
        <w:rPr>
          <w:rFonts w:hint="eastAsia"/>
          <w:b/>
          <w:bCs/>
          <w:color w:val="auto"/>
          <w:sz w:val="28"/>
          <w:szCs w:val="28"/>
          <w:highlight w:val="none"/>
        </w:rPr>
        <w:t>第一</w:t>
      </w:r>
      <w:r>
        <w:rPr>
          <w:b/>
          <w:bCs/>
          <w:color w:val="auto"/>
          <w:sz w:val="28"/>
          <w:szCs w:val="28"/>
          <w:highlight w:val="none"/>
        </w:rPr>
        <w:t>章  谈判邀请函</w:t>
      </w:r>
      <w:bookmarkEnd w:id="0"/>
    </w:p>
    <w:p>
      <w:pPr>
        <w:snapToGrid w:val="0"/>
        <w:spacing w:line="360" w:lineRule="auto"/>
        <w:jc w:val="left"/>
        <w:rPr>
          <w:rFonts w:ascii="宋体"/>
          <w:bCs/>
          <w:color w:val="auto"/>
          <w:szCs w:val="20"/>
          <w:highlight w:val="none"/>
        </w:rPr>
      </w:pPr>
      <w:r>
        <w:rPr>
          <w:rFonts w:hint="eastAsia" w:ascii="宋体" w:hAnsi="宋体" w:cs="宋体"/>
          <w:color w:val="auto"/>
          <w:kern w:val="0"/>
          <w:szCs w:val="28"/>
          <w:highlight w:val="none"/>
        </w:rPr>
        <w:t>各潜在供应商:</w:t>
      </w:r>
    </w:p>
    <w:p>
      <w:pPr>
        <w:snapToGrid w:val="0"/>
        <w:spacing w:line="360" w:lineRule="auto"/>
        <w:ind w:firstLine="420" w:firstLineChars="200"/>
        <w:rPr>
          <w:rFonts w:hint="eastAsia" w:ascii="宋体" w:hAnsi="宋体"/>
          <w:bCs/>
          <w:color w:val="auto"/>
          <w:szCs w:val="20"/>
          <w:highlight w:val="none"/>
        </w:rPr>
      </w:pPr>
      <w:r>
        <w:rPr>
          <w:rFonts w:hint="eastAsia" w:ascii="宋体"/>
          <w:bCs/>
          <w:color w:val="auto"/>
          <w:szCs w:val="20"/>
          <w:highlight w:val="none"/>
        </w:rPr>
        <w:t>广东中采招标有限公司（以下简称‘招标代理机构’）受</w:t>
      </w:r>
      <w:r>
        <w:rPr>
          <w:rFonts w:hint="default" w:ascii="宋体" w:hAnsi="宋体"/>
          <w:color w:val="auto"/>
          <w:highlight w:val="none"/>
          <w:lang w:val="en-US"/>
        </w:rPr>
        <w:t>佛山市教育局</w:t>
      </w:r>
      <w:r>
        <w:rPr>
          <w:rFonts w:hint="eastAsia" w:ascii="宋体"/>
          <w:bCs/>
          <w:color w:val="auto"/>
          <w:szCs w:val="20"/>
          <w:highlight w:val="none"/>
        </w:rPr>
        <w:t>（以下简称‘</w:t>
      </w:r>
      <w:r>
        <w:rPr>
          <w:rFonts w:hint="eastAsia" w:ascii="宋体"/>
          <w:bCs/>
          <w:color w:val="auto"/>
          <w:szCs w:val="20"/>
          <w:highlight w:val="none"/>
          <w:lang w:eastAsia="zh-CN"/>
        </w:rPr>
        <w:t>采购人</w:t>
      </w:r>
      <w:r>
        <w:rPr>
          <w:rFonts w:hint="eastAsia" w:ascii="宋体"/>
          <w:bCs/>
          <w:color w:val="auto"/>
          <w:szCs w:val="20"/>
          <w:highlight w:val="none"/>
        </w:rPr>
        <w:t>’）</w:t>
      </w:r>
      <w:r>
        <w:rPr>
          <w:rFonts w:hint="eastAsia" w:ascii="宋体"/>
          <w:bCs/>
          <w:color w:val="auto"/>
          <w:szCs w:val="21"/>
          <w:highlight w:val="none"/>
        </w:rPr>
        <w:t>委托，</w:t>
      </w:r>
      <w:r>
        <w:rPr>
          <w:rFonts w:hint="eastAsia" w:ascii="宋体" w:hAnsi="宋体"/>
          <w:bCs/>
          <w:color w:val="auto"/>
          <w:szCs w:val="21"/>
          <w:highlight w:val="none"/>
        </w:rPr>
        <w:t>对</w:t>
      </w:r>
      <w:r>
        <w:rPr>
          <w:rFonts w:hint="default" w:ascii="宋体" w:hAnsi="宋体"/>
          <w:color w:val="auto"/>
          <w:highlight w:val="none"/>
          <w:lang w:val="en-US"/>
        </w:rPr>
        <w:t>义务教育阶段小学科学素养能力测评项目</w:t>
      </w:r>
      <w:r>
        <w:rPr>
          <w:rFonts w:hint="eastAsia" w:ascii="宋体" w:hAnsi="宋体"/>
          <w:bCs/>
          <w:color w:val="auto"/>
          <w:szCs w:val="21"/>
          <w:highlight w:val="none"/>
        </w:rPr>
        <w:t>进行竞争性谈判</w:t>
      </w:r>
      <w:r>
        <w:rPr>
          <w:rFonts w:hint="eastAsia" w:ascii="宋体"/>
          <w:bCs/>
          <w:color w:val="auto"/>
          <w:szCs w:val="21"/>
          <w:highlight w:val="none"/>
        </w:rPr>
        <w:t>，</w:t>
      </w:r>
      <w:r>
        <w:rPr>
          <w:rFonts w:hint="eastAsia" w:ascii="宋体" w:hAnsi="宋体"/>
          <w:color w:val="auto"/>
          <w:szCs w:val="21"/>
          <w:highlight w:val="none"/>
        </w:rPr>
        <w:t>欢迎</w:t>
      </w:r>
      <w:r>
        <w:rPr>
          <w:rFonts w:hint="eastAsia" w:ascii="宋体" w:hAnsi="宋体"/>
          <w:color w:val="auto"/>
          <w:highlight w:val="none"/>
        </w:rPr>
        <w:t>符合条件的合格</w:t>
      </w:r>
      <w:r>
        <w:rPr>
          <w:rFonts w:ascii="宋体" w:hAnsi="宋体"/>
          <w:color w:val="auto"/>
          <w:kern w:val="0"/>
          <w:szCs w:val="21"/>
          <w:highlight w:val="none"/>
        </w:rPr>
        <w:t>供应商</w:t>
      </w:r>
      <w:r>
        <w:rPr>
          <w:rFonts w:hint="eastAsia" w:ascii="宋体" w:hAnsi="宋体"/>
          <w:color w:val="auto"/>
          <w:highlight w:val="none"/>
        </w:rPr>
        <w:t>参加，</w:t>
      </w:r>
      <w:r>
        <w:rPr>
          <w:rFonts w:hint="eastAsia" w:ascii="宋体" w:hAnsi="宋体"/>
          <w:bCs/>
          <w:color w:val="auto"/>
          <w:szCs w:val="20"/>
          <w:highlight w:val="none"/>
        </w:rPr>
        <w:t>有关事项如下：</w:t>
      </w:r>
    </w:p>
    <w:p>
      <w:pPr>
        <w:numPr>
          <w:ilvl w:val="0"/>
          <w:numId w:val="1"/>
        </w:numPr>
        <w:snapToGrid w:val="0"/>
        <w:spacing w:line="360" w:lineRule="auto"/>
        <w:ind w:firstLine="0"/>
        <w:rPr>
          <w:rFonts w:hint="eastAsia" w:ascii="宋体"/>
          <w:bCs/>
          <w:color w:val="auto"/>
          <w:szCs w:val="20"/>
          <w:highlight w:val="none"/>
        </w:rPr>
      </w:pPr>
      <w:r>
        <w:rPr>
          <w:rFonts w:hint="eastAsia" w:ascii="宋体"/>
          <w:bCs/>
          <w:color w:val="auto"/>
          <w:szCs w:val="20"/>
          <w:highlight w:val="none"/>
        </w:rPr>
        <w:t>项目编号：</w:t>
      </w:r>
      <w:r>
        <w:rPr>
          <w:rFonts w:hint="default" w:ascii="宋体" w:hAnsi="宋体"/>
          <w:color w:val="auto"/>
          <w:highlight w:val="none"/>
          <w:lang w:val="en-US"/>
        </w:rPr>
        <w:t>GDZC-19JT278</w:t>
      </w:r>
      <w:r>
        <w:rPr>
          <w:rFonts w:hint="eastAsia"/>
          <w:color w:val="auto"/>
          <w:highlight w:val="none"/>
        </w:rPr>
        <w:t xml:space="preserve"> </w:t>
      </w:r>
    </w:p>
    <w:p>
      <w:pPr>
        <w:numPr>
          <w:ilvl w:val="0"/>
          <w:numId w:val="1"/>
        </w:numPr>
        <w:snapToGrid w:val="0"/>
        <w:spacing w:line="360" w:lineRule="auto"/>
        <w:ind w:firstLine="0"/>
        <w:rPr>
          <w:rFonts w:hint="eastAsia" w:ascii="宋体"/>
          <w:b/>
          <w:bCs/>
          <w:color w:val="auto"/>
          <w:szCs w:val="20"/>
          <w:highlight w:val="none"/>
        </w:rPr>
      </w:pPr>
      <w:r>
        <w:rPr>
          <w:rFonts w:hint="eastAsia" w:ascii="宋体"/>
          <w:bCs/>
          <w:color w:val="auto"/>
          <w:szCs w:val="20"/>
          <w:highlight w:val="none"/>
        </w:rPr>
        <w:t>项目名称：</w:t>
      </w:r>
      <w:r>
        <w:rPr>
          <w:rFonts w:hint="default" w:ascii="宋体" w:hAnsi="宋体"/>
          <w:color w:val="auto"/>
          <w:highlight w:val="none"/>
          <w:lang w:val="en-US"/>
        </w:rPr>
        <w:t>义务教育阶段小学科学素养能力测评项目</w:t>
      </w:r>
    </w:p>
    <w:p>
      <w:pPr>
        <w:numPr>
          <w:ilvl w:val="0"/>
          <w:numId w:val="1"/>
        </w:numPr>
        <w:snapToGrid w:val="0"/>
        <w:spacing w:line="360" w:lineRule="auto"/>
        <w:ind w:firstLine="0"/>
        <w:rPr>
          <w:rFonts w:hint="eastAsia" w:ascii="宋体"/>
          <w:b/>
          <w:bCs/>
          <w:color w:val="auto"/>
          <w:szCs w:val="20"/>
          <w:highlight w:val="none"/>
        </w:rPr>
      </w:pPr>
      <w:r>
        <w:rPr>
          <w:rFonts w:hint="eastAsia" w:ascii="宋体"/>
          <w:bCs/>
          <w:color w:val="auto"/>
          <w:szCs w:val="20"/>
          <w:highlight w:val="none"/>
        </w:rPr>
        <w:t>采购项目预算金额：</w:t>
      </w:r>
      <w:r>
        <w:rPr>
          <w:rFonts w:hint="eastAsia" w:ascii="宋体"/>
          <w:b w:val="0"/>
          <w:bCs w:val="0"/>
          <w:color w:val="auto"/>
          <w:szCs w:val="20"/>
          <w:highlight w:val="none"/>
          <w:u w:val="none"/>
          <w:lang w:eastAsia="zh-CN"/>
        </w:rPr>
        <w:t>人民币</w:t>
      </w:r>
      <w:r>
        <w:rPr>
          <w:rFonts w:hint="eastAsia" w:ascii="宋体"/>
          <w:b w:val="0"/>
          <w:bCs w:val="0"/>
          <w:color w:val="auto"/>
          <w:szCs w:val="20"/>
          <w:highlight w:val="none"/>
          <w:u w:val="none"/>
          <w:lang w:val="en-US" w:eastAsia="zh-CN"/>
        </w:rPr>
        <w:t>31万元</w:t>
      </w:r>
    </w:p>
    <w:p>
      <w:pPr>
        <w:numPr>
          <w:ilvl w:val="0"/>
          <w:numId w:val="1"/>
        </w:numPr>
        <w:snapToGrid w:val="0"/>
        <w:spacing w:line="360" w:lineRule="auto"/>
        <w:ind w:firstLine="0"/>
        <w:rPr>
          <w:rFonts w:hint="eastAsia" w:ascii="宋体"/>
          <w:bCs/>
          <w:color w:val="auto"/>
          <w:szCs w:val="20"/>
          <w:highlight w:val="none"/>
        </w:rPr>
      </w:pPr>
      <w:r>
        <w:rPr>
          <w:rFonts w:hint="eastAsia" w:ascii="宋体"/>
          <w:bCs/>
          <w:color w:val="auto"/>
          <w:szCs w:val="20"/>
          <w:highlight w:val="none"/>
        </w:rPr>
        <w:t>采购项目内容及需求：</w:t>
      </w:r>
    </w:p>
    <w:tbl>
      <w:tblPr>
        <w:tblStyle w:val="11"/>
        <w:tblW w:w="0" w:type="auto"/>
        <w:tblInd w:w="46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62"/>
        <w:gridCol w:w="2906"/>
        <w:gridCol w:w="321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9" w:hRule="atLeast"/>
        </w:trPr>
        <w:tc>
          <w:tcPr>
            <w:tcW w:w="2062" w:type="dxa"/>
            <w:shd w:val="clear" w:color="auto" w:fill="EEECE1"/>
            <w:noWrap w:val="0"/>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采购内容</w:t>
            </w:r>
          </w:p>
        </w:tc>
        <w:tc>
          <w:tcPr>
            <w:tcW w:w="2906" w:type="dxa"/>
            <w:shd w:val="clear" w:color="auto" w:fill="EEECE1"/>
            <w:noWrap w:val="0"/>
            <w:vAlign w:val="center"/>
          </w:tcPr>
          <w:p>
            <w:pPr>
              <w:spacing w:line="360" w:lineRule="auto"/>
              <w:jc w:val="center"/>
              <w:rPr>
                <w:rFonts w:hint="eastAsia" w:ascii="宋体" w:eastAsia="宋体"/>
                <w:b/>
                <w:color w:val="auto"/>
                <w:szCs w:val="21"/>
                <w:highlight w:val="none"/>
                <w:lang w:eastAsia="zh-CN"/>
              </w:rPr>
            </w:pPr>
            <w:r>
              <w:rPr>
                <w:rFonts w:hint="eastAsia" w:ascii="宋体"/>
                <w:b/>
                <w:color w:val="auto"/>
                <w:szCs w:val="21"/>
                <w:highlight w:val="none"/>
                <w:lang w:eastAsia="zh-CN"/>
              </w:rPr>
              <w:t>服务期</w:t>
            </w:r>
          </w:p>
        </w:tc>
        <w:tc>
          <w:tcPr>
            <w:tcW w:w="3213" w:type="dxa"/>
            <w:shd w:val="clear" w:color="auto" w:fill="EEECE1"/>
            <w:noWrap w:val="0"/>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最高限价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66" w:hRule="atLeast"/>
        </w:trPr>
        <w:tc>
          <w:tcPr>
            <w:tcW w:w="2062" w:type="dxa"/>
            <w:noWrap w:val="0"/>
            <w:vAlign w:val="center"/>
          </w:tcPr>
          <w:p>
            <w:pPr>
              <w:adjustRightInd w:val="0"/>
              <w:snapToGrid w:val="0"/>
              <w:jc w:val="center"/>
              <w:rPr>
                <w:rFonts w:ascii="宋体"/>
                <w:bCs/>
                <w:color w:val="auto"/>
                <w:szCs w:val="21"/>
                <w:highlight w:val="none"/>
              </w:rPr>
            </w:pPr>
            <w:r>
              <w:rPr>
                <w:rFonts w:hint="default"/>
                <w:color w:val="auto"/>
                <w:sz w:val="21"/>
                <w:szCs w:val="21"/>
                <w:highlight w:val="none"/>
                <w:lang w:val="en-US" w:eastAsia="zh-CN"/>
              </w:rPr>
              <w:t>义务教育阶段小学科学素养能力测评项目</w:t>
            </w:r>
          </w:p>
        </w:tc>
        <w:tc>
          <w:tcPr>
            <w:tcW w:w="2906" w:type="dxa"/>
            <w:noWrap w:val="0"/>
            <w:vAlign w:val="center"/>
          </w:tcPr>
          <w:p>
            <w:pPr>
              <w:adjustRightInd w:val="0"/>
              <w:snapToGrid w:val="0"/>
              <w:jc w:val="center"/>
              <w:rPr>
                <w:rFonts w:hint="eastAsia"/>
                <w:snapToGrid/>
                <w:color w:val="auto"/>
                <w:spacing w:val="0"/>
                <w:kern w:val="2"/>
                <w:sz w:val="21"/>
                <w:szCs w:val="24"/>
                <w:highlight w:val="none"/>
                <w:lang w:val="en-US" w:eastAsia="zh-CN"/>
              </w:rPr>
            </w:pPr>
            <w:r>
              <w:rPr>
                <w:rFonts w:hint="eastAsia" w:ascii="宋体" w:hAnsi="宋体"/>
                <w:bCs/>
                <w:color w:val="auto"/>
                <w:szCs w:val="21"/>
                <w:highlight w:val="none"/>
              </w:rPr>
              <w:t>自合同签订之日起</w:t>
            </w:r>
            <w:r>
              <w:rPr>
                <w:rFonts w:hint="eastAsia" w:ascii="宋体" w:hAnsi="宋体"/>
                <w:bCs/>
                <w:color w:val="auto"/>
                <w:szCs w:val="21"/>
                <w:highlight w:val="none"/>
                <w:lang w:val="en-US" w:eastAsia="zh-CN"/>
              </w:rPr>
              <w:t>1个月</w:t>
            </w:r>
            <w:r>
              <w:rPr>
                <w:rFonts w:hint="eastAsia" w:ascii="宋体" w:hAnsi="宋体"/>
                <w:bCs/>
                <w:color w:val="auto"/>
                <w:szCs w:val="21"/>
                <w:highlight w:val="none"/>
              </w:rPr>
              <w:t>内</w:t>
            </w:r>
          </w:p>
        </w:tc>
        <w:tc>
          <w:tcPr>
            <w:tcW w:w="3213" w:type="dxa"/>
            <w:noWrap w:val="0"/>
            <w:vAlign w:val="center"/>
          </w:tcPr>
          <w:p>
            <w:pPr>
              <w:adjustRightInd w:val="0"/>
              <w:snapToGrid w:val="0"/>
              <w:jc w:val="center"/>
              <w:rPr>
                <w:rFonts w:hint="eastAsia"/>
                <w:snapToGrid/>
                <w:color w:val="auto"/>
                <w:spacing w:val="0"/>
                <w:kern w:val="2"/>
                <w:sz w:val="21"/>
                <w:szCs w:val="24"/>
                <w:highlight w:val="none"/>
                <w:lang w:val="en-US" w:eastAsia="zh-CN"/>
              </w:rPr>
            </w:pPr>
            <w:r>
              <w:rPr>
                <w:rFonts w:hint="eastAsia" w:ascii="宋体" w:hAnsi="宋体"/>
                <w:bCs/>
                <w:color w:val="auto"/>
                <w:szCs w:val="21"/>
                <w:highlight w:val="none"/>
              </w:rPr>
              <w:t>人民币</w:t>
            </w:r>
            <w:r>
              <w:rPr>
                <w:rFonts w:hint="eastAsia" w:ascii="宋体" w:hAnsi="宋体"/>
                <w:bCs/>
                <w:color w:val="auto"/>
                <w:szCs w:val="21"/>
                <w:highlight w:val="none"/>
                <w:lang w:val="en-US" w:eastAsia="zh-CN"/>
              </w:rPr>
              <w:t>31</w:t>
            </w:r>
            <w:r>
              <w:rPr>
                <w:rFonts w:hint="eastAsia" w:ascii="宋体" w:hAnsi="宋体"/>
                <w:bCs/>
                <w:color w:val="auto"/>
                <w:szCs w:val="21"/>
                <w:highlight w:val="none"/>
              </w:rPr>
              <w:t>万元</w:t>
            </w:r>
          </w:p>
        </w:tc>
      </w:tr>
    </w:tbl>
    <w:p>
      <w:pPr>
        <w:snapToGrid w:val="0"/>
        <w:spacing w:line="360" w:lineRule="auto"/>
        <w:ind w:firstLine="315" w:firstLineChars="150"/>
        <w:rPr>
          <w:rFonts w:hint="eastAsia" w:ascii="宋体"/>
          <w:bCs/>
          <w:color w:val="auto"/>
          <w:szCs w:val="20"/>
          <w:highlight w:val="none"/>
        </w:rPr>
      </w:pPr>
      <w:r>
        <w:rPr>
          <w:rFonts w:hint="eastAsia" w:ascii="宋体"/>
          <w:bCs/>
          <w:color w:val="auto"/>
          <w:szCs w:val="20"/>
          <w:highlight w:val="none"/>
        </w:rPr>
        <w:t>备注：产品详细技术参数及执行标准、规格及主要配件详见谈判文件中的“用户需求书”。</w:t>
      </w:r>
    </w:p>
    <w:p>
      <w:pPr>
        <w:numPr>
          <w:ilvl w:val="0"/>
          <w:numId w:val="1"/>
        </w:numPr>
        <w:snapToGrid w:val="0"/>
        <w:spacing w:line="360" w:lineRule="auto"/>
        <w:ind w:firstLine="0"/>
        <w:rPr>
          <w:rFonts w:hint="eastAsia" w:ascii="宋体"/>
          <w:bCs/>
          <w:color w:val="auto"/>
          <w:szCs w:val="20"/>
          <w:highlight w:val="none"/>
        </w:rPr>
      </w:pPr>
      <w:r>
        <w:rPr>
          <w:rFonts w:hint="eastAsia" w:ascii="宋体"/>
          <w:bCs/>
          <w:color w:val="auto"/>
          <w:szCs w:val="20"/>
          <w:highlight w:val="none"/>
        </w:rPr>
        <w:t>供应商资格：</w:t>
      </w:r>
    </w:p>
    <w:p>
      <w:pPr>
        <w:numPr>
          <w:ilvl w:val="1"/>
          <w:numId w:val="2"/>
        </w:numPr>
        <w:snapToGrid w:val="0"/>
        <w:spacing w:line="360" w:lineRule="auto"/>
        <w:ind w:left="0" w:hanging="141"/>
        <w:rPr>
          <w:rFonts w:hint="eastAsia" w:ascii="宋体" w:hAnsi="宋体"/>
          <w:bCs/>
          <w:color w:val="auto"/>
          <w:szCs w:val="20"/>
          <w:highlight w:val="none"/>
        </w:rPr>
      </w:pPr>
      <w:r>
        <w:rPr>
          <w:rFonts w:hint="eastAsia" w:ascii="宋体" w:hAnsi="宋体"/>
          <w:bCs/>
          <w:color w:val="000000"/>
          <w:szCs w:val="20"/>
          <w:highlight w:val="none"/>
        </w:rPr>
        <w:t>具备《中华人民共和国政府采购法》第二十二条资格条件。</w:t>
      </w:r>
    </w:p>
    <w:p>
      <w:pPr>
        <w:numPr>
          <w:ilvl w:val="1"/>
          <w:numId w:val="2"/>
        </w:numPr>
        <w:snapToGrid w:val="0"/>
        <w:spacing w:line="360" w:lineRule="auto"/>
        <w:ind w:left="851" w:hanging="425"/>
        <w:rPr>
          <w:rFonts w:hint="eastAsia" w:ascii="宋体" w:hAnsi="宋体"/>
          <w:bCs/>
          <w:color w:val="auto"/>
          <w:szCs w:val="20"/>
          <w:highlight w:val="none"/>
          <w:lang w:eastAsia="zh-CN"/>
        </w:rPr>
      </w:pPr>
      <w:r>
        <w:rPr>
          <w:rFonts w:hint="eastAsia" w:ascii="宋体" w:hAnsi="宋体"/>
          <w:bCs/>
          <w:color w:val="auto"/>
          <w:szCs w:val="20"/>
          <w:highlight w:val="none"/>
          <w:lang w:eastAsia="zh-CN"/>
        </w:rPr>
        <w:t>本项目均不接受联合体谈判。</w:t>
      </w:r>
    </w:p>
    <w:p>
      <w:pPr>
        <w:numPr>
          <w:ilvl w:val="1"/>
          <w:numId w:val="2"/>
        </w:numPr>
        <w:snapToGrid w:val="0"/>
        <w:spacing w:line="360" w:lineRule="auto"/>
        <w:ind w:left="851" w:hanging="425"/>
        <w:rPr>
          <w:rFonts w:hint="eastAsia" w:ascii="宋体" w:hAnsi="宋体"/>
          <w:bCs/>
          <w:color w:val="auto"/>
          <w:szCs w:val="20"/>
          <w:highlight w:val="none"/>
          <w:lang w:eastAsia="zh-CN"/>
        </w:rPr>
      </w:pPr>
      <w:r>
        <w:rPr>
          <w:rFonts w:hint="eastAsia" w:ascii="宋体" w:hAnsi="宋体"/>
          <w:bCs/>
          <w:color w:val="auto"/>
          <w:szCs w:val="20"/>
          <w:highlight w:val="none"/>
          <w:lang w:eastAsia="zh-CN"/>
        </w:rPr>
        <w:t>本项目均不接受分公司投标。</w:t>
      </w:r>
    </w:p>
    <w:p>
      <w:pPr>
        <w:numPr>
          <w:ilvl w:val="0"/>
          <w:numId w:val="1"/>
        </w:numPr>
        <w:snapToGrid w:val="0"/>
        <w:spacing w:line="360" w:lineRule="auto"/>
        <w:ind w:left="420" w:hanging="420" w:hangingChars="200"/>
        <w:rPr>
          <w:rFonts w:hint="eastAsia" w:ascii="宋体" w:hAnsi="宋体"/>
          <w:b/>
          <w:color w:val="auto"/>
          <w:szCs w:val="20"/>
          <w:highlight w:val="none"/>
        </w:rPr>
      </w:pPr>
      <w:r>
        <w:rPr>
          <w:rFonts w:hint="eastAsia" w:ascii="宋体"/>
          <w:bCs/>
          <w:color w:val="auto"/>
          <w:szCs w:val="20"/>
          <w:highlight w:val="none"/>
        </w:rPr>
        <w:t>符合资格的供应商应当在</w:t>
      </w:r>
      <w:r>
        <w:rPr>
          <w:rFonts w:hint="eastAsia" w:ascii="宋体"/>
          <w:bCs/>
          <w:color w:val="auto"/>
          <w:szCs w:val="20"/>
          <w:highlight w:val="none"/>
          <w:lang w:eastAsia="zh-CN"/>
        </w:rPr>
        <w:t>2019年</w:t>
      </w:r>
      <w:r>
        <w:rPr>
          <w:rFonts w:hint="eastAsia" w:ascii="宋体"/>
          <w:bCs/>
          <w:color w:val="auto"/>
          <w:szCs w:val="20"/>
          <w:highlight w:val="none"/>
          <w:lang w:val="en-US" w:eastAsia="zh-CN"/>
        </w:rPr>
        <w:t>11</w:t>
      </w:r>
      <w:r>
        <w:rPr>
          <w:rFonts w:hint="eastAsia" w:ascii="宋体"/>
          <w:bCs/>
          <w:color w:val="auto"/>
          <w:szCs w:val="20"/>
          <w:highlight w:val="none"/>
        </w:rPr>
        <w:t>月</w:t>
      </w:r>
      <w:r>
        <w:rPr>
          <w:rFonts w:hint="eastAsia" w:ascii="宋体"/>
          <w:bCs/>
          <w:color w:val="auto"/>
          <w:szCs w:val="20"/>
          <w:highlight w:val="none"/>
          <w:lang w:val="en-US" w:eastAsia="zh-CN"/>
        </w:rPr>
        <w:t>15</w:t>
      </w:r>
      <w:r>
        <w:rPr>
          <w:rFonts w:hint="eastAsia" w:ascii="宋体"/>
          <w:bCs/>
          <w:color w:val="auto"/>
          <w:szCs w:val="20"/>
          <w:highlight w:val="none"/>
        </w:rPr>
        <w:t>日至</w:t>
      </w:r>
      <w:r>
        <w:rPr>
          <w:rFonts w:hint="eastAsia" w:ascii="宋体"/>
          <w:bCs/>
          <w:color w:val="auto"/>
          <w:szCs w:val="20"/>
          <w:highlight w:val="none"/>
          <w:lang w:eastAsia="zh-CN"/>
        </w:rPr>
        <w:t>2019年</w:t>
      </w:r>
      <w:r>
        <w:rPr>
          <w:rFonts w:hint="eastAsia" w:ascii="宋体"/>
          <w:bCs/>
          <w:color w:val="auto"/>
          <w:szCs w:val="20"/>
          <w:highlight w:val="none"/>
          <w:lang w:val="en-US" w:eastAsia="zh-CN"/>
        </w:rPr>
        <w:t>11</w:t>
      </w:r>
      <w:r>
        <w:rPr>
          <w:rFonts w:hint="eastAsia" w:ascii="宋体"/>
          <w:bCs/>
          <w:color w:val="auto"/>
          <w:szCs w:val="20"/>
          <w:highlight w:val="none"/>
        </w:rPr>
        <w:t>月</w:t>
      </w:r>
      <w:r>
        <w:rPr>
          <w:rFonts w:hint="eastAsia" w:ascii="宋体"/>
          <w:bCs/>
          <w:color w:val="auto"/>
          <w:szCs w:val="20"/>
          <w:highlight w:val="none"/>
          <w:lang w:val="en-US" w:eastAsia="zh-CN"/>
        </w:rPr>
        <w:t>20</w:t>
      </w:r>
      <w:r>
        <w:rPr>
          <w:rFonts w:hint="eastAsia" w:ascii="宋体"/>
          <w:bCs/>
          <w:color w:val="auto"/>
          <w:szCs w:val="20"/>
          <w:highlight w:val="none"/>
        </w:rPr>
        <w:t>日期间（</w:t>
      </w:r>
      <w:r>
        <w:rPr>
          <w:rFonts w:hint="eastAsia" w:ascii="宋体" w:hAnsi="宋体"/>
          <w:color w:val="auto"/>
          <w:szCs w:val="21"/>
          <w:highlight w:val="none"/>
        </w:rPr>
        <w:t>每日9:00-1</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0</w:t>
      </w:r>
      <w:r>
        <w:rPr>
          <w:rFonts w:hint="eastAsia" w:ascii="宋体" w:hAnsi="宋体"/>
          <w:color w:val="auto"/>
          <w:szCs w:val="21"/>
          <w:highlight w:val="none"/>
        </w:rPr>
        <w:t>0，1</w:t>
      </w:r>
      <w:r>
        <w:rPr>
          <w:rFonts w:ascii="宋体" w:hAnsi="宋体"/>
          <w:color w:val="auto"/>
          <w:szCs w:val="21"/>
          <w:highlight w:val="none"/>
        </w:rPr>
        <w:t>4</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0</w:t>
      </w:r>
      <w:r>
        <w:rPr>
          <w:rFonts w:hint="eastAsia" w:ascii="宋体" w:hAnsi="宋体"/>
          <w:color w:val="auto"/>
          <w:szCs w:val="21"/>
          <w:highlight w:val="none"/>
        </w:rPr>
        <w:t>-17:</w:t>
      </w:r>
      <w:r>
        <w:rPr>
          <w:rFonts w:hint="eastAsia" w:ascii="宋体" w:hAnsi="宋体"/>
          <w:color w:val="auto"/>
          <w:szCs w:val="21"/>
          <w:highlight w:val="none"/>
          <w:lang w:val="en-US" w:eastAsia="zh-CN"/>
        </w:rPr>
        <w:t>3</w:t>
      </w:r>
      <w:r>
        <w:rPr>
          <w:rFonts w:hint="eastAsia" w:ascii="宋体" w:hAnsi="宋体"/>
          <w:color w:val="auto"/>
          <w:szCs w:val="21"/>
          <w:highlight w:val="none"/>
        </w:rPr>
        <w:t>0</w:t>
      </w:r>
      <w:r>
        <w:rPr>
          <w:rFonts w:hint="eastAsia" w:ascii="宋体"/>
          <w:bCs/>
          <w:color w:val="auto"/>
          <w:szCs w:val="20"/>
          <w:highlight w:val="none"/>
        </w:rPr>
        <w:t>，法定节假日除外）到广东中采招标有限公司</w:t>
      </w:r>
      <w:r>
        <w:rPr>
          <w:rFonts w:hint="eastAsia" w:ascii="宋体"/>
          <w:bCs/>
          <w:color w:val="auto"/>
          <w:szCs w:val="20"/>
          <w:highlight w:val="none"/>
          <w:lang w:eastAsia="zh-CN"/>
        </w:rPr>
        <w:t>（</w:t>
      </w:r>
      <w:r>
        <w:rPr>
          <w:rFonts w:hint="eastAsia" w:ascii="宋体"/>
          <w:bCs/>
          <w:color w:val="auto"/>
          <w:szCs w:val="20"/>
          <w:highlight w:val="none"/>
        </w:rPr>
        <w:t>详细地址：佛山市禅城区文华北路223号文华荟产业园1号楼5层526号</w:t>
      </w:r>
      <w:r>
        <w:rPr>
          <w:rFonts w:hint="eastAsia" w:ascii="宋体"/>
          <w:bCs/>
          <w:color w:val="auto"/>
          <w:szCs w:val="20"/>
          <w:highlight w:val="none"/>
          <w:lang w:eastAsia="zh-CN"/>
        </w:rPr>
        <w:t>）</w:t>
      </w:r>
      <w:r>
        <w:rPr>
          <w:rFonts w:hint="eastAsia" w:ascii="宋体"/>
          <w:bCs/>
          <w:color w:val="auto"/>
          <w:szCs w:val="20"/>
          <w:highlight w:val="none"/>
        </w:rPr>
        <w:t>购买</w:t>
      </w:r>
      <w:r>
        <w:rPr>
          <w:rFonts w:hint="eastAsia" w:ascii="宋体"/>
          <w:bCs/>
          <w:color w:val="auto"/>
          <w:szCs w:val="20"/>
          <w:highlight w:val="none"/>
          <w:lang w:eastAsia="zh-CN"/>
        </w:rPr>
        <w:t>谈判</w:t>
      </w:r>
      <w:r>
        <w:rPr>
          <w:rFonts w:hint="eastAsia" w:ascii="宋体"/>
          <w:bCs/>
          <w:color w:val="auto"/>
          <w:szCs w:val="20"/>
          <w:highlight w:val="none"/>
        </w:rPr>
        <w:t>文件，</w:t>
      </w:r>
      <w:r>
        <w:rPr>
          <w:rFonts w:hint="eastAsia" w:ascii="宋体"/>
          <w:bCs/>
          <w:color w:val="auto"/>
          <w:szCs w:val="20"/>
          <w:highlight w:val="none"/>
          <w:lang w:eastAsia="zh-CN"/>
        </w:rPr>
        <w:t>谈判</w:t>
      </w:r>
      <w:r>
        <w:rPr>
          <w:rFonts w:hint="eastAsia" w:ascii="宋体"/>
          <w:bCs/>
          <w:color w:val="auto"/>
          <w:szCs w:val="20"/>
          <w:highlight w:val="none"/>
        </w:rPr>
        <w:t>文件每套售价300元（人民币），售后不退。</w:t>
      </w:r>
    </w:p>
    <w:p>
      <w:pPr>
        <w:snapToGrid w:val="0"/>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报名时须提交以下资料（均须加盖投标人公章）</w:t>
      </w:r>
    </w:p>
    <w:p>
      <w:pPr>
        <w:numPr>
          <w:ilvl w:val="0"/>
          <w:numId w:val="3"/>
        </w:numPr>
        <w:snapToGrid w:val="0"/>
        <w:spacing w:line="360" w:lineRule="auto"/>
        <w:ind w:hanging="5"/>
        <w:rPr>
          <w:rFonts w:hint="eastAsia" w:ascii="宋体" w:hAnsi="宋体"/>
          <w:color w:val="auto"/>
          <w:highlight w:val="none"/>
        </w:rPr>
      </w:pPr>
      <w:r>
        <w:rPr>
          <w:rFonts w:hint="eastAsia" w:ascii="宋体" w:cs="宋体"/>
          <w:color w:val="auto"/>
          <w:kern w:val="0"/>
          <w:szCs w:val="21"/>
          <w:highlight w:val="none"/>
        </w:rPr>
        <w:t>法人或者其他组织的营业执照等证明文件复印件；</w:t>
      </w:r>
    </w:p>
    <w:p>
      <w:pPr>
        <w:numPr>
          <w:ilvl w:val="0"/>
          <w:numId w:val="3"/>
        </w:numPr>
        <w:tabs>
          <w:tab w:val="left" w:pos="840"/>
        </w:tabs>
        <w:snapToGrid w:val="0"/>
        <w:spacing w:line="360" w:lineRule="auto"/>
        <w:ind w:left="825" w:hanging="405"/>
        <w:rPr>
          <w:rFonts w:hint="eastAsia" w:ascii="宋体" w:hAnsi="宋体"/>
          <w:color w:val="auto"/>
          <w:highlight w:val="none"/>
        </w:rPr>
      </w:pPr>
      <w:r>
        <w:rPr>
          <w:rFonts w:hint="eastAsia"/>
          <w:bCs/>
          <w:color w:val="auto"/>
          <w:szCs w:val="21"/>
          <w:highlight w:val="none"/>
        </w:rPr>
        <w:t>法定代表人证明书原件及法定代表人身份证复印件；非法定代表人前来购买的，提供法定代表人授权委托书原件及授权代表身份证复印件。</w:t>
      </w:r>
    </w:p>
    <w:p>
      <w:pPr>
        <w:snapToGrid w:val="0"/>
        <w:spacing w:line="360" w:lineRule="auto"/>
        <w:ind w:left="425"/>
        <w:rPr>
          <w:rFonts w:hint="eastAsia" w:ascii="宋体" w:hAnsi="宋体"/>
          <w:color w:val="auto"/>
          <w:highlight w:val="none"/>
        </w:rPr>
      </w:pPr>
      <w:r>
        <w:rPr>
          <w:rFonts w:hint="eastAsia" w:ascii="宋体" w:hAnsi="宋体"/>
          <w:color w:val="auto"/>
          <w:highlight w:val="none"/>
        </w:rPr>
        <w:t>备注：</w:t>
      </w:r>
      <w:r>
        <w:rPr>
          <w:rFonts w:hint="eastAsia" w:ascii="宋体" w:hAnsi="宋体"/>
          <w:color w:val="auto"/>
          <w:highlight w:val="none"/>
          <w:lang w:eastAsia="zh-CN"/>
        </w:rPr>
        <w:t>招标代理机构</w:t>
      </w:r>
      <w:r>
        <w:rPr>
          <w:rFonts w:hint="eastAsia" w:ascii="宋体" w:hAnsi="宋体"/>
          <w:color w:val="auto"/>
          <w:highlight w:val="none"/>
        </w:rPr>
        <w:t>对投标人提交的报名资料核对，不代表其投标资格的确认。投标人的投标资格最终以评标委员会根据其投标文件中提交的相关资料作出的评审结论为准。</w:t>
      </w:r>
    </w:p>
    <w:p>
      <w:pPr>
        <w:numPr>
          <w:ilvl w:val="0"/>
          <w:numId w:val="1"/>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响应文件递交时间：</w:t>
      </w:r>
      <w:r>
        <w:rPr>
          <w:rFonts w:hint="eastAsia" w:ascii="宋体"/>
          <w:bCs/>
          <w:color w:val="auto"/>
          <w:szCs w:val="20"/>
          <w:highlight w:val="none"/>
          <w:lang w:eastAsia="zh-CN"/>
        </w:rPr>
        <w:t>2019年</w:t>
      </w:r>
      <w:r>
        <w:rPr>
          <w:rFonts w:hint="eastAsia" w:ascii="宋体"/>
          <w:bCs/>
          <w:color w:val="auto"/>
          <w:szCs w:val="20"/>
          <w:highlight w:val="none"/>
          <w:lang w:val="en-US" w:eastAsia="zh-CN"/>
        </w:rPr>
        <w:t>11</w:t>
      </w:r>
      <w:r>
        <w:rPr>
          <w:rFonts w:hint="eastAsia" w:ascii="宋体"/>
          <w:bCs/>
          <w:color w:val="auto"/>
          <w:szCs w:val="20"/>
          <w:highlight w:val="none"/>
        </w:rPr>
        <w:t>月</w:t>
      </w:r>
      <w:r>
        <w:rPr>
          <w:rFonts w:hint="eastAsia" w:ascii="宋体"/>
          <w:bCs/>
          <w:color w:val="auto"/>
          <w:szCs w:val="20"/>
          <w:highlight w:val="none"/>
          <w:lang w:val="en-US" w:eastAsia="zh-CN"/>
        </w:rPr>
        <w:t>22</w:t>
      </w:r>
      <w:r>
        <w:rPr>
          <w:rFonts w:hint="eastAsia" w:ascii="宋体"/>
          <w:bCs/>
          <w:color w:val="auto"/>
          <w:szCs w:val="20"/>
          <w:highlight w:val="none"/>
        </w:rPr>
        <w:t>日</w:t>
      </w:r>
      <w:r>
        <w:rPr>
          <w:rFonts w:hint="eastAsia" w:ascii="宋体"/>
          <w:bCs/>
          <w:color w:val="auto"/>
          <w:szCs w:val="20"/>
          <w:highlight w:val="none"/>
          <w:lang w:val="en-US" w:eastAsia="zh-CN"/>
        </w:rPr>
        <w:t>14</w:t>
      </w:r>
      <w:r>
        <w:rPr>
          <w:rFonts w:hint="eastAsia" w:ascii="宋体"/>
          <w:bCs/>
          <w:color w:val="auto"/>
          <w:szCs w:val="20"/>
          <w:highlight w:val="none"/>
        </w:rPr>
        <w:t>时</w:t>
      </w:r>
      <w:r>
        <w:rPr>
          <w:rFonts w:hint="eastAsia" w:ascii="宋体"/>
          <w:bCs/>
          <w:color w:val="auto"/>
          <w:szCs w:val="20"/>
          <w:highlight w:val="none"/>
          <w:lang w:val="en-US" w:eastAsia="zh-CN"/>
        </w:rPr>
        <w:t>15</w:t>
      </w:r>
      <w:r>
        <w:rPr>
          <w:rFonts w:hint="eastAsia" w:ascii="宋体"/>
          <w:bCs/>
          <w:color w:val="auto"/>
          <w:szCs w:val="20"/>
          <w:highlight w:val="none"/>
        </w:rPr>
        <w:t>分—</w:t>
      </w:r>
      <w:r>
        <w:rPr>
          <w:rFonts w:hint="eastAsia" w:ascii="宋体"/>
          <w:bCs/>
          <w:color w:val="auto"/>
          <w:szCs w:val="20"/>
          <w:highlight w:val="none"/>
          <w:lang w:val="en-US" w:eastAsia="zh-CN"/>
        </w:rPr>
        <w:t>14</w:t>
      </w:r>
      <w:r>
        <w:rPr>
          <w:rFonts w:hint="eastAsia" w:ascii="宋体"/>
          <w:bCs/>
          <w:color w:val="auto"/>
          <w:szCs w:val="20"/>
          <w:highlight w:val="none"/>
        </w:rPr>
        <w:t>时</w:t>
      </w:r>
      <w:r>
        <w:rPr>
          <w:rFonts w:hint="eastAsia" w:ascii="宋体"/>
          <w:bCs/>
          <w:color w:val="auto"/>
          <w:szCs w:val="20"/>
          <w:highlight w:val="none"/>
          <w:lang w:val="en-US" w:eastAsia="zh-CN"/>
        </w:rPr>
        <w:t>45</w:t>
      </w:r>
      <w:r>
        <w:rPr>
          <w:rFonts w:hint="eastAsia" w:ascii="宋体"/>
          <w:bCs/>
          <w:color w:val="auto"/>
          <w:szCs w:val="20"/>
          <w:highlight w:val="none"/>
        </w:rPr>
        <w:t>分。</w:t>
      </w:r>
    </w:p>
    <w:p>
      <w:pPr>
        <w:numPr>
          <w:ilvl w:val="0"/>
          <w:numId w:val="1"/>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提交</w:t>
      </w:r>
      <w:r>
        <w:rPr>
          <w:rFonts w:hint="eastAsia" w:ascii="宋体"/>
          <w:bCs/>
          <w:color w:val="auto"/>
          <w:szCs w:val="20"/>
          <w:highlight w:val="none"/>
          <w:lang w:eastAsia="zh-CN"/>
        </w:rPr>
        <w:t>谈判</w:t>
      </w:r>
      <w:r>
        <w:rPr>
          <w:rFonts w:hint="eastAsia" w:ascii="宋体"/>
          <w:bCs/>
          <w:color w:val="auto"/>
          <w:szCs w:val="20"/>
          <w:highlight w:val="none"/>
        </w:rPr>
        <w:t>文件地点：</w:t>
      </w:r>
      <w:r>
        <w:rPr>
          <w:rFonts w:hint="eastAsia" w:ascii="宋体" w:hAnsi="宋体"/>
          <w:color w:val="auto"/>
          <w:highlight w:val="none"/>
        </w:rPr>
        <w:t>佛山市禅城区文华北路</w:t>
      </w:r>
      <w:r>
        <w:rPr>
          <w:rFonts w:hint="eastAsia"/>
          <w:color w:val="auto"/>
          <w:highlight w:val="none"/>
        </w:rPr>
        <w:t>223</w:t>
      </w:r>
      <w:r>
        <w:rPr>
          <w:rFonts w:hint="eastAsia" w:ascii="宋体" w:hAnsi="宋体"/>
          <w:color w:val="auto"/>
          <w:highlight w:val="none"/>
        </w:rPr>
        <w:t>号文华荟产业园</w:t>
      </w:r>
      <w:r>
        <w:rPr>
          <w:rFonts w:hint="eastAsia"/>
          <w:color w:val="auto"/>
          <w:highlight w:val="none"/>
        </w:rPr>
        <w:t>1</w:t>
      </w:r>
      <w:r>
        <w:rPr>
          <w:rFonts w:hint="eastAsia" w:ascii="宋体" w:hAnsi="宋体"/>
          <w:color w:val="auto"/>
          <w:highlight w:val="none"/>
        </w:rPr>
        <w:t>号楼</w:t>
      </w:r>
      <w:r>
        <w:rPr>
          <w:rFonts w:hint="eastAsia"/>
          <w:color w:val="auto"/>
          <w:highlight w:val="none"/>
        </w:rPr>
        <w:t>5</w:t>
      </w:r>
      <w:r>
        <w:rPr>
          <w:rFonts w:hint="eastAsia" w:ascii="宋体" w:hAnsi="宋体"/>
          <w:color w:val="auto"/>
          <w:highlight w:val="none"/>
        </w:rPr>
        <w:t>层</w:t>
      </w:r>
      <w:r>
        <w:rPr>
          <w:rFonts w:hint="eastAsia"/>
          <w:color w:val="auto"/>
          <w:highlight w:val="none"/>
        </w:rPr>
        <w:t>52</w:t>
      </w:r>
      <w:r>
        <w:rPr>
          <w:color w:val="auto"/>
          <w:highlight w:val="none"/>
        </w:rPr>
        <w:t>7</w:t>
      </w:r>
      <w:r>
        <w:rPr>
          <w:rFonts w:hint="eastAsia" w:ascii="宋体" w:hAnsi="宋体"/>
          <w:color w:val="auto"/>
          <w:highlight w:val="none"/>
        </w:rPr>
        <w:t>号会议室</w:t>
      </w:r>
      <w:r>
        <w:rPr>
          <w:rFonts w:hint="eastAsia"/>
          <w:color w:val="auto"/>
          <w:highlight w:val="none"/>
          <w:lang w:eastAsia="zh-CN"/>
        </w:rPr>
        <w:t>。</w:t>
      </w:r>
    </w:p>
    <w:p>
      <w:pPr>
        <w:numPr>
          <w:ilvl w:val="0"/>
          <w:numId w:val="1"/>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响应文件递交截止时间和谈判时间：</w:t>
      </w:r>
      <w:r>
        <w:rPr>
          <w:rFonts w:hint="eastAsia" w:ascii="宋体"/>
          <w:bCs/>
          <w:color w:val="auto"/>
          <w:szCs w:val="20"/>
          <w:highlight w:val="none"/>
          <w:lang w:eastAsia="zh-CN"/>
        </w:rPr>
        <w:t>2019年</w:t>
      </w:r>
      <w:r>
        <w:rPr>
          <w:rFonts w:hint="eastAsia" w:ascii="宋体"/>
          <w:bCs/>
          <w:color w:val="auto"/>
          <w:szCs w:val="20"/>
          <w:highlight w:val="none"/>
          <w:lang w:val="en-US" w:eastAsia="zh-CN"/>
        </w:rPr>
        <w:t>11</w:t>
      </w:r>
      <w:r>
        <w:rPr>
          <w:rFonts w:hint="eastAsia" w:ascii="宋体"/>
          <w:bCs/>
          <w:color w:val="auto"/>
          <w:szCs w:val="20"/>
          <w:highlight w:val="none"/>
        </w:rPr>
        <w:t>月</w:t>
      </w:r>
      <w:r>
        <w:rPr>
          <w:rFonts w:hint="eastAsia" w:ascii="宋体"/>
          <w:bCs/>
          <w:color w:val="auto"/>
          <w:szCs w:val="20"/>
          <w:highlight w:val="none"/>
          <w:lang w:val="en-US" w:eastAsia="zh-CN"/>
        </w:rPr>
        <w:t>22</w:t>
      </w:r>
      <w:r>
        <w:rPr>
          <w:rFonts w:hint="eastAsia" w:ascii="宋体"/>
          <w:bCs/>
          <w:color w:val="auto"/>
          <w:szCs w:val="20"/>
          <w:highlight w:val="none"/>
        </w:rPr>
        <w:t>日</w:t>
      </w:r>
      <w:r>
        <w:rPr>
          <w:rFonts w:hint="eastAsia" w:ascii="宋体"/>
          <w:bCs/>
          <w:color w:val="auto"/>
          <w:szCs w:val="20"/>
          <w:highlight w:val="none"/>
          <w:lang w:val="en-US" w:eastAsia="zh-CN"/>
        </w:rPr>
        <w:t>14</w:t>
      </w:r>
      <w:r>
        <w:rPr>
          <w:rFonts w:hint="eastAsia" w:ascii="宋体"/>
          <w:bCs/>
          <w:color w:val="auto"/>
          <w:szCs w:val="20"/>
          <w:highlight w:val="none"/>
        </w:rPr>
        <w:t>时</w:t>
      </w:r>
      <w:r>
        <w:rPr>
          <w:rFonts w:hint="eastAsia" w:ascii="宋体"/>
          <w:bCs/>
          <w:color w:val="auto"/>
          <w:szCs w:val="20"/>
          <w:highlight w:val="none"/>
          <w:lang w:val="en-US" w:eastAsia="zh-CN"/>
        </w:rPr>
        <w:t>45</w:t>
      </w:r>
      <w:r>
        <w:rPr>
          <w:rFonts w:hint="eastAsia" w:ascii="宋体"/>
          <w:bCs/>
          <w:color w:val="auto"/>
          <w:szCs w:val="20"/>
          <w:highlight w:val="none"/>
        </w:rPr>
        <w:t>分。</w:t>
      </w:r>
    </w:p>
    <w:p>
      <w:pPr>
        <w:numPr>
          <w:ilvl w:val="0"/>
          <w:numId w:val="1"/>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lang w:eastAsia="zh-CN"/>
        </w:rPr>
        <w:t>谈判</w:t>
      </w:r>
      <w:r>
        <w:rPr>
          <w:rFonts w:hint="eastAsia" w:ascii="宋体"/>
          <w:bCs/>
          <w:color w:val="auto"/>
          <w:szCs w:val="20"/>
          <w:highlight w:val="none"/>
        </w:rPr>
        <w:t>地点：</w:t>
      </w:r>
      <w:r>
        <w:rPr>
          <w:rFonts w:hint="eastAsia" w:ascii="宋体" w:hAnsi="宋体"/>
          <w:color w:val="auto"/>
          <w:highlight w:val="none"/>
        </w:rPr>
        <w:t>佛山市禅城区文华北路</w:t>
      </w:r>
      <w:r>
        <w:rPr>
          <w:rFonts w:hint="eastAsia"/>
          <w:color w:val="auto"/>
          <w:highlight w:val="none"/>
        </w:rPr>
        <w:t>223</w:t>
      </w:r>
      <w:r>
        <w:rPr>
          <w:rFonts w:hint="eastAsia" w:ascii="宋体" w:hAnsi="宋体"/>
          <w:color w:val="auto"/>
          <w:highlight w:val="none"/>
        </w:rPr>
        <w:t>号文华荟产业园</w:t>
      </w:r>
      <w:r>
        <w:rPr>
          <w:rFonts w:hint="eastAsia"/>
          <w:color w:val="auto"/>
          <w:highlight w:val="none"/>
        </w:rPr>
        <w:t>1</w:t>
      </w:r>
      <w:r>
        <w:rPr>
          <w:rFonts w:hint="eastAsia" w:ascii="宋体" w:hAnsi="宋体"/>
          <w:color w:val="auto"/>
          <w:highlight w:val="none"/>
        </w:rPr>
        <w:t>号楼</w:t>
      </w:r>
      <w:r>
        <w:rPr>
          <w:rFonts w:hint="eastAsia"/>
          <w:color w:val="auto"/>
          <w:highlight w:val="none"/>
        </w:rPr>
        <w:t>5</w:t>
      </w:r>
      <w:r>
        <w:rPr>
          <w:rFonts w:hint="eastAsia" w:ascii="宋体" w:hAnsi="宋体"/>
          <w:color w:val="auto"/>
          <w:highlight w:val="none"/>
        </w:rPr>
        <w:t>层</w:t>
      </w:r>
      <w:r>
        <w:rPr>
          <w:rFonts w:hint="eastAsia"/>
          <w:color w:val="auto"/>
          <w:highlight w:val="none"/>
        </w:rPr>
        <w:t>52</w:t>
      </w:r>
      <w:r>
        <w:rPr>
          <w:color w:val="auto"/>
          <w:highlight w:val="none"/>
        </w:rPr>
        <w:t>7</w:t>
      </w:r>
      <w:r>
        <w:rPr>
          <w:rFonts w:hint="eastAsia" w:ascii="宋体" w:hAnsi="宋体"/>
          <w:color w:val="auto"/>
          <w:highlight w:val="none"/>
        </w:rPr>
        <w:t>号会议室</w:t>
      </w:r>
      <w:r>
        <w:rPr>
          <w:rFonts w:hint="eastAsia" w:ascii="宋体" w:hAnsi="宋体"/>
          <w:color w:val="auto"/>
          <w:highlight w:val="none"/>
          <w:lang w:eastAsia="zh-CN"/>
        </w:rPr>
        <w:t>。</w:t>
      </w:r>
    </w:p>
    <w:p>
      <w:pPr>
        <w:numPr>
          <w:ilvl w:val="0"/>
          <w:numId w:val="1"/>
        </w:numPr>
        <w:snapToGrid w:val="0"/>
        <w:spacing w:line="360" w:lineRule="auto"/>
        <w:ind w:left="420" w:hanging="420" w:hangingChars="200"/>
        <w:rPr>
          <w:rFonts w:hint="eastAsia" w:ascii="宋体"/>
          <w:bCs/>
          <w:color w:val="auto"/>
          <w:szCs w:val="20"/>
          <w:highlight w:val="none"/>
        </w:rPr>
      </w:pPr>
      <w:r>
        <w:rPr>
          <w:rFonts w:hint="eastAsia" w:ascii="宋体"/>
          <w:bCs/>
          <w:color w:val="auto"/>
          <w:szCs w:val="20"/>
          <w:highlight w:val="none"/>
        </w:rPr>
        <w:t>联系事项</w:t>
      </w:r>
    </w:p>
    <w:p>
      <w:pPr>
        <w:pStyle w:val="10"/>
        <w:widowControl w:val="0"/>
        <w:numPr>
          <w:ilvl w:val="0"/>
          <w:numId w:val="4"/>
        </w:numPr>
        <w:tabs>
          <w:tab w:val="left" w:pos="1050"/>
        </w:tabs>
        <w:snapToGrid w:val="0"/>
        <w:spacing w:before="0" w:beforeAutospacing="0" w:after="0" w:afterAutospacing="0" w:line="360" w:lineRule="auto"/>
        <w:ind w:firstLine="215"/>
        <w:jc w:val="both"/>
        <w:rPr>
          <w:rFonts w:hint="eastAsia"/>
          <w:bCs/>
          <w:color w:val="auto"/>
          <w:sz w:val="21"/>
          <w:szCs w:val="21"/>
          <w:highlight w:val="none"/>
        </w:rPr>
      </w:pPr>
      <w:r>
        <w:rPr>
          <w:rFonts w:hint="eastAsia"/>
          <w:color w:val="auto"/>
          <w:sz w:val="21"/>
          <w:szCs w:val="21"/>
          <w:highlight w:val="none"/>
          <w:lang w:eastAsia="zh-CN"/>
        </w:rPr>
        <w:t>采购人</w:t>
      </w:r>
      <w:r>
        <w:rPr>
          <w:rFonts w:hint="eastAsia"/>
          <w:color w:val="auto"/>
          <w:sz w:val="21"/>
          <w:szCs w:val="21"/>
          <w:highlight w:val="none"/>
        </w:rPr>
        <w:t>：</w:t>
      </w:r>
      <w:r>
        <w:rPr>
          <w:rFonts w:hint="default"/>
          <w:color w:val="auto"/>
          <w:sz w:val="21"/>
          <w:szCs w:val="21"/>
          <w:highlight w:val="none"/>
          <w:lang w:val="en-US" w:eastAsia="zh-CN"/>
        </w:rPr>
        <w:t>佛山市教育局</w:t>
      </w:r>
      <w:r>
        <w:rPr>
          <w:rFonts w:hint="eastAsia"/>
          <w:bCs/>
          <w:color w:val="auto"/>
          <w:sz w:val="21"/>
          <w:szCs w:val="21"/>
          <w:highlight w:val="none"/>
        </w:rPr>
        <w:t xml:space="preserve">      </w:t>
      </w:r>
    </w:p>
    <w:p>
      <w:pPr>
        <w:pStyle w:val="10"/>
        <w:widowControl w:val="0"/>
        <w:tabs>
          <w:tab w:val="left" w:pos="425"/>
          <w:tab w:val="left" w:pos="1050"/>
        </w:tabs>
        <w:snapToGrid w:val="0"/>
        <w:spacing w:before="0" w:beforeAutospacing="0" w:after="0" w:afterAutospacing="0" w:line="360" w:lineRule="auto"/>
        <w:ind w:left="640" w:leftChars="305" w:firstLine="315" w:firstLineChars="150"/>
        <w:jc w:val="both"/>
        <w:rPr>
          <w:rFonts w:hint="eastAsia"/>
          <w:bCs/>
          <w:color w:val="auto"/>
          <w:sz w:val="21"/>
          <w:szCs w:val="21"/>
          <w:highlight w:val="none"/>
        </w:rPr>
      </w:pPr>
      <w:r>
        <w:rPr>
          <w:rFonts w:hint="eastAsia"/>
          <w:bCs/>
          <w:color w:val="auto"/>
          <w:sz w:val="21"/>
          <w:szCs w:val="21"/>
          <w:highlight w:val="none"/>
        </w:rPr>
        <w:t xml:space="preserve"> </w:t>
      </w:r>
      <w:r>
        <w:rPr>
          <w:rFonts w:hint="eastAsia"/>
          <w:color w:val="auto"/>
          <w:sz w:val="21"/>
          <w:szCs w:val="21"/>
          <w:highlight w:val="none"/>
        </w:rPr>
        <w:t>地址</w:t>
      </w:r>
      <w:r>
        <w:rPr>
          <w:color w:val="auto"/>
          <w:sz w:val="21"/>
          <w:szCs w:val="21"/>
          <w:highlight w:val="none"/>
        </w:rPr>
        <w:t>：</w:t>
      </w:r>
      <w:r>
        <w:rPr>
          <w:rFonts w:hint="eastAsia"/>
          <w:color w:val="auto"/>
          <w:sz w:val="21"/>
          <w:szCs w:val="21"/>
          <w:highlight w:val="none"/>
        </w:rPr>
        <w:t>佛山市禅城区同济西路九号</w:t>
      </w:r>
      <w:r>
        <w:rPr>
          <w:rFonts w:hint="eastAsia"/>
          <w:bCs/>
          <w:color w:val="auto"/>
          <w:sz w:val="21"/>
          <w:szCs w:val="21"/>
          <w:highlight w:val="none"/>
        </w:rPr>
        <w:t xml:space="preserve"> </w:t>
      </w:r>
    </w:p>
    <w:p>
      <w:pPr>
        <w:adjustRightInd w:val="0"/>
        <w:snapToGrid w:val="0"/>
        <w:spacing w:line="360" w:lineRule="auto"/>
        <w:ind w:left="425"/>
        <w:rPr>
          <w:rFonts w:hint="default" w:ascii="宋体" w:hAnsi="宋体"/>
          <w:bCs/>
          <w:color w:val="auto"/>
          <w:szCs w:val="21"/>
          <w:highlight w:val="none"/>
          <w:lang w:val="en-US"/>
        </w:rPr>
      </w:pPr>
      <w:r>
        <w:rPr>
          <w:rFonts w:hint="eastAsia" w:ascii="宋体" w:hAnsi="宋体"/>
          <w:bCs/>
          <w:color w:val="auto"/>
          <w:szCs w:val="21"/>
          <w:highlight w:val="none"/>
        </w:rPr>
        <w:t xml:space="preserve">      联系人：</w:t>
      </w:r>
      <w:r>
        <w:rPr>
          <w:rFonts w:hint="eastAsia" w:ascii="宋体" w:hAnsi="宋体"/>
          <w:bCs/>
          <w:color w:val="auto"/>
          <w:szCs w:val="21"/>
          <w:highlight w:val="none"/>
          <w:lang w:eastAsia="zh-CN"/>
        </w:rPr>
        <w:t>周老师</w:t>
      </w:r>
      <w:r>
        <w:rPr>
          <w:rFonts w:hint="eastAsia" w:ascii="宋体" w:hAnsi="宋体"/>
          <w:bCs/>
          <w:color w:val="auto"/>
          <w:szCs w:val="21"/>
          <w:highlight w:val="none"/>
        </w:rPr>
        <w:t xml:space="preserve">                        联系电话：0757-83</w:t>
      </w:r>
      <w:r>
        <w:rPr>
          <w:rFonts w:hint="eastAsia" w:ascii="宋体" w:hAnsi="宋体"/>
          <w:bCs/>
          <w:color w:val="auto"/>
          <w:szCs w:val="21"/>
          <w:highlight w:val="none"/>
          <w:lang w:val="en-US" w:eastAsia="zh-CN"/>
        </w:rPr>
        <w:t>211962</w:t>
      </w:r>
    </w:p>
    <w:p>
      <w:pPr>
        <w:adjustRightInd w:val="0"/>
        <w:snapToGrid w:val="0"/>
        <w:spacing w:line="360" w:lineRule="auto"/>
        <w:ind w:left="425"/>
        <w:rPr>
          <w:rFonts w:hint="eastAsia"/>
          <w:color w:val="auto"/>
          <w:szCs w:val="21"/>
          <w:highlight w:val="none"/>
        </w:rPr>
      </w:pPr>
      <w:r>
        <w:rPr>
          <w:rFonts w:hint="eastAsia" w:ascii="宋体" w:hAnsi="宋体"/>
          <w:bCs/>
          <w:color w:val="auto"/>
          <w:szCs w:val="21"/>
          <w:highlight w:val="none"/>
        </w:rPr>
        <w:t xml:space="preserve">      传真：</w:t>
      </w:r>
      <w:r>
        <w:rPr>
          <w:rFonts w:hint="eastAsia" w:ascii="宋体" w:hAnsi="宋体"/>
          <w:bCs/>
          <w:color w:val="auto"/>
          <w:szCs w:val="21"/>
          <w:highlight w:val="none"/>
          <w:lang w:val="en-US" w:eastAsia="zh-CN"/>
        </w:rPr>
        <w:t>/</w:t>
      </w:r>
      <w:r>
        <w:rPr>
          <w:rFonts w:hint="eastAsia" w:ascii="宋体" w:hAnsi="宋体"/>
          <w:bCs/>
          <w:color w:val="auto"/>
          <w:szCs w:val="21"/>
          <w:highlight w:val="none"/>
        </w:rPr>
        <w:t xml:space="preserve">                               邮编：</w:t>
      </w:r>
      <w:r>
        <w:rPr>
          <w:rFonts w:ascii="宋体" w:hAnsi="宋体"/>
          <w:color w:val="auto"/>
          <w:highlight w:val="none"/>
        </w:rPr>
        <w:t>528000</w:t>
      </w:r>
      <w:r>
        <w:rPr>
          <w:rFonts w:hint="eastAsia"/>
          <w:color w:val="auto"/>
          <w:highlight w:val="none"/>
        </w:rPr>
        <w:t xml:space="preserve"> </w:t>
      </w:r>
      <w:r>
        <w:rPr>
          <w:rFonts w:hint="eastAsia"/>
          <w:color w:val="auto"/>
          <w:szCs w:val="21"/>
          <w:highlight w:val="none"/>
        </w:rPr>
        <w:t xml:space="preserve"> </w:t>
      </w:r>
    </w:p>
    <w:p>
      <w:pPr>
        <w:numPr>
          <w:ilvl w:val="0"/>
          <w:numId w:val="4"/>
        </w:numPr>
        <w:tabs>
          <w:tab w:val="left" w:pos="1050"/>
        </w:tabs>
        <w:adjustRightInd w:val="0"/>
        <w:snapToGrid w:val="0"/>
        <w:spacing w:line="360" w:lineRule="auto"/>
        <w:ind w:firstLine="215"/>
        <w:jc w:val="both"/>
        <w:rPr>
          <w:rFonts w:hint="eastAsia" w:ascii="宋体" w:hAnsi="宋体"/>
          <w:color w:val="auto"/>
          <w:highlight w:val="none"/>
        </w:rPr>
      </w:pPr>
      <w:r>
        <w:rPr>
          <w:rFonts w:hint="eastAsia"/>
          <w:color w:val="auto"/>
          <w:highlight w:val="none"/>
          <w:lang w:eastAsia="zh-CN"/>
        </w:rPr>
        <w:t>招标代理机构</w:t>
      </w:r>
      <w:r>
        <w:rPr>
          <w:rFonts w:hint="eastAsia"/>
          <w:color w:val="auto"/>
          <w:highlight w:val="none"/>
        </w:rPr>
        <w:t>：</w:t>
      </w:r>
      <w:r>
        <w:rPr>
          <w:rFonts w:hint="eastAsia" w:ascii="宋体" w:hAnsi="宋体"/>
          <w:color w:val="auto"/>
          <w:highlight w:val="none"/>
        </w:rPr>
        <w:t xml:space="preserve">广东中采招标有限公司    </w:t>
      </w:r>
    </w:p>
    <w:p>
      <w:pPr>
        <w:numPr>
          <w:ilvl w:val="0"/>
          <w:numId w:val="0"/>
        </w:numPr>
        <w:tabs>
          <w:tab w:val="left" w:pos="1050"/>
        </w:tabs>
        <w:adjustRightInd w:val="0"/>
        <w:snapToGrid w:val="0"/>
        <w:spacing w:line="360" w:lineRule="auto"/>
        <w:ind w:left="640" w:leftChars="0" w:firstLine="420" w:firstLineChars="200"/>
        <w:jc w:val="both"/>
        <w:rPr>
          <w:rFonts w:hint="eastAsia" w:ascii="宋体" w:hAnsi="宋体"/>
          <w:color w:val="auto"/>
          <w:highlight w:val="none"/>
        </w:rPr>
      </w:pPr>
      <w:r>
        <w:rPr>
          <w:rFonts w:hint="eastAsia" w:ascii="宋体" w:hAnsi="宋体"/>
          <w:color w:val="auto"/>
          <w:highlight w:val="none"/>
        </w:rPr>
        <w:t>地址：佛山市禅城区文华北路223号之一栋5层525、526、527单元</w:t>
      </w:r>
    </w:p>
    <w:p>
      <w:pPr>
        <w:adjustRightInd w:val="0"/>
        <w:snapToGrid w:val="0"/>
        <w:spacing w:line="360" w:lineRule="auto"/>
        <w:ind w:left="425"/>
        <w:rPr>
          <w:rFonts w:ascii="宋体" w:hAnsi="宋体"/>
          <w:color w:val="auto"/>
          <w:highlight w:val="none"/>
        </w:rPr>
      </w:pPr>
      <w:r>
        <w:rPr>
          <w:rFonts w:hint="eastAsia" w:ascii="宋体" w:hAnsi="宋体"/>
          <w:color w:val="auto"/>
          <w:highlight w:val="none"/>
        </w:rPr>
        <w:t xml:space="preserve">      联系人：</w:t>
      </w:r>
      <w:r>
        <w:rPr>
          <w:rFonts w:hint="eastAsia" w:ascii="宋体" w:hAnsi="宋体"/>
          <w:color w:val="auto"/>
          <w:szCs w:val="21"/>
          <w:highlight w:val="none"/>
          <w:lang w:eastAsia="zh-CN"/>
        </w:rPr>
        <w:t>吕</w:t>
      </w:r>
      <w:r>
        <w:rPr>
          <w:rFonts w:hint="eastAsia" w:ascii="宋体" w:hAnsi="宋体"/>
          <w:color w:val="auto"/>
          <w:szCs w:val="21"/>
          <w:highlight w:val="none"/>
        </w:rPr>
        <w:t xml:space="preserve">小姐                        </w:t>
      </w:r>
      <w:r>
        <w:rPr>
          <w:rFonts w:hint="eastAsia" w:ascii="宋体" w:hAnsi="宋体"/>
          <w:color w:val="auto"/>
          <w:highlight w:val="none"/>
        </w:rPr>
        <w:t>联系方式：</w:t>
      </w:r>
      <w:r>
        <w:rPr>
          <w:rFonts w:ascii="宋体" w:hAnsi="宋体"/>
          <w:color w:val="auto"/>
          <w:highlight w:val="none"/>
        </w:rPr>
        <w:t>0757-81993027</w:t>
      </w:r>
    </w:p>
    <w:p>
      <w:pPr>
        <w:adjustRightInd w:val="0"/>
        <w:snapToGrid w:val="0"/>
        <w:spacing w:line="360" w:lineRule="auto"/>
        <w:ind w:left="425"/>
        <w:rPr>
          <w:rFonts w:hint="eastAsia" w:ascii="宋体" w:hAnsi="宋体"/>
          <w:color w:val="auto"/>
          <w:highlight w:val="none"/>
        </w:rPr>
      </w:pPr>
      <w:r>
        <w:rPr>
          <w:rFonts w:hint="eastAsia" w:ascii="宋体" w:hAnsi="宋体"/>
          <w:color w:val="auto"/>
          <w:highlight w:val="none"/>
        </w:rPr>
        <w:t xml:space="preserve">      传真：</w:t>
      </w:r>
      <w:r>
        <w:rPr>
          <w:rFonts w:ascii="宋体" w:hAnsi="宋体"/>
          <w:color w:val="auto"/>
          <w:highlight w:val="none"/>
        </w:rPr>
        <w:t>0757-81279048</w:t>
      </w:r>
      <w:r>
        <w:rPr>
          <w:rFonts w:hint="eastAsia" w:ascii="宋体" w:hAnsi="宋体"/>
          <w:color w:val="auto"/>
          <w:highlight w:val="none"/>
        </w:rPr>
        <w:t xml:space="preserve">                   邮政编码：</w:t>
      </w:r>
      <w:r>
        <w:rPr>
          <w:rFonts w:ascii="宋体" w:hAnsi="宋体"/>
          <w:color w:val="auto"/>
          <w:highlight w:val="none"/>
        </w:rPr>
        <w:t>528000</w:t>
      </w:r>
      <w:r>
        <w:rPr>
          <w:rFonts w:hint="eastAsia" w:ascii="宋体" w:hAnsi="宋体"/>
          <w:color w:val="auto"/>
          <w:highlight w:val="none"/>
        </w:rPr>
        <w:t xml:space="preserve">             </w:t>
      </w:r>
    </w:p>
    <w:p>
      <w:pPr>
        <w:adjustRightInd w:val="0"/>
        <w:snapToGrid w:val="0"/>
        <w:spacing w:line="360" w:lineRule="auto"/>
        <w:ind w:firstLine="315" w:firstLineChars="150"/>
        <w:rPr>
          <w:rStyle w:val="15"/>
          <w:color w:val="auto"/>
          <w:highlight w:val="none"/>
        </w:rPr>
      </w:pPr>
      <w:r>
        <w:rPr>
          <w:rFonts w:hint="eastAsia" w:ascii="宋体" w:hAnsi="宋体"/>
          <w:color w:val="auto"/>
          <w:highlight w:val="none"/>
        </w:rPr>
        <w:t xml:space="preserve">       电邮：</w:t>
      </w:r>
      <w:r>
        <w:rPr>
          <w:rFonts w:ascii="宋体" w:hAnsi="宋体"/>
          <w:color w:val="auto"/>
          <w:highlight w:val="none"/>
        </w:rPr>
        <w:fldChar w:fldCharType="begin"/>
      </w:r>
      <w:r>
        <w:rPr>
          <w:rFonts w:ascii="宋体" w:hAnsi="宋体"/>
          <w:color w:val="auto"/>
          <w:highlight w:val="none"/>
        </w:rPr>
        <w:instrText xml:space="preserve"> HYPERLINK "mailto:gdzczb@126.com" </w:instrText>
      </w:r>
      <w:r>
        <w:rPr>
          <w:rFonts w:ascii="宋体" w:hAnsi="宋体"/>
          <w:color w:val="auto"/>
          <w:highlight w:val="none"/>
        </w:rPr>
        <w:fldChar w:fldCharType="separate"/>
      </w:r>
      <w:r>
        <w:rPr>
          <w:rFonts w:hint="eastAsia" w:ascii="宋体" w:hAnsi="宋体"/>
          <w:color w:val="auto"/>
          <w:highlight w:val="none"/>
        </w:rPr>
        <w:t>gdzczb@126.com</w:t>
      </w:r>
      <w:r>
        <w:rPr>
          <w:rFonts w:ascii="宋体" w:hAnsi="宋体"/>
          <w:color w:val="auto"/>
          <w:highlight w:val="none"/>
        </w:rPr>
        <w:fldChar w:fldCharType="end"/>
      </w:r>
    </w:p>
    <w:p>
      <w:pPr>
        <w:snapToGrid w:val="0"/>
        <w:spacing w:line="360" w:lineRule="auto"/>
        <w:ind w:firstLine="420" w:firstLineChars="200"/>
        <w:rPr>
          <w:rFonts w:hint="eastAsia"/>
          <w:color w:val="auto"/>
          <w:highlight w:val="none"/>
        </w:rPr>
      </w:pPr>
      <w:r>
        <w:rPr>
          <w:rFonts w:hint="eastAsia"/>
          <w:color w:val="auto"/>
          <w:highlight w:val="none"/>
        </w:rPr>
        <w:t xml:space="preserve">      采购项目联系人：</w:t>
      </w:r>
      <w:r>
        <w:rPr>
          <w:rFonts w:hint="eastAsia"/>
          <w:color w:val="auto"/>
          <w:highlight w:val="none"/>
          <w:lang w:eastAsia="zh-CN"/>
        </w:rPr>
        <w:t>夏先生</w:t>
      </w:r>
      <w:r>
        <w:rPr>
          <w:rFonts w:hint="eastAsia"/>
          <w:color w:val="auto"/>
          <w:highlight w:val="none"/>
        </w:rPr>
        <w:t xml:space="preserve">                联系电话：</w:t>
      </w:r>
      <w:r>
        <w:rPr>
          <w:rFonts w:ascii="宋体" w:hAnsi="宋体"/>
          <w:color w:val="auto"/>
          <w:highlight w:val="none"/>
        </w:rPr>
        <w:t>0757-81993027</w:t>
      </w:r>
      <w:r>
        <w:rPr>
          <w:rFonts w:hint="eastAsia"/>
          <w:color w:val="auto"/>
          <w:highlight w:val="none"/>
        </w:rPr>
        <w:t xml:space="preserve">  </w:t>
      </w:r>
    </w:p>
    <w:p>
      <w:pPr>
        <w:snapToGrid w:val="0"/>
        <w:spacing w:line="360" w:lineRule="auto"/>
        <w:ind w:firstLine="420" w:firstLineChars="200"/>
        <w:rPr>
          <w:rFonts w:hint="eastAsia"/>
          <w:color w:val="auto"/>
          <w:szCs w:val="18"/>
          <w:highlight w:val="none"/>
        </w:rPr>
      </w:pPr>
    </w:p>
    <w:p>
      <w:pPr>
        <w:snapToGrid w:val="0"/>
        <w:spacing w:line="360" w:lineRule="auto"/>
        <w:ind w:firstLine="435"/>
        <w:jc w:val="right"/>
        <w:rPr>
          <w:rFonts w:hint="eastAsia"/>
          <w:b/>
          <w:color w:val="auto"/>
          <w:highlight w:val="none"/>
        </w:rPr>
      </w:pPr>
      <w:r>
        <w:rPr>
          <w:rFonts w:hint="eastAsia"/>
          <w:b/>
          <w:color w:val="auto"/>
          <w:highlight w:val="none"/>
        </w:rPr>
        <w:t>广东中采招标有限公司</w:t>
      </w:r>
    </w:p>
    <w:p>
      <w:pPr>
        <w:wordWrap w:val="0"/>
        <w:snapToGrid w:val="0"/>
        <w:spacing w:line="360" w:lineRule="auto"/>
        <w:ind w:firstLine="435"/>
        <w:jc w:val="right"/>
        <w:rPr>
          <w:rFonts w:hint="eastAsia"/>
          <w:b/>
          <w:color w:val="auto"/>
          <w:highlight w:val="none"/>
        </w:rPr>
      </w:pPr>
      <w:r>
        <w:rPr>
          <w:rFonts w:hint="eastAsia"/>
          <w:b/>
          <w:color w:val="auto"/>
          <w:highlight w:val="none"/>
        </w:rPr>
        <w:t>二○一</w:t>
      </w:r>
      <w:r>
        <w:rPr>
          <w:rFonts w:hint="eastAsia"/>
          <w:b/>
          <w:color w:val="auto"/>
          <w:highlight w:val="none"/>
          <w:lang w:eastAsia="zh-CN"/>
        </w:rPr>
        <w:t>九</w:t>
      </w:r>
      <w:r>
        <w:rPr>
          <w:rFonts w:hint="eastAsia"/>
          <w:b/>
          <w:color w:val="auto"/>
          <w:highlight w:val="none"/>
        </w:rPr>
        <w:t>年</w:t>
      </w:r>
      <w:r>
        <w:rPr>
          <w:rFonts w:hint="eastAsia"/>
          <w:b/>
          <w:color w:val="auto"/>
          <w:highlight w:val="none"/>
          <w:lang w:eastAsia="zh-CN"/>
        </w:rPr>
        <w:t>十一</w:t>
      </w:r>
      <w:r>
        <w:rPr>
          <w:rFonts w:hint="eastAsia"/>
          <w:b/>
          <w:color w:val="auto"/>
          <w:highlight w:val="none"/>
        </w:rPr>
        <w:t>月</w:t>
      </w:r>
      <w:r>
        <w:rPr>
          <w:rFonts w:hint="eastAsia"/>
          <w:b/>
          <w:color w:val="auto"/>
          <w:highlight w:val="none"/>
          <w:lang w:eastAsia="zh-CN"/>
        </w:rPr>
        <w:t>十五</w:t>
      </w:r>
      <w:r>
        <w:rPr>
          <w:rFonts w:hint="eastAsia"/>
          <w:b/>
          <w:color w:val="auto"/>
          <w:highlight w:val="none"/>
        </w:rPr>
        <w:t>日</w:t>
      </w:r>
    </w:p>
    <w:p>
      <w:pPr>
        <w:snapToGrid w:val="0"/>
        <w:spacing w:line="360" w:lineRule="auto"/>
        <w:jc w:val="right"/>
        <w:rPr>
          <w:b/>
          <w:color w:val="auto"/>
          <w:highlight w:val="none"/>
        </w:rPr>
        <w:sectPr>
          <w:footerReference r:id="rId10" w:type="first"/>
          <w:headerReference r:id="rId8" w:type="default"/>
          <w:footerReference r:id="rId9" w:type="default"/>
          <w:pgSz w:w="11906" w:h="16838"/>
          <w:pgMar w:top="1440" w:right="1287" w:bottom="1440" w:left="1440" w:header="850" w:footer="992" w:gutter="0"/>
          <w:pgNumType w:fmt="decimal" w:start="1"/>
          <w:cols w:space="720" w:num="1"/>
          <w:titlePg/>
          <w:rtlGutter w:val="0"/>
          <w:docGrid w:type="lines" w:linePitch="312" w:charSpace="0"/>
        </w:sectPr>
      </w:pPr>
    </w:p>
    <w:p>
      <w:pPr>
        <w:adjustRightInd w:val="0"/>
        <w:snapToGrid w:val="0"/>
        <w:spacing w:before="156" w:beforeLines="50" w:after="156" w:afterLines="50" w:line="360" w:lineRule="auto"/>
        <w:jc w:val="center"/>
        <w:outlineLvl w:val="0"/>
        <w:rPr>
          <w:b/>
          <w:bCs/>
          <w:color w:val="auto"/>
          <w:sz w:val="28"/>
          <w:szCs w:val="28"/>
          <w:highlight w:val="none"/>
        </w:rPr>
      </w:pPr>
      <w:bookmarkStart w:id="1" w:name="_Toc32354"/>
      <w:r>
        <w:rPr>
          <w:b/>
          <w:bCs/>
          <w:color w:val="auto"/>
          <w:sz w:val="28"/>
          <w:szCs w:val="28"/>
          <w:highlight w:val="none"/>
        </w:rPr>
        <w:t>第</w:t>
      </w:r>
      <w:r>
        <w:rPr>
          <w:rFonts w:hint="eastAsia"/>
          <w:b/>
          <w:bCs/>
          <w:color w:val="auto"/>
          <w:sz w:val="28"/>
          <w:szCs w:val="28"/>
          <w:highlight w:val="none"/>
        </w:rPr>
        <w:t>二</w:t>
      </w:r>
      <w:r>
        <w:rPr>
          <w:b/>
          <w:bCs/>
          <w:color w:val="auto"/>
          <w:sz w:val="28"/>
          <w:szCs w:val="28"/>
          <w:highlight w:val="none"/>
        </w:rPr>
        <w:t>章  谈判资料表</w:t>
      </w:r>
      <w:bookmarkEnd w:id="1"/>
    </w:p>
    <w:p>
      <w:pPr>
        <w:numPr>
          <w:ilvl w:val="0"/>
          <w:numId w:val="5"/>
        </w:numPr>
        <w:spacing w:line="360" w:lineRule="auto"/>
        <w:ind w:right="-174" w:rightChars="-83"/>
        <w:rPr>
          <w:color w:val="auto"/>
          <w:highlight w:val="none"/>
        </w:rPr>
      </w:pPr>
      <w:r>
        <w:rPr>
          <w:rFonts w:hint="eastAsia"/>
          <w:color w:val="auto"/>
          <w:highlight w:val="none"/>
        </w:rPr>
        <w:t>该资料表的条款项号是与第四章《谈判须知》条款项号对应的，或增加的条款，是对第四章《谈判须知》的补充、修改和完善。</w:t>
      </w:r>
    </w:p>
    <w:tbl>
      <w:tblPr>
        <w:tblStyle w:val="11"/>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5"/>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top w:val="single" w:color="auto" w:sz="12" w:space="0"/>
              <w:left w:val="single" w:color="auto" w:sz="12" w:space="0"/>
            </w:tcBorders>
            <w:noWrap w:val="0"/>
            <w:vAlign w:val="center"/>
          </w:tcPr>
          <w:p>
            <w:pPr>
              <w:jc w:val="center"/>
              <w:rPr>
                <w:rFonts w:ascii="宋体" w:hAnsi="宋体"/>
                <w:color w:val="auto"/>
                <w:szCs w:val="21"/>
                <w:highlight w:val="none"/>
              </w:rPr>
            </w:pPr>
            <w:r>
              <w:rPr>
                <w:rFonts w:ascii="宋体" w:hAnsi="宋体"/>
                <w:color w:val="auto"/>
                <w:szCs w:val="21"/>
                <w:highlight w:val="none"/>
              </w:rPr>
              <w:t>条款</w:t>
            </w:r>
            <w:r>
              <w:rPr>
                <w:rFonts w:hint="eastAsia" w:ascii="宋体" w:hAnsi="宋体"/>
                <w:color w:val="auto"/>
                <w:szCs w:val="21"/>
                <w:highlight w:val="none"/>
              </w:rPr>
              <w:t>项</w:t>
            </w:r>
            <w:r>
              <w:rPr>
                <w:rFonts w:ascii="宋体" w:hAnsi="宋体"/>
                <w:color w:val="auto"/>
                <w:szCs w:val="21"/>
                <w:highlight w:val="none"/>
              </w:rPr>
              <w:t>号</w:t>
            </w:r>
          </w:p>
        </w:tc>
        <w:tc>
          <w:tcPr>
            <w:tcW w:w="7773" w:type="dxa"/>
            <w:tcBorders>
              <w:top w:val="single" w:color="auto" w:sz="12" w:space="0"/>
              <w:right w:val="single" w:color="auto" w:sz="12" w:space="0"/>
            </w:tcBorders>
            <w:noWrap w:val="0"/>
            <w:vAlign w:val="center"/>
          </w:tcPr>
          <w:p>
            <w:pPr>
              <w:jc w:val="center"/>
              <w:rPr>
                <w:rFonts w:ascii="宋体" w:hAnsi="宋体"/>
                <w:b/>
                <w:color w:val="auto"/>
                <w:szCs w:val="21"/>
                <w:highlight w:val="none"/>
              </w:rPr>
            </w:pPr>
            <w:r>
              <w:rPr>
                <w:rFonts w:ascii="宋体" w:hAnsi="宋体"/>
                <w:b/>
                <w:color w:val="auto"/>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928" w:type="dxa"/>
            <w:gridSpan w:val="2"/>
            <w:tcBorders>
              <w:left w:val="single" w:color="auto" w:sz="12" w:space="0"/>
              <w:right w:val="single" w:color="auto" w:sz="12" w:space="0"/>
            </w:tcBorders>
            <w:noWrap w:val="0"/>
            <w:vAlign w:val="center"/>
          </w:tcPr>
          <w:p>
            <w:pPr>
              <w:jc w:val="left"/>
              <w:rPr>
                <w:rFonts w:ascii="宋体" w:hAnsi="宋体"/>
                <w:b/>
                <w:color w:val="auto"/>
                <w:szCs w:val="21"/>
                <w:highlight w:val="none"/>
              </w:rPr>
            </w:pPr>
            <w:r>
              <w:rPr>
                <w:rFonts w:hint="eastAsia"/>
                <w:color w:val="auto"/>
                <w:highlight w:val="none"/>
              </w:rPr>
              <w:t>对第五章《谈判须知》的修改及补充：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8928" w:type="dxa"/>
            <w:gridSpan w:val="2"/>
            <w:tcBorders>
              <w:left w:val="single" w:color="auto" w:sz="12" w:space="0"/>
              <w:right w:val="single" w:color="auto" w:sz="12" w:space="0"/>
            </w:tcBorders>
            <w:noWrap w:val="0"/>
            <w:vAlign w:val="center"/>
          </w:tcPr>
          <w:p>
            <w:pPr>
              <w:jc w:val="center"/>
              <w:rPr>
                <w:rFonts w:ascii="宋体" w:hAnsi="宋体"/>
                <w:b/>
                <w:color w:val="auto"/>
                <w:szCs w:val="21"/>
                <w:highlight w:val="none"/>
              </w:rPr>
            </w:pPr>
            <w:r>
              <w:rPr>
                <w:rFonts w:ascii="宋体" w:hAnsi="宋体"/>
                <w:b/>
                <w:color w:val="auto"/>
                <w:szCs w:val="21"/>
                <w:highlight w:val="none"/>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155" w:type="dxa"/>
            <w:tcBorders>
              <w:left w:val="single" w:color="auto" w:sz="12"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2.3</w:t>
            </w:r>
          </w:p>
        </w:tc>
        <w:tc>
          <w:tcPr>
            <w:tcW w:w="7773" w:type="dxa"/>
            <w:tcBorders>
              <w:right w:val="single" w:color="auto" w:sz="12" w:space="0"/>
            </w:tcBorders>
            <w:noWrap w:val="0"/>
            <w:vAlign w:val="center"/>
          </w:tcPr>
          <w:p>
            <w:pPr>
              <w:rPr>
                <w:rFonts w:hint="default" w:ascii="宋体" w:hAnsi="宋体"/>
                <w:color w:val="auto"/>
                <w:szCs w:val="21"/>
                <w:highlight w:val="none"/>
                <w:lang w:val="en-US"/>
              </w:rPr>
            </w:pPr>
            <w:r>
              <w:rPr>
                <w:rFonts w:hint="eastAsia" w:ascii="宋体" w:hAnsi="宋体"/>
                <w:color w:val="auto"/>
                <w:szCs w:val="21"/>
                <w:highlight w:val="none"/>
                <w:lang w:eastAsia="zh-CN"/>
              </w:rPr>
              <w:t>采购人</w:t>
            </w:r>
            <w:r>
              <w:rPr>
                <w:rFonts w:ascii="宋体" w:hAnsi="宋体"/>
                <w:color w:val="auto"/>
                <w:szCs w:val="21"/>
                <w:highlight w:val="none"/>
              </w:rPr>
              <w:t>名称：</w:t>
            </w:r>
            <w:r>
              <w:rPr>
                <w:rFonts w:hint="default" w:ascii="宋体" w:hAnsi="宋体"/>
                <w:color w:val="auto"/>
                <w:kern w:val="28"/>
                <w:szCs w:val="21"/>
                <w:highlight w:val="none"/>
                <w:lang w:val="en-US"/>
              </w:rPr>
              <w:t>佛山市教育局</w:t>
            </w:r>
          </w:p>
          <w:p>
            <w:pPr>
              <w:rPr>
                <w:rFonts w:hint="eastAsia" w:ascii="宋体" w:hAnsi="宋体"/>
                <w:color w:val="auto"/>
                <w:szCs w:val="21"/>
                <w:highlight w:val="none"/>
              </w:rPr>
            </w:pPr>
            <w:r>
              <w:rPr>
                <w:rFonts w:hint="eastAsia" w:ascii="宋体" w:hAnsi="宋体" w:cs="宋体"/>
                <w:color w:val="auto"/>
                <w:szCs w:val="21"/>
                <w:highlight w:val="none"/>
              </w:rPr>
              <w:t>资金来源</w:t>
            </w:r>
            <w:r>
              <w:rPr>
                <w:rFonts w:hint="eastAsia" w:ascii="宋体" w:hAnsi="宋体"/>
                <w:color w:val="auto"/>
                <w:szCs w:val="21"/>
                <w:highlight w:val="none"/>
              </w:rPr>
              <w:t>：</w:t>
            </w:r>
            <w:r>
              <w:rPr>
                <w:rFonts w:hint="eastAsia" w:ascii="宋体" w:hAnsi="宋体" w:cs="宋体"/>
                <w:color w:val="auto"/>
                <w:szCs w:val="21"/>
                <w:highlight w:val="none"/>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155" w:type="dxa"/>
            <w:tcBorders>
              <w:left w:val="single" w:color="auto" w:sz="12"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4</w:t>
            </w:r>
          </w:p>
        </w:tc>
        <w:tc>
          <w:tcPr>
            <w:tcW w:w="7773" w:type="dxa"/>
            <w:tcBorders>
              <w:right w:val="single" w:color="auto" w:sz="12" w:space="0"/>
            </w:tcBorders>
            <w:noWrap w:val="0"/>
            <w:vAlign w:val="center"/>
          </w:tcPr>
          <w:p>
            <w:pPr>
              <w:spacing w:line="380" w:lineRule="exact"/>
              <w:rPr>
                <w:rFonts w:hint="eastAsia" w:ascii="宋体" w:hAnsi="宋体"/>
                <w:color w:val="auto"/>
                <w:szCs w:val="21"/>
                <w:highlight w:val="none"/>
              </w:rPr>
            </w:pPr>
            <w:r>
              <w:rPr>
                <w:rFonts w:hint="eastAsia" w:ascii="宋体" w:hAnsi="宋体"/>
                <w:color w:val="auto"/>
                <w:szCs w:val="21"/>
                <w:highlight w:val="none"/>
              </w:rPr>
              <w:t>招标代理机构：广东中采招标有限公司</w:t>
            </w:r>
          </w:p>
          <w:p>
            <w:pPr>
              <w:spacing w:line="380" w:lineRule="exact"/>
              <w:rPr>
                <w:rFonts w:hint="eastAsia"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highlight w:val="none"/>
              </w:rPr>
              <w:t>佛山市禅城区文华北路223号之一栋5层525、526、527单元</w:t>
            </w:r>
          </w:p>
          <w:p>
            <w:pPr>
              <w:adjustRightInd w:val="0"/>
              <w:snapToGrid w:val="0"/>
              <w:spacing w:line="380" w:lineRule="exact"/>
              <w:rPr>
                <w:rFonts w:hint="eastAsia"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0757-81993027</w:t>
            </w:r>
            <w:r>
              <w:rPr>
                <w:rFonts w:hint="eastAsia" w:ascii="宋体" w:hAnsi="宋体"/>
                <w:color w:val="auto"/>
                <w:szCs w:val="21"/>
                <w:highlight w:val="none"/>
              </w:rPr>
              <w:t>；      传真：</w:t>
            </w:r>
            <w:r>
              <w:rPr>
                <w:rFonts w:ascii="宋体" w:hAnsi="宋体"/>
                <w:color w:val="auto"/>
                <w:szCs w:val="21"/>
                <w:highlight w:val="none"/>
              </w:rPr>
              <w:t>0757-81279048。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8928" w:type="dxa"/>
            <w:gridSpan w:val="2"/>
            <w:tcBorders>
              <w:left w:val="single" w:color="auto" w:sz="12" w:space="0"/>
              <w:right w:val="single" w:color="auto" w:sz="12" w:space="0"/>
            </w:tcBorders>
            <w:noWrap w:val="0"/>
            <w:vAlign w:val="center"/>
          </w:tcPr>
          <w:p>
            <w:pPr>
              <w:jc w:val="center"/>
              <w:rPr>
                <w:rFonts w:hint="eastAsia" w:ascii="宋体" w:hAnsi="宋体"/>
                <w:color w:val="auto"/>
                <w:szCs w:val="21"/>
                <w:highlight w:val="none"/>
              </w:rPr>
            </w:pPr>
            <w:r>
              <w:rPr>
                <w:rFonts w:hint="eastAsia" w:ascii="宋体" w:hAnsi="宋体"/>
                <w:b/>
                <w:color w:val="auto"/>
                <w:szCs w:val="21"/>
                <w:highlight w:val="none"/>
              </w:rPr>
              <w:t>二、谈判文件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155" w:type="dxa"/>
            <w:tcBorders>
              <w:left w:val="single" w:color="auto" w:sz="12"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7.3</w:t>
            </w:r>
          </w:p>
        </w:tc>
        <w:tc>
          <w:tcPr>
            <w:tcW w:w="7773" w:type="dxa"/>
            <w:tcBorders>
              <w:right w:val="single" w:color="auto" w:sz="12" w:space="0"/>
            </w:tcBorders>
            <w:noWrap w:val="0"/>
            <w:vAlign w:val="center"/>
          </w:tcPr>
          <w:p>
            <w:pPr>
              <w:adjustRightInd w:val="0"/>
              <w:snapToGrid w:val="0"/>
              <w:spacing w:line="380" w:lineRule="exact"/>
              <w:rPr>
                <w:rFonts w:ascii="宋体" w:hAnsi="宋体"/>
                <w:color w:val="auto"/>
                <w:szCs w:val="21"/>
                <w:highlight w:val="none"/>
              </w:rPr>
            </w:pPr>
            <w:r>
              <w:rPr>
                <w:rFonts w:hint="eastAsia" w:ascii="宋体" w:hAnsi="宋体"/>
                <w:color w:val="auto"/>
                <w:szCs w:val="21"/>
                <w:highlight w:val="none"/>
              </w:rPr>
              <w:t>集中答疑会或现场考察：不举行。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8928" w:type="dxa"/>
            <w:gridSpan w:val="2"/>
            <w:tcBorders>
              <w:left w:val="single" w:color="auto" w:sz="12" w:space="0"/>
              <w:right w:val="single" w:color="auto" w:sz="12" w:space="0"/>
            </w:tcBorders>
            <w:noWrap w:val="0"/>
            <w:vAlign w:val="center"/>
          </w:tcPr>
          <w:p>
            <w:pPr>
              <w:jc w:val="center"/>
              <w:rPr>
                <w:rFonts w:ascii="宋体" w:hAnsi="宋体"/>
                <w:b/>
                <w:color w:val="auto"/>
                <w:szCs w:val="21"/>
                <w:highlight w:val="none"/>
              </w:rPr>
            </w:pPr>
            <w:r>
              <w:rPr>
                <w:rFonts w:ascii="宋体" w:hAnsi="宋体"/>
                <w:b/>
                <w:color w:val="auto"/>
                <w:szCs w:val="21"/>
                <w:highlight w:val="none"/>
              </w:rPr>
              <w:t>三、响应文件的编制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55" w:type="dxa"/>
            <w:tcBorders>
              <w:left w:val="single" w:color="auto" w:sz="12"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12.5</w:t>
            </w:r>
          </w:p>
        </w:tc>
        <w:tc>
          <w:tcPr>
            <w:tcW w:w="7773" w:type="dxa"/>
            <w:tcBorders>
              <w:right w:val="single" w:color="auto" w:sz="12" w:space="0"/>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响应供应商所报的投标价在合同执行过程中是固定不变的，不得以任何理由予以变更。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12.6</w:t>
            </w:r>
          </w:p>
        </w:tc>
        <w:tc>
          <w:tcPr>
            <w:tcW w:w="7773" w:type="dxa"/>
            <w:tcBorders>
              <w:right w:val="single" w:color="auto" w:sz="12" w:space="0"/>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不允许有备选方案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12.7</w:t>
            </w:r>
          </w:p>
        </w:tc>
        <w:tc>
          <w:tcPr>
            <w:tcW w:w="7773" w:type="dxa"/>
            <w:tcBorders>
              <w:right w:val="single" w:color="auto" w:sz="12" w:space="0"/>
            </w:tcBorders>
            <w:noWrap w:val="0"/>
            <w:vAlign w:val="center"/>
          </w:tcPr>
          <w:p>
            <w:pPr>
              <w:rPr>
                <w:rFonts w:hint="eastAsia" w:ascii="宋体" w:hAnsi="宋体"/>
                <w:color w:val="auto"/>
                <w:szCs w:val="21"/>
                <w:highlight w:val="none"/>
              </w:rPr>
            </w:pPr>
            <w:r>
              <w:rPr>
                <w:rFonts w:hint="eastAsia" w:ascii="宋体" w:hAnsi="宋体"/>
                <w:color w:val="auto"/>
                <w:szCs w:val="21"/>
                <w:highlight w:val="none"/>
              </w:rPr>
              <w:t>不允许附加条件报价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noWrap w:val="0"/>
            <w:vAlign w:val="center"/>
          </w:tcPr>
          <w:p>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r>
              <w:rPr>
                <w:rFonts w:ascii="宋体" w:hAnsi="宋体"/>
                <w:color w:val="auto"/>
                <w:szCs w:val="21"/>
                <w:highlight w:val="none"/>
              </w:rPr>
              <w:t>.1</w:t>
            </w:r>
          </w:p>
        </w:tc>
        <w:tc>
          <w:tcPr>
            <w:tcW w:w="7773" w:type="dxa"/>
            <w:tcBorders>
              <w:right w:val="single" w:color="auto" w:sz="12" w:space="0"/>
            </w:tcBorders>
            <w:noWrap w:val="0"/>
            <w:vAlign w:val="center"/>
          </w:tcPr>
          <w:p>
            <w:pPr>
              <w:spacing w:line="360" w:lineRule="auto"/>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谈判</w:t>
            </w:r>
            <w:r>
              <w:rPr>
                <w:rFonts w:hint="eastAsia" w:ascii="宋体" w:hAnsi="宋体"/>
                <w:color w:val="auto"/>
                <w:szCs w:val="21"/>
                <w:highlight w:val="none"/>
              </w:rPr>
              <w:t>保证金金额：¥</w:t>
            </w:r>
            <w:r>
              <w:rPr>
                <w:rFonts w:hint="eastAsia" w:ascii="宋体" w:hAnsi="宋体"/>
                <w:color w:val="auto"/>
                <w:szCs w:val="21"/>
                <w:highlight w:val="none"/>
                <w:lang w:val="en-US" w:eastAsia="zh-CN"/>
              </w:rPr>
              <w:t>6,200.00</w:t>
            </w:r>
            <w:r>
              <w:rPr>
                <w:rFonts w:hint="eastAsia" w:ascii="宋体" w:hAnsi="宋体"/>
                <w:color w:val="auto"/>
                <w:szCs w:val="21"/>
                <w:highlight w:val="none"/>
              </w:rPr>
              <w:t>元（人民币</w:t>
            </w:r>
            <w:r>
              <w:rPr>
                <w:rFonts w:hint="eastAsia" w:ascii="宋体" w:hAnsi="宋体"/>
                <w:color w:val="auto"/>
                <w:szCs w:val="21"/>
                <w:highlight w:val="none"/>
                <w:lang w:eastAsia="zh-CN"/>
              </w:rPr>
              <w:t>陆仟贰佰</w:t>
            </w:r>
            <w:r>
              <w:rPr>
                <w:rFonts w:hint="eastAsia" w:ascii="宋体" w:hAnsi="宋体"/>
                <w:color w:val="auto"/>
                <w:szCs w:val="21"/>
                <w:highlight w:val="none"/>
              </w:rPr>
              <w:t>元整）</w:t>
            </w:r>
          </w:p>
          <w:p>
            <w:pPr>
              <w:spacing w:line="360" w:lineRule="auto"/>
              <w:rPr>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谈判</w:t>
            </w:r>
            <w:r>
              <w:rPr>
                <w:rFonts w:hint="eastAsia" w:ascii="宋体" w:hAnsi="宋体"/>
                <w:color w:val="auto"/>
                <w:szCs w:val="21"/>
                <w:highlight w:val="none"/>
              </w:rPr>
              <w:t>保证金</w:t>
            </w:r>
            <w:r>
              <w:rPr>
                <w:rFonts w:hint="eastAsia" w:ascii="宋体" w:hAnsi="宋体"/>
                <w:color w:val="auto"/>
                <w:highlight w:val="none"/>
              </w:rPr>
              <w:t>仅作为供应商</w:t>
            </w:r>
            <w:r>
              <w:rPr>
                <w:rFonts w:hint="eastAsia" w:ascii="宋体" w:hAnsi="宋体"/>
                <w:color w:val="auto"/>
                <w:highlight w:val="none"/>
                <w:lang w:eastAsia="zh-CN"/>
              </w:rPr>
              <w:t>谈判</w:t>
            </w:r>
            <w:r>
              <w:rPr>
                <w:rFonts w:hint="eastAsia" w:ascii="宋体" w:hAnsi="宋体"/>
                <w:color w:val="auto"/>
                <w:highlight w:val="none"/>
              </w:rPr>
              <w:t>的组成部分，与</w:t>
            </w:r>
            <w:r>
              <w:rPr>
                <w:rFonts w:hint="eastAsia" w:ascii="宋体" w:hAnsi="宋体"/>
                <w:color w:val="auto"/>
                <w:highlight w:val="none"/>
                <w:lang w:eastAsia="zh-CN"/>
              </w:rPr>
              <w:t>响应</w:t>
            </w:r>
            <w:r>
              <w:rPr>
                <w:rFonts w:hint="eastAsia" w:ascii="宋体" w:hAnsi="宋体"/>
                <w:color w:val="auto"/>
                <w:highlight w:val="none"/>
              </w:rPr>
              <w:t>文件一同递交。递交方式应当采用以下任意一种形式递交：</w:t>
            </w:r>
          </w:p>
          <w:p>
            <w:pPr>
              <w:adjustRightInd w:val="0"/>
              <w:snapToGrid w:val="0"/>
              <w:spacing w:line="380" w:lineRule="exact"/>
              <w:rPr>
                <w:rFonts w:hint="eastAsia" w:ascii="宋体" w:hAnsi="宋体"/>
                <w:color w:val="auto"/>
                <w:highlight w:val="none"/>
              </w:rPr>
            </w:pPr>
            <w:r>
              <w:rPr>
                <w:rFonts w:hint="eastAsia" w:ascii="宋体" w:hAnsi="宋体"/>
                <w:color w:val="auto"/>
                <w:highlight w:val="none"/>
              </w:rPr>
              <w:t>2.1以支票、汇票、本票形式，必须保证其在</w:t>
            </w:r>
            <w:r>
              <w:rPr>
                <w:rFonts w:hint="eastAsia" w:ascii="宋体" w:hAnsi="宋体"/>
                <w:color w:val="auto"/>
                <w:highlight w:val="none"/>
                <w:lang w:eastAsia="zh-CN"/>
              </w:rPr>
              <w:t>谈判</w:t>
            </w:r>
            <w:r>
              <w:rPr>
                <w:rFonts w:hint="eastAsia" w:ascii="宋体" w:hAnsi="宋体"/>
                <w:color w:val="auto"/>
                <w:highlight w:val="none"/>
              </w:rPr>
              <w:t>截止时间时有效。</w:t>
            </w:r>
          </w:p>
          <w:p>
            <w:pPr>
              <w:adjustRightInd w:val="0"/>
              <w:snapToGrid w:val="0"/>
              <w:spacing w:line="380" w:lineRule="exact"/>
              <w:rPr>
                <w:rFonts w:hint="eastAsia" w:ascii="宋体" w:hAnsi="宋体"/>
                <w:color w:val="auto"/>
                <w:highlight w:val="none"/>
              </w:rPr>
            </w:pPr>
            <w:r>
              <w:rPr>
                <w:rFonts w:hint="eastAsia" w:ascii="宋体" w:hAnsi="宋体"/>
                <w:color w:val="auto"/>
                <w:highlight w:val="none"/>
              </w:rPr>
              <w:t>2.2以银行转账形式提交的，到账时间为</w:t>
            </w:r>
            <w:r>
              <w:rPr>
                <w:rFonts w:hint="eastAsia" w:ascii="宋体" w:hAnsi="宋体"/>
                <w:color w:val="auto"/>
                <w:highlight w:val="none"/>
                <w:lang w:eastAsia="zh-CN"/>
              </w:rPr>
              <w:t>谈判</w:t>
            </w:r>
            <w:r>
              <w:rPr>
                <w:rFonts w:hint="eastAsia" w:ascii="宋体" w:hAnsi="宋体"/>
                <w:color w:val="auto"/>
                <w:highlight w:val="none"/>
              </w:rPr>
              <w:t>截止时间前。汇款信息如下：</w:t>
            </w:r>
          </w:p>
          <w:p>
            <w:pPr>
              <w:adjustRightInd w:val="0"/>
              <w:snapToGrid w:val="0"/>
              <w:spacing w:line="380" w:lineRule="exact"/>
              <w:ind w:firstLine="420" w:firstLineChars="200"/>
              <w:rPr>
                <w:rFonts w:hint="eastAsia" w:ascii="宋体" w:hAnsi="宋体"/>
                <w:color w:val="auto"/>
                <w:highlight w:val="none"/>
              </w:rPr>
            </w:pPr>
            <w:r>
              <w:rPr>
                <w:rFonts w:hint="eastAsia" w:ascii="宋体" w:hAnsi="宋体"/>
                <w:color w:val="auto"/>
                <w:highlight w:val="none"/>
              </w:rPr>
              <w:t>收款单位名称：广东中采招标有限公司</w:t>
            </w:r>
          </w:p>
          <w:p>
            <w:pPr>
              <w:adjustRightInd w:val="0"/>
              <w:snapToGrid w:val="0"/>
              <w:spacing w:line="380" w:lineRule="exact"/>
              <w:ind w:firstLine="420" w:firstLineChars="200"/>
              <w:rPr>
                <w:rFonts w:hint="eastAsia" w:ascii="宋体" w:hAnsi="宋体"/>
                <w:color w:val="auto"/>
                <w:highlight w:val="none"/>
              </w:rPr>
            </w:pPr>
            <w:r>
              <w:rPr>
                <w:rFonts w:hint="eastAsia" w:ascii="宋体" w:hAnsi="宋体"/>
                <w:color w:val="auto"/>
                <w:highlight w:val="none"/>
              </w:rPr>
              <w:t>开户银行：广发银行股份有限公司佛山顺德陈村支行</w:t>
            </w:r>
          </w:p>
          <w:p>
            <w:pPr>
              <w:adjustRightInd w:val="0"/>
              <w:snapToGrid w:val="0"/>
              <w:spacing w:line="380" w:lineRule="exact"/>
              <w:ind w:firstLine="420" w:firstLineChars="200"/>
              <w:rPr>
                <w:rFonts w:hint="eastAsia" w:ascii="宋体" w:hAnsi="宋体"/>
                <w:color w:val="auto"/>
                <w:highlight w:val="none"/>
              </w:rPr>
            </w:pPr>
            <w:r>
              <w:rPr>
                <w:rFonts w:hint="eastAsia" w:ascii="宋体" w:hAnsi="宋体"/>
                <w:color w:val="auto"/>
                <w:szCs w:val="21"/>
                <w:highlight w:val="none"/>
                <w:lang w:eastAsia="zh-CN"/>
              </w:rPr>
              <w:t>谈判</w:t>
            </w:r>
            <w:r>
              <w:rPr>
                <w:rFonts w:hint="eastAsia" w:ascii="宋体" w:hAnsi="宋体"/>
                <w:color w:val="auto"/>
                <w:szCs w:val="21"/>
                <w:highlight w:val="none"/>
              </w:rPr>
              <w:t>保证金</w:t>
            </w:r>
            <w:r>
              <w:rPr>
                <w:rFonts w:hint="eastAsia" w:ascii="宋体" w:hAnsi="宋体"/>
                <w:color w:val="auto"/>
                <w:highlight w:val="none"/>
              </w:rPr>
              <w:t xml:space="preserve">账号：6232590499000007388       </w:t>
            </w:r>
          </w:p>
          <w:p>
            <w:pPr>
              <w:adjustRightInd w:val="0"/>
              <w:snapToGrid w:val="0"/>
              <w:spacing w:line="380" w:lineRule="exact"/>
              <w:rPr>
                <w:rFonts w:hint="eastAsia" w:ascii="宋体" w:hAnsi="宋体"/>
                <w:color w:val="auto"/>
                <w:highlight w:val="none"/>
              </w:rPr>
            </w:pPr>
            <w:r>
              <w:rPr>
                <w:rFonts w:hint="eastAsia" w:ascii="宋体" w:hAnsi="宋体"/>
                <w:color w:val="auto"/>
                <w:highlight w:val="none"/>
              </w:rPr>
              <w:t>2.3以银行保函或者担保保函形式提交的，银行保函由中华人民共和国境内银行出具，担保机构出具的保函由中华人民共和国境内专业担保机构出具，保函形式的有限期须超过投标有效期 30 天。</w:t>
            </w:r>
          </w:p>
          <w:p>
            <w:pPr>
              <w:adjustRightInd w:val="0"/>
              <w:snapToGrid w:val="0"/>
              <w:spacing w:line="360" w:lineRule="auto"/>
              <w:rPr>
                <w:rFonts w:hint="eastAsia" w:ascii="宋体" w:hAnsi="宋体"/>
                <w:color w:val="auto"/>
                <w:szCs w:val="21"/>
                <w:highlight w:val="none"/>
              </w:rPr>
            </w:pPr>
            <w:r>
              <w:rPr>
                <w:rFonts w:hint="eastAsia" w:ascii="宋体" w:hAnsi="宋体"/>
                <w:color w:val="auto"/>
                <w:highlight w:val="none"/>
              </w:rPr>
              <w:t>3、有效期：</w:t>
            </w:r>
            <w:r>
              <w:rPr>
                <w:rFonts w:hint="eastAsia" w:ascii="宋体" w:hAnsi="宋体"/>
                <w:color w:val="auto"/>
                <w:highlight w:val="none"/>
                <w:lang w:eastAsia="zh-CN"/>
              </w:rPr>
              <w:t>谈判</w:t>
            </w:r>
            <w:r>
              <w:rPr>
                <w:rFonts w:hint="eastAsia" w:ascii="宋体" w:hAnsi="宋体"/>
                <w:color w:val="auto"/>
                <w:highlight w:val="none"/>
              </w:rPr>
              <w:t>保证金应在</w:t>
            </w:r>
            <w:r>
              <w:rPr>
                <w:rFonts w:hint="eastAsia" w:ascii="宋体" w:hAnsi="宋体"/>
                <w:color w:val="auto"/>
                <w:highlight w:val="none"/>
                <w:lang w:eastAsia="zh-CN"/>
              </w:rPr>
              <w:t>谈判</w:t>
            </w:r>
            <w:r>
              <w:rPr>
                <w:rFonts w:hint="eastAsia" w:ascii="宋体" w:hAnsi="宋体"/>
                <w:color w:val="auto"/>
                <w:highlight w:val="none"/>
              </w:rPr>
              <w:t>有效期内有效（除保函形式以外）。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.1</w:t>
            </w:r>
          </w:p>
        </w:tc>
        <w:tc>
          <w:tcPr>
            <w:tcW w:w="7773" w:type="dxa"/>
            <w:tcBorders>
              <w:right w:val="single" w:color="auto" w:sz="12" w:space="0"/>
            </w:tcBorders>
            <w:noWrap w:val="0"/>
            <w:vAlign w:val="center"/>
          </w:tcPr>
          <w:p>
            <w:pPr>
              <w:rPr>
                <w:rFonts w:hint="eastAsia" w:ascii="宋体" w:hAnsi="宋体"/>
                <w:color w:val="auto"/>
                <w:szCs w:val="21"/>
                <w:highlight w:val="none"/>
              </w:rPr>
            </w:pPr>
            <w:r>
              <w:rPr>
                <w:rFonts w:ascii="宋体" w:hAnsi="宋体"/>
                <w:color w:val="auto"/>
                <w:szCs w:val="21"/>
                <w:highlight w:val="none"/>
              </w:rPr>
              <w:t>谈判有效期：90天</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19</w:t>
            </w:r>
            <w:r>
              <w:rPr>
                <w:rFonts w:ascii="宋体" w:hAnsi="宋体"/>
                <w:color w:val="auto"/>
                <w:szCs w:val="21"/>
                <w:highlight w:val="none"/>
              </w:rPr>
              <w:t>.1</w:t>
            </w:r>
          </w:p>
        </w:tc>
        <w:tc>
          <w:tcPr>
            <w:tcW w:w="7773" w:type="dxa"/>
            <w:tcBorders>
              <w:right w:val="single" w:color="auto" w:sz="12" w:space="0"/>
            </w:tcBorders>
            <w:noWrap w:val="0"/>
            <w:vAlign w:val="center"/>
          </w:tcPr>
          <w:p>
            <w:pPr>
              <w:rPr>
                <w:rFonts w:hint="eastAsia" w:ascii="宋体" w:hAnsi="宋体"/>
                <w:color w:val="auto"/>
                <w:szCs w:val="21"/>
                <w:highlight w:val="none"/>
              </w:rPr>
            </w:pPr>
            <w:r>
              <w:rPr>
                <w:rFonts w:ascii="宋体" w:hAnsi="宋体"/>
                <w:color w:val="auto"/>
                <w:szCs w:val="21"/>
                <w:highlight w:val="none"/>
              </w:rPr>
              <w:t>响应文件份数：正本一份，副本</w:t>
            </w:r>
            <w:r>
              <w:rPr>
                <w:rFonts w:hint="eastAsia" w:ascii="宋体" w:hAnsi="宋体"/>
                <w:color w:val="auto"/>
                <w:szCs w:val="21"/>
                <w:highlight w:val="none"/>
              </w:rPr>
              <w:t>三</w:t>
            </w:r>
            <w:r>
              <w:rPr>
                <w:rFonts w:ascii="宋体" w:hAnsi="宋体"/>
                <w:color w:val="auto"/>
                <w:szCs w:val="21"/>
                <w:highlight w:val="none"/>
              </w:rPr>
              <w:t>份，电子文件</w:t>
            </w:r>
            <w:r>
              <w:rPr>
                <w:rFonts w:hint="eastAsia" w:ascii="宋体" w:hAnsi="宋体"/>
                <w:color w:val="auto"/>
                <w:szCs w:val="21"/>
                <w:highlight w:val="none"/>
              </w:rPr>
              <w:t>一</w:t>
            </w:r>
            <w:r>
              <w:rPr>
                <w:rFonts w:ascii="宋体" w:hAnsi="宋体"/>
                <w:color w:val="auto"/>
                <w:szCs w:val="2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8928" w:type="dxa"/>
            <w:gridSpan w:val="2"/>
            <w:tcBorders>
              <w:left w:val="single" w:color="auto" w:sz="12" w:space="0"/>
              <w:right w:val="single" w:color="auto" w:sz="12" w:space="0"/>
            </w:tcBorders>
            <w:noWrap w:val="0"/>
            <w:vAlign w:val="center"/>
          </w:tcPr>
          <w:p>
            <w:pPr>
              <w:jc w:val="center"/>
              <w:rPr>
                <w:rFonts w:ascii="宋体" w:hAnsi="宋体"/>
                <w:b/>
                <w:color w:val="auto"/>
                <w:szCs w:val="21"/>
                <w:highlight w:val="none"/>
              </w:rPr>
            </w:pPr>
            <w:r>
              <w:rPr>
                <w:rFonts w:ascii="宋体" w:hAnsi="宋体"/>
                <w:b/>
                <w:color w:val="auto"/>
                <w:szCs w:val="21"/>
                <w:highlight w:val="none"/>
              </w:rPr>
              <w:t>四、响应文件的递交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.2.1</w:t>
            </w:r>
          </w:p>
        </w:tc>
        <w:tc>
          <w:tcPr>
            <w:tcW w:w="7773" w:type="dxa"/>
            <w:tcBorders>
              <w:right w:val="single" w:color="auto" w:sz="12" w:space="0"/>
            </w:tcBorders>
            <w:noWrap w:val="0"/>
            <w:vAlign w:val="center"/>
          </w:tcPr>
          <w:p>
            <w:pPr>
              <w:ind w:left="105" w:hanging="105" w:hangingChars="50"/>
              <w:rPr>
                <w:rFonts w:ascii="宋体" w:hAnsi="宋体"/>
                <w:color w:val="auto"/>
                <w:szCs w:val="21"/>
                <w:highlight w:val="none"/>
              </w:rPr>
            </w:pPr>
            <w:r>
              <w:rPr>
                <w:rFonts w:ascii="宋体" w:hAnsi="宋体"/>
                <w:color w:val="auto"/>
                <w:szCs w:val="21"/>
                <w:highlight w:val="none"/>
              </w:rPr>
              <w:t>响应文件递交</w:t>
            </w:r>
            <w:r>
              <w:rPr>
                <w:rFonts w:hint="eastAsia" w:ascii="宋体" w:hAnsi="宋体"/>
                <w:color w:val="auto"/>
                <w:szCs w:val="21"/>
                <w:highlight w:val="none"/>
              </w:rPr>
              <w:t>地址</w:t>
            </w:r>
            <w:r>
              <w:rPr>
                <w:rFonts w:ascii="宋体" w:hAnsi="宋体"/>
                <w:color w:val="auto"/>
                <w:szCs w:val="21"/>
                <w:highlight w:val="none"/>
              </w:rPr>
              <w:t>：</w:t>
            </w:r>
            <w:r>
              <w:rPr>
                <w:rFonts w:hint="eastAsia" w:ascii="宋体" w:hAnsi="宋体"/>
                <w:color w:val="auto"/>
                <w:szCs w:val="21"/>
                <w:highlight w:val="none"/>
              </w:rPr>
              <w:t>按谈判文件第一章谈判邀请函中规定。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noWrap w:val="0"/>
            <w:vAlign w:val="center"/>
          </w:tcPr>
          <w:p>
            <w:pPr>
              <w:jc w:val="cente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r>
              <w:rPr>
                <w:rFonts w:ascii="宋体" w:hAnsi="宋体"/>
                <w:color w:val="auto"/>
                <w:szCs w:val="21"/>
                <w:highlight w:val="none"/>
              </w:rPr>
              <w:t>.1</w:t>
            </w:r>
          </w:p>
        </w:tc>
        <w:tc>
          <w:tcPr>
            <w:tcW w:w="7773" w:type="dxa"/>
            <w:tcBorders>
              <w:right w:val="single" w:color="auto" w:sz="12" w:space="0"/>
            </w:tcBorders>
            <w:noWrap w:val="0"/>
            <w:vAlign w:val="center"/>
          </w:tcPr>
          <w:p>
            <w:pPr>
              <w:rPr>
                <w:rFonts w:ascii="宋体" w:hAnsi="宋体"/>
                <w:color w:val="auto"/>
                <w:szCs w:val="21"/>
                <w:highlight w:val="none"/>
              </w:rPr>
            </w:pPr>
            <w:r>
              <w:rPr>
                <w:rFonts w:ascii="宋体" w:hAnsi="宋体"/>
                <w:color w:val="auto"/>
                <w:szCs w:val="21"/>
                <w:highlight w:val="none"/>
              </w:rPr>
              <w:t>开标日期</w:t>
            </w:r>
            <w:r>
              <w:rPr>
                <w:rFonts w:hint="eastAsia" w:ascii="宋体" w:hAnsi="宋体"/>
                <w:color w:val="auto"/>
                <w:szCs w:val="21"/>
                <w:highlight w:val="none"/>
              </w:rPr>
              <w:t>、</w:t>
            </w:r>
            <w:r>
              <w:rPr>
                <w:rFonts w:ascii="宋体" w:hAnsi="宋体"/>
                <w:color w:val="auto"/>
                <w:szCs w:val="21"/>
                <w:highlight w:val="none"/>
              </w:rPr>
              <w:t>时间</w:t>
            </w:r>
            <w:r>
              <w:rPr>
                <w:rFonts w:hint="eastAsia" w:ascii="宋体" w:hAnsi="宋体"/>
                <w:color w:val="auto"/>
                <w:szCs w:val="21"/>
                <w:highlight w:val="none"/>
              </w:rPr>
              <w:t>和</w:t>
            </w:r>
            <w:r>
              <w:rPr>
                <w:rFonts w:ascii="宋体" w:hAnsi="宋体"/>
                <w:color w:val="auto"/>
                <w:szCs w:val="21"/>
                <w:highlight w:val="none"/>
              </w:rPr>
              <w:t>地点：</w:t>
            </w:r>
            <w:r>
              <w:rPr>
                <w:rFonts w:hint="eastAsia" w:ascii="宋体" w:hAnsi="宋体"/>
                <w:color w:val="auto"/>
                <w:szCs w:val="21"/>
                <w:highlight w:val="none"/>
              </w:rPr>
              <w:t>按谈判文件第一章谈判邀请函中规定。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8928" w:type="dxa"/>
            <w:gridSpan w:val="2"/>
            <w:tcBorders>
              <w:left w:val="single" w:color="auto" w:sz="12" w:space="0"/>
              <w:right w:val="single" w:color="auto" w:sz="12" w:space="0"/>
            </w:tcBorders>
            <w:noWrap w:val="0"/>
            <w:vAlign w:val="center"/>
          </w:tcPr>
          <w:p>
            <w:pPr>
              <w:jc w:val="center"/>
              <w:rPr>
                <w:rFonts w:ascii="宋体" w:hAnsi="宋体"/>
                <w:color w:val="auto"/>
                <w:szCs w:val="21"/>
                <w:highlight w:val="none"/>
              </w:rPr>
            </w:pPr>
            <w:r>
              <w:rPr>
                <w:rFonts w:ascii="宋体" w:hAnsi="宋体"/>
                <w:b/>
                <w:color w:val="auto"/>
                <w:szCs w:val="21"/>
                <w:highlight w:val="none"/>
              </w:rPr>
              <w:t>五、竞争性谈判流程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24.1</w:t>
            </w:r>
          </w:p>
        </w:tc>
        <w:tc>
          <w:tcPr>
            <w:tcW w:w="7773" w:type="dxa"/>
            <w:tcBorders>
              <w:right w:val="single" w:color="auto" w:sz="12" w:space="0"/>
            </w:tcBorders>
            <w:noWrap w:val="0"/>
            <w:vAlign w:val="center"/>
          </w:tcPr>
          <w:p>
            <w:pPr>
              <w:rPr>
                <w:rFonts w:ascii="宋体" w:hAnsi="宋体"/>
                <w:color w:val="auto"/>
                <w:szCs w:val="21"/>
                <w:highlight w:val="none"/>
              </w:rPr>
            </w:pPr>
            <w:r>
              <w:rPr>
                <w:rFonts w:hint="eastAsia" w:ascii="宋体" w:hAnsi="宋体"/>
                <w:bCs/>
                <w:color w:val="auto"/>
                <w:highlight w:val="none"/>
              </w:rPr>
              <w:t>谈判小组</w:t>
            </w:r>
            <w:r>
              <w:rPr>
                <w:rFonts w:hint="eastAsia" w:ascii="宋体" w:cs="宋体"/>
                <w:color w:val="auto"/>
                <w:kern w:val="0"/>
                <w:szCs w:val="21"/>
                <w:highlight w:val="none"/>
                <w:lang w:val="zh-CN"/>
              </w:rPr>
              <w:t>由3名单数组成，由采购人的代表和从专家库随机抽取的专家组成。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noWrap w:val="0"/>
            <w:vAlign w:val="center"/>
          </w:tcPr>
          <w:p>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8</w:t>
            </w:r>
          </w:p>
        </w:tc>
        <w:tc>
          <w:tcPr>
            <w:tcW w:w="7773" w:type="dxa"/>
            <w:tcBorders>
              <w:right w:val="single" w:color="auto" w:sz="12" w:space="0"/>
            </w:tcBorders>
            <w:noWrap w:val="0"/>
            <w:vAlign w:val="center"/>
          </w:tcPr>
          <w:p>
            <w:pPr>
              <w:adjustRightInd w:val="0"/>
              <w:snapToGrid w:val="0"/>
              <w:spacing w:line="400" w:lineRule="exact"/>
              <w:rPr>
                <w:rFonts w:hint="eastAsia" w:ascii="宋体" w:hAnsi="宋体"/>
                <w:bCs/>
                <w:color w:val="auto"/>
                <w:szCs w:val="21"/>
                <w:highlight w:val="none"/>
              </w:rPr>
            </w:pPr>
            <w:r>
              <w:rPr>
                <w:rFonts w:hint="eastAsia" w:hAnsi="宋体" w:cs="宋体"/>
                <w:color w:val="auto"/>
                <w:szCs w:val="21"/>
                <w:highlight w:val="none"/>
              </w:rPr>
              <w:t>详见附件一</w:t>
            </w:r>
            <w:r>
              <w:rPr>
                <w:rFonts w:hint="eastAsia" w:hAnsi="宋体" w:cs="宋体"/>
                <w:color w:val="auto"/>
                <w:szCs w:val="21"/>
                <w:highlight w:val="none"/>
                <w:lang w:eastAsia="zh-TW"/>
              </w:rPr>
              <w:t>《资格</w:t>
            </w:r>
            <w:r>
              <w:rPr>
                <w:rFonts w:hint="eastAsia" w:hAnsi="宋体" w:cs="宋体"/>
                <w:color w:val="auto"/>
                <w:szCs w:val="21"/>
                <w:highlight w:val="none"/>
              </w:rPr>
              <w:t>性</w:t>
            </w:r>
            <w:r>
              <w:rPr>
                <w:rFonts w:hint="eastAsia" w:hAnsi="宋体" w:cs="宋体"/>
                <w:color w:val="auto"/>
                <w:szCs w:val="21"/>
                <w:highlight w:val="none"/>
                <w:lang w:eastAsia="zh-TW"/>
              </w:rPr>
              <w:t>、符合性评审</w:t>
            </w:r>
            <w:r>
              <w:rPr>
                <w:rFonts w:hint="eastAsia" w:hAnsi="宋体" w:cs="宋体"/>
                <w:color w:val="auto"/>
                <w:szCs w:val="21"/>
                <w:highlight w:val="none"/>
              </w:rPr>
              <w:t>表</w:t>
            </w:r>
            <w:r>
              <w:rPr>
                <w:rFonts w:hint="eastAsia" w:hAnsi="宋体" w:cs="宋体"/>
                <w:color w:val="auto"/>
                <w:szCs w:val="21"/>
                <w:highlight w:val="none"/>
                <w:lang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noWrap w:val="0"/>
            <w:vAlign w:val="center"/>
          </w:tcPr>
          <w:p>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26.1</w:t>
            </w:r>
          </w:p>
        </w:tc>
        <w:tc>
          <w:tcPr>
            <w:tcW w:w="7773" w:type="dxa"/>
            <w:tcBorders>
              <w:right w:val="single" w:color="auto" w:sz="12" w:space="0"/>
            </w:tcBorders>
            <w:noWrap w:val="0"/>
            <w:vAlign w:val="center"/>
          </w:tcPr>
          <w:p>
            <w:pPr>
              <w:autoSpaceDE w:val="0"/>
              <w:autoSpaceDN w:val="0"/>
              <w:adjustRightInd w:val="0"/>
              <w:snapToGrid w:val="0"/>
              <w:spacing w:line="380" w:lineRule="exact"/>
              <w:jc w:val="left"/>
              <w:rPr>
                <w:rFonts w:hint="eastAsia" w:ascii="宋体" w:hAnsi="宋体"/>
                <w:bCs/>
                <w:color w:val="auto"/>
                <w:highlight w:val="none"/>
              </w:rPr>
            </w:pPr>
            <w:r>
              <w:rPr>
                <w:rFonts w:hint="eastAsia" w:ascii="宋体" w:hAnsi="宋体"/>
                <w:color w:val="auto"/>
                <w:szCs w:val="21"/>
                <w:highlight w:val="none"/>
              </w:rPr>
              <w:t>按照最后报价由低到高的顺序推荐三名成交候选人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8928" w:type="dxa"/>
            <w:gridSpan w:val="2"/>
            <w:tcBorders>
              <w:left w:val="single" w:color="auto" w:sz="12" w:space="0"/>
              <w:right w:val="single" w:color="auto" w:sz="12" w:space="0"/>
            </w:tcBorders>
            <w:noWrap w:val="0"/>
            <w:vAlign w:val="center"/>
          </w:tcPr>
          <w:p>
            <w:pPr>
              <w:jc w:val="center"/>
              <w:rPr>
                <w:rFonts w:ascii="宋体" w:hAnsi="宋体"/>
                <w:color w:val="auto"/>
                <w:szCs w:val="21"/>
                <w:highlight w:val="none"/>
              </w:rPr>
            </w:pPr>
            <w:r>
              <w:rPr>
                <w:rFonts w:ascii="宋体" w:hAnsi="宋体"/>
                <w:b/>
                <w:color w:val="auto"/>
                <w:szCs w:val="21"/>
                <w:highlight w:val="none"/>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noWrap w:val="0"/>
            <w:vAlign w:val="center"/>
          </w:tcPr>
          <w:p>
            <w:pPr>
              <w:adjustRightInd w:val="0"/>
              <w:snapToGrid w:val="0"/>
              <w:spacing w:line="400" w:lineRule="exact"/>
              <w:jc w:val="center"/>
              <w:rPr>
                <w:rFonts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.1</w:t>
            </w:r>
          </w:p>
        </w:tc>
        <w:tc>
          <w:tcPr>
            <w:tcW w:w="7773" w:type="dxa"/>
            <w:tcBorders>
              <w:right w:val="single" w:color="auto" w:sz="12" w:space="0"/>
            </w:tcBorders>
            <w:noWrap w:val="0"/>
            <w:vAlign w:val="center"/>
          </w:tcPr>
          <w:p>
            <w:pPr>
              <w:spacing w:line="300" w:lineRule="auto"/>
              <w:rPr>
                <w:rFonts w:hint="eastAsia" w:ascii="宋体" w:hAnsi="宋体"/>
                <w:color w:val="auto"/>
                <w:szCs w:val="21"/>
                <w:highlight w:val="none"/>
              </w:rPr>
            </w:pPr>
            <w:r>
              <w:rPr>
                <w:rFonts w:hint="eastAsia" w:ascii="宋体" w:hAnsi="宋体"/>
                <w:color w:val="auto"/>
                <w:szCs w:val="21"/>
                <w:highlight w:val="none"/>
              </w:rPr>
              <w:t>合同签订时间：自《成交通知书》发出之日起三十日内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noWrap w:val="0"/>
            <w:vAlign w:val="center"/>
          </w:tcPr>
          <w:p>
            <w:pPr>
              <w:adjustRightInd w:val="0"/>
              <w:snapToGrid w:val="0"/>
              <w:spacing w:line="400" w:lineRule="exact"/>
              <w:jc w:val="cente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2</w:t>
            </w:r>
            <w:r>
              <w:rPr>
                <w:rFonts w:ascii="宋体" w:hAnsi="宋体"/>
                <w:color w:val="auto"/>
                <w:szCs w:val="21"/>
                <w:highlight w:val="none"/>
              </w:rPr>
              <w:t>.1</w:t>
            </w:r>
          </w:p>
        </w:tc>
        <w:tc>
          <w:tcPr>
            <w:tcW w:w="7773" w:type="dxa"/>
            <w:tcBorders>
              <w:right w:val="single" w:color="auto" w:sz="12" w:space="0"/>
            </w:tcBorders>
            <w:noWrap w:val="0"/>
            <w:vAlign w:val="center"/>
          </w:tcPr>
          <w:p>
            <w:pPr>
              <w:adjustRightInd w:val="0"/>
              <w:snapToGrid w:val="0"/>
              <w:spacing w:line="380" w:lineRule="exact"/>
              <w:rPr>
                <w:rFonts w:hint="eastAsia" w:ascii="宋体" w:hAnsi="宋体"/>
                <w:color w:val="auto"/>
                <w:szCs w:val="21"/>
                <w:highlight w:val="none"/>
              </w:rPr>
            </w:pPr>
            <w:r>
              <w:rPr>
                <w:rFonts w:hint="eastAsia" w:ascii="宋体" w:hAnsi="宋体"/>
                <w:color w:val="auto"/>
                <w:szCs w:val="21"/>
                <w:highlight w:val="none"/>
              </w:rPr>
              <w:t>履约保证金：无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55" w:type="dxa"/>
            <w:tcBorders>
              <w:left w:val="single" w:color="auto" w:sz="12" w:space="0"/>
            </w:tcBorders>
            <w:noWrap w:val="0"/>
            <w:vAlign w:val="center"/>
          </w:tcPr>
          <w:p>
            <w:pPr>
              <w:adjustRightInd w:val="0"/>
              <w:snapToGrid w:val="0"/>
              <w:spacing w:line="380" w:lineRule="exact"/>
              <w:jc w:val="center"/>
              <w:rPr>
                <w:rFonts w:hint="eastAsia" w:ascii="宋体" w:hAnsi="宋体"/>
                <w:color w:val="auto"/>
                <w:szCs w:val="21"/>
                <w:highlight w:val="none"/>
              </w:rPr>
            </w:pPr>
            <w:r>
              <w:rPr>
                <w:rFonts w:ascii="宋体" w:hAnsi="宋体"/>
                <w:color w:val="auto"/>
                <w:szCs w:val="21"/>
                <w:highlight w:val="none"/>
              </w:rPr>
              <w:t>32.1</w:t>
            </w:r>
          </w:p>
        </w:tc>
        <w:tc>
          <w:tcPr>
            <w:tcW w:w="7773" w:type="dxa"/>
            <w:tcBorders>
              <w:right w:val="single" w:color="auto" w:sz="12" w:space="0"/>
            </w:tcBorders>
            <w:noWrap w:val="0"/>
            <w:vAlign w:val="top"/>
          </w:tcPr>
          <w:p>
            <w:pPr>
              <w:numPr>
                <w:ilvl w:val="0"/>
                <w:numId w:val="6"/>
              </w:numPr>
              <w:adjustRightInd w:val="0"/>
              <w:snapToGrid w:val="0"/>
              <w:spacing w:line="380" w:lineRule="exact"/>
              <w:rPr>
                <w:rFonts w:hint="eastAsia" w:ascii="宋体" w:hAnsi="宋体"/>
                <w:color w:val="auto"/>
                <w:szCs w:val="21"/>
                <w:highlight w:val="none"/>
              </w:rPr>
            </w:pPr>
            <w:r>
              <w:rPr>
                <w:rFonts w:ascii="宋体" w:hAnsi="宋体"/>
                <w:color w:val="auto"/>
                <w:szCs w:val="21"/>
                <w:highlight w:val="none"/>
              </w:rPr>
              <w:t>成交供应商须向招标代理机构按如下标准和规定缴纳招标代理服务费：</w:t>
            </w:r>
          </w:p>
          <w:p>
            <w:pPr>
              <w:adjustRightInd w:val="0"/>
              <w:snapToGrid w:val="0"/>
              <w:spacing w:line="380" w:lineRule="exact"/>
              <w:ind w:left="0" w:leftChars="0"/>
              <w:rPr>
                <w:rFonts w:hint="eastAsia" w:ascii="宋体" w:hAnsi="宋体"/>
                <w:color w:val="auto"/>
                <w:szCs w:val="21"/>
                <w:highlight w:val="none"/>
              </w:rPr>
            </w:pPr>
            <w:r>
              <w:rPr>
                <w:rFonts w:ascii="宋体" w:hAnsi="宋体"/>
                <w:color w:val="auto"/>
                <w:szCs w:val="21"/>
                <w:highlight w:val="none"/>
              </w:rPr>
              <w:t>（1）</w:t>
            </w:r>
            <w:r>
              <w:rPr>
                <w:rFonts w:hint="default" w:ascii="宋体" w:hAnsi="宋体"/>
                <w:color w:val="auto"/>
                <w:szCs w:val="21"/>
                <w:highlight w:val="none"/>
              </w:rPr>
              <w:t>本项目各中标人向采购代理机构缴纳招标代理服务费：¥</w:t>
            </w:r>
            <w:r>
              <w:rPr>
                <w:rFonts w:hint="eastAsia" w:ascii="宋体" w:hAnsi="宋体"/>
                <w:color w:val="auto"/>
                <w:szCs w:val="21"/>
                <w:highlight w:val="none"/>
                <w:lang w:val="en-US" w:eastAsia="zh-CN"/>
              </w:rPr>
              <w:t>6</w:t>
            </w:r>
            <w:r>
              <w:rPr>
                <w:rFonts w:hint="default" w:ascii="宋体" w:hAnsi="宋体"/>
                <w:color w:val="auto"/>
                <w:szCs w:val="21"/>
                <w:highlight w:val="none"/>
                <w:lang w:val="en-US" w:eastAsia="zh-CN"/>
              </w:rPr>
              <w:t>,000</w:t>
            </w:r>
            <w:r>
              <w:rPr>
                <w:rFonts w:hint="default" w:ascii="宋体" w:hAnsi="宋体"/>
                <w:color w:val="auto"/>
                <w:szCs w:val="21"/>
                <w:highlight w:val="none"/>
              </w:rPr>
              <w:t>.00元（人民币</w:t>
            </w:r>
            <w:r>
              <w:rPr>
                <w:rFonts w:hint="eastAsia" w:ascii="宋体" w:hAnsi="宋体"/>
                <w:color w:val="auto"/>
                <w:szCs w:val="21"/>
                <w:highlight w:val="none"/>
                <w:lang w:eastAsia="zh-CN"/>
              </w:rPr>
              <w:t>陆</w:t>
            </w:r>
            <w:r>
              <w:rPr>
                <w:rFonts w:hint="default" w:ascii="宋体" w:hAnsi="宋体"/>
                <w:color w:val="auto"/>
                <w:szCs w:val="21"/>
                <w:highlight w:val="none"/>
                <w:lang w:eastAsia="zh-CN"/>
              </w:rPr>
              <w:t>仟</w:t>
            </w:r>
            <w:r>
              <w:rPr>
                <w:rFonts w:hint="default" w:ascii="宋体" w:hAnsi="宋体"/>
                <w:color w:val="auto"/>
                <w:szCs w:val="21"/>
                <w:highlight w:val="none"/>
              </w:rPr>
              <w:t>元整）。</w:t>
            </w:r>
          </w:p>
          <w:p>
            <w:pPr>
              <w:adjustRightInd w:val="0"/>
              <w:snapToGrid w:val="0"/>
              <w:spacing w:line="380" w:lineRule="exact"/>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）招标代理服务费的缴纳形式：向招标代理机构直接缴纳招标代理服务费。可用支票、汇票、电汇、现金等付款方式</w:t>
            </w:r>
            <w:r>
              <w:rPr>
                <w:rFonts w:hint="eastAsia" w:ascii="宋体" w:hAnsi="宋体"/>
                <w:color w:val="auto"/>
                <w:szCs w:val="21"/>
                <w:highlight w:val="none"/>
              </w:rPr>
              <w:t>。</w:t>
            </w:r>
            <w:r>
              <w:rPr>
                <w:rFonts w:ascii="宋体" w:hAnsi="宋体"/>
                <w:color w:val="auto"/>
                <w:szCs w:val="21"/>
                <w:highlight w:val="none"/>
              </w:rPr>
              <w:t xml:space="preserve"> </w:t>
            </w:r>
          </w:p>
          <w:p>
            <w:pPr>
              <w:numPr>
                <w:ilvl w:val="0"/>
                <w:numId w:val="6"/>
              </w:numPr>
              <w:adjustRightInd w:val="0"/>
              <w:snapToGrid w:val="0"/>
              <w:spacing w:line="380" w:lineRule="exact"/>
              <w:rPr>
                <w:rFonts w:hint="eastAsia" w:ascii="宋体" w:hAnsi="宋体"/>
                <w:color w:val="auto"/>
                <w:szCs w:val="21"/>
                <w:highlight w:val="none"/>
              </w:rPr>
            </w:pPr>
            <w:r>
              <w:rPr>
                <w:rFonts w:ascii="宋体" w:hAnsi="宋体"/>
                <w:color w:val="auto"/>
                <w:szCs w:val="21"/>
                <w:highlight w:val="none"/>
              </w:rPr>
              <w:t>响应供应商应签署</w:t>
            </w:r>
            <w:r>
              <w:rPr>
                <w:rFonts w:hint="eastAsia" w:ascii="宋体" w:hAnsi="宋体"/>
                <w:color w:val="auto"/>
                <w:szCs w:val="21"/>
                <w:highlight w:val="none"/>
              </w:rPr>
              <w:t>第七</w:t>
            </w:r>
            <w:r>
              <w:rPr>
                <w:rFonts w:ascii="宋体" w:hAnsi="宋体"/>
                <w:color w:val="auto"/>
                <w:szCs w:val="21"/>
                <w:highlight w:val="none"/>
              </w:rPr>
              <w:t>章所附格式的招标代理服务费承诺书，作为响应文件的一部分。</w:t>
            </w:r>
          </w:p>
          <w:p>
            <w:pPr>
              <w:numPr>
                <w:ilvl w:val="0"/>
                <w:numId w:val="6"/>
              </w:numPr>
              <w:adjustRightInd w:val="0"/>
              <w:snapToGrid w:val="0"/>
              <w:spacing w:line="380" w:lineRule="exact"/>
              <w:rPr>
                <w:rFonts w:hint="eastAsia" w:ascii="宋体" w:hAnsi="宋体"/>
                <w:color w:val="auto"/>
                <w:szCs w:val="21"/>
                <w:highlight w:val="none"/>
              </w:rPr>
            </w:pPr>
            <w:r>
              <w:rPr>
                <w:rFonts w:hint="eastAsia" w:ascii="宋体" w:hAnsi="宋体"/>
                <w:bCs/>
                <w:color w:val="auto"/>
                <w:highlight w:val="none"/>
              </w:rPr>
              <w:t>成交供应商向采购代理机构交纳招标代理服务费，须</w:t>
            </w:r>
            <w:r>
              <w:rPr>
                <w:rFonts w:hint="eastAsia" w:ascii="宋体" w:hAnsi="宋体"/>
                <w:b/>
                <w:bCs/>
                <w:color w:val="auto"/>
                <w:highlight w:val="none"/>
              </w:rPr>
              <w:t>凭领取人的身份证复印件并加盖公章</w:t>
            </w:r>
            <w:r>
              <w:rPr>
                <w:rFonts w:hint="eastAsia" w:ascii="宋体" w:hAnsi="宋体"/>
                <w:bCs/>
                <w:color w:val="auto"/>
                <w:highlight w:val="none"/>
              </w:rPr>
              <w:t>领取成交通知书。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928" w:type="dxa"/>
            <w:gridSpan w:val="2"/>
            <w:tcBorders>
              <w:left w:val="single" w:color="auto" w:sz="12" w:space="0"/>
              <w:bottom w:val="single" w:color="auto" w:sz="12" w:space="0"/>
              <w:right w:val="single" w:color="auto" w:sz="12" w:space="0"/>
            </w:tcBorders>
            <w:noWrap w:val="0"/>
            <w:vAlign w:val="center"/>
          </w:tcPr>
          <w:p>
            <w:pPr>
              <w:snapToGrid w:val="0"/>
              <w:spacing w:line="380" w:lineRule="exact"/>
              <w:rPr>
                <w:rFonts w:hint="eastAsia" w:ascii="宋体" w:hAnsi="宋体"/>
                <w:color w:val="auto"/>
                <w:highlight w:val="none"/>
              </w:rPr>
            </w:pPr>
            <w:r>
              <w:rPr>
                <w:rFonts w:hint="eastAsia" w:ascii="宋体" w:hAnsi="宋体"/>
                <w:color w:val="auto"/>
                <w:highlight w:val="none"/>
              </w:rPr>
              <w:t>补充条款：</w:t>
            </w:r>
          </w:p>
          <w:p>
            <w:pPr>
              <w:numPr>
                <w:ilvl w:val="0"/>
                <w:numId w:val="7"/>
              </w:numPr>
              <w:snapToGrid w:val="0"/>
              <w:spacing w:line="380" w:lineRule="exact"/>
              <w:rPr>
                <w:rFonts w:hint="eastAsia" w:ascii="宋体" w:hAnsi="宋体" w:eastAsia="宋体" w:cs="宋体"/>
                <w:color w:val="auto"/>
                <w:highlight w:val="none"/>
              </w:rPr>
            </w:pPr>
            <w:r>
              <w:rPr>
                <w:rFonts w:hint="eastAsia" w:ascii="宋体" w:hAnsi="宋体" w:eastAsia="宋体" w:cs="宋体"/>
                <w:bCs/>
                <w:color w:val="auto"/>
                <w:szCs w:val="20"/>
                <w:highlight w:val="none"/>
              </w:rPr>
              <w:t>本项目相关公告在以下媒体发布：</w:t>
            </w:r>
            <w:r>
              <w:rPr>
                <w:rFonts w:hint="eastAsia" w:ascii="宋体"/>
                <w:bCs/>
                <w:color w:val="auto"/>
                <w:szCs w:val="20"/>
                <w:highlight w:val="none"/>
              </w:rPr>
              <w:t>佛山市公共资源交易网(ggzy.foshan.gov.cn)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采购代理机构网站（http://www.gdzczb.com/）</w:t>
            </w:r>
            <w:r>
              <w:rPr>
                <w:rFonts w:hint="eastAsia"/>
                <w:color w:val="auto"/>
                <w:szCs w:val="21"/>
                <w:highlight w:val="none"/>
              </w:rPr>
              <w:t>及</w:t>
            </w:r>
            <w:r>
              <w:rPr>
                <w:rFonts w:hint="eastAsia"/>
                <w:color w:val="auto"/>
                <w:szCs w:val="21"/>
                <w:highlight w:val="none"/>
                <w:lang w:val="en-US" w:eastAsia="zh-CN"/>
              </w:rPr>
              <w:t>佛山市教育局网站（http://edu.foshan.gov.cn）</w:t>
            </w:r>
            <w:r>
              <w:rPr>
                <w:rFonts w:hint="eastAsia" w:ascii="宋体" w:hAnsi="宋体" w:eastAsia="宋体" w:cs="宋体"/>
                <w:bCs/>
                <w:color w:val="auto"/>
                <w:szCs w:val="20"/>
                <w:highlight w:val="none"/>
              </w:rPr>
              <w:t>。相关公告在媒体上公布之日即视为有效送达，不再另行通知</w:t>
            </w:r>
            <w:r>
              <w:rPr>
                <w:rFonts w:hint="eastAsia" w:ascii="宋体" w:hAnsi="宋体" w:eastAsia="宋体" w:cs="宋体"/>
                <w:bCs/>
                <w:color w:val="auto"/>
                <w:szCs w:val="20"/>
                <w:highlight w:val="none"/>
                <w:lang w:eastAsia="zh-CN"/>
              </w:rPr>
              <w:t>。</w:t>
            </w:r>
          </w:p>
          <w:p>
            <w:pPr>
              <w:snapToGrid w:val="0"/>
              <w:spacing w:line="380" w:lineRule="exact"/>
              <w:rPr>
                <w:rFonts w:hint="eastAsia" w:ascii="宋体" w:hAnsi="宋体"/>
                <w:color w:val="auto"/>
                <w:highlight w:val="none"/>
              </w:rPr>
            </w:pPr>
            <w:r>
              <w:rPr>
                <w:rFonts w:hint="eastAsia" w:ascii="宋体"/>
                <w:bCs/>
                <w:color w:val="auto"/>
                <w:szCs w:val="20"/>
                <w:highlight w:val="none"/>
                <w:lang w:val="en-US" w:eastAsia="zh-CN"/>
              </w:rPr>
              <w:t>2、</w:t>
            </w:r>
            <w:r>
              <w:rPr>
                <w:rFonts w:hint="eastAsia" w:ascii="宋体"/>
                <w:bCs/>
                <w:color w:val="auto"/>
                <w:szCs w:val="20"/>
                <w:highlight w:val="none"/>
              </w:rPr>
              <w:t>谈判结束后，</w:t>
            </w:r>
            <w:r>
              <w:rPr>
                <w:rFonts w:hint="eastAsia" w:ascii="宋体"/>
                <w:bCs/>
                <w:color w:val="auto"/>
                <w:szCs w:val="20"/>
                <w:highlight w:val="none"/>
                <w:lang w:eastAsia="zh-CN"/>
              </w:rPr>
              <w:t>采购人</w:t>
            </w:r>
            <w:r>
              <w:rPr>
                <w:rFonts w:hint="eastAsia" w:ascii="宋体"/>
                <w:bCs/>
                <w:color w:val="auto"/>
                <w:szCs w:val="20"/>
                <w:highlight w:val="none"/>
              </w:rPr>
              <w:t>根据需要通知谈判小组成员推荐的成交第一候选人在2个工作日内，将响应文件中的相关证件、证明文件、合同等文件的原件送</w:t>
            </w:r>
            <w:r>
              <w:rPr>
                <w:rFonts w:hint="eastAsia" w:ascii="宋体"/>
                <w:bCs/>
                <w:color w:val="auto"/>
                <w:szCs w:val="20"/>
                <w:highlight w:val="none"/>
                <w:lang w:eastAsia="zh-CN"/>
              </w:rPr>
              <w:t>采购人</w:t>
            </w:r>
            <w:r>
              <w:rPr>
                <w:rFonts w:hint="eastAsia" w:ascii="宋体"/>
                <w:bCs/>
                <w:color w:val="auto"/>
                <w:szCs w:val="20"/>
                <w:highlight w:val="none"/>
              </w:rPr>
              <w:t>核对与供应商响应文件中的复印件是否一致。</w:t>
            </w:r>
            <w:r>
              <w:rPr>
                <w:rFonts w:hint="eastAsia" w:ascii="宋体"/>
                <w:bCs/>
                <w:color w:val="auto"/>
                <w:szCs w:val="20"/>
                <w:highlight w:val="none"/>
                <w:lang w:eastAsia="zh-CN"/>
              </w:rPr>
              <w:t>采购人</w:t>
            </w:r>
            <w:r>
              <w:rPr>
                <w:rFonts w:hint="eastAsia" w:ascii="宋体"/>
                <w:bCs/>
                <w:color w:val="auto"/>
                <w:szCs w:val="20"/>
                <w:highlight w:val="none"/>
              </w:rPr>
              <w:t>在接到原件之日起3个工作日内，核对没有不一致的，须确认成交供应商；核对发现有不一致或第一成交候选人无正当理由不按时提供原件的，书面向招标代理机构提出，并报同级财政部门核实后按投标无效处理。</w:t>
            </w:r>
          </w:p>
        </w:tc>
      </w:tr>
    </w:tbl>
    <w:p>
      <w:pPr>
        <w:rPr>
          <w:rFonts w:hint="eastAsia"/>
          <w:b/>
          <w:color w:val="auto"/>
          <w:sz w:val="24"/>
          <w:highlight w:val="none"/>
        </w:rPr>
      </w:pPr>
      <w:r>
        <w:rPr>
          <w:color w:val="auto"/>
          <w:highlight w:val="none"/>
        </w:rPr>
        <w:br w:type="page"/>
      </w:r>
      <w:r>
        <w:rPr>
          <w:rFonts w:hint="eastAsia"/>
          <w:b/>
          <w:color w:val="auto"/>
          <w:sz w:val="24"/>
          <w:highlight w:val="none"/>
        </w:rPr>
        <w:t>附件一</w:t>
      </w:r>
    </w:p>
    <w:p>
      <w:pPr>
        <w:adjustRightInd w:val="0"/>
        <w:snapToGrid w:val="0"/>
        <w:spacing w:before="156" w:beforeLines="50" w:after="156" w:afterLines="50" w:line="360" w:lineRule="auto"/>
        <w:jc w:val="center"/>
        <w:rPr>
          <w:rFonts w:hint="eastAsia" w:ascii="黑体" w:hAnsi="宋体" w:eastAsia="黑体" w:cs="宋体"/>
          <w:color w:val="auto"/>
          <w:sz w:val="28"/>
          <w:szCs w:val="28"/>
          <w:highlight w:val="none"/>
        </w:rPr>
      </w:pPr>
      <w:r>
        <w:rPr>
          <w:rFonts w:hint="eastAsia" w:ascii="黑体" w:hAnsi="宋体" w:eastAsia="黑体" w:cs="宋体"/>
          <w:color w:val="auto"/>
          <w:sz w:val="28"/>
          <w:szCs w:val="28"/>
          <w:highlight w:val="none"/>
        </w:rPr>
        <w:t>资格、符合性评审表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91" w:type="dxa"/>
            <w:tcBorders>
              <w:top w:val="single" w:color="auto" w:sz="12" w:space="0"/>
              <w:left w:val="single" w:color="auto" w:sz="12" w:space="0"/>
            </w:tcBorders>
            <w:noWrap w:val="0"/>
            <w:vAlign w:val="center"/>
          </w:tcPr>
          <w:p>
            <w:pPr>
              <w:snapToGrid w:val="0"/>
              <w:jc w:val="center"/>
              <w:rPr>
                <w:rFonts w:hint="eastAsia"/>
                <w:b/>
                <w:color w:val="auto"/>
                <w:highlight w:val="none"/>
              </w:rPr>
            </w:pPr>
            <w:r>
              <w:rPr>
                <w:rFonts w:hint="eastAsia"/>
                <w:b/>
                <w:color w:val="auto"/>
                <w:highlight w:val="none"/>
              </w:rPr>
              <w:t>序号</w:t>
            </w:r>
          </w:p>
        </w:tc>
        <w:tc>
          <w:tcPr>
            <w:tcW w:w="9028" w:type="dxa"/>
            <w:tcBorders>
              <w:top w:val="single" w:color="auto" w:sz="12" w:space="0"/>
              <w:right w:val="single" w:color="auto" w:sz="12" w:space="0"/>
            </w:tcBorders>
            <w:noWrap w:val="0"/>
            <w:vAlign w:val="center"/>
          </w:tcPr>
          <w:p>
            <w:pPr>
              <w:snapToGrid w:val="0"/>
              <w:jc w:val="center"/>
              <w:rPr>
                <w:rFonts w:hint="eastAsia"/>
                <w:b/>
                <w:color w:val="auto"/>
                <w:highlight w:val="none"/>
              </w:rPr>
            </w:pPr>
            <w:r>
              <w:rPr>
                <w:rFonts w:hint="eastAsia"/>
                <w:b/>
                <w:color w:val="auto"/>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91" w:type="dxa"/>
            <w:tcBorders>
              <w:top w:val="single" w:color="auto" w:sz="12" w:space="0"/>
              <w:left w:val="single" w:color="auto" w:sz="12" w:space="0"/>
            </w:tcBorders>
            <w:noWrap w:val="0"/>
            <w:vAlign w:val="center"/>
          </w:tcPr>
          <w:p>
            <w:pPr>
              <w:numPr>
                <w:ilvl w:val="0"/>
                <w:numId w:val="8"/>
              </w:numPr>
              <w:tabs>
                <w:tab w:val="left" w:pos="223"/>
              </w:tabs>
              <w:snapToGrid w:val="0"/>
              <w:jc w:val="center"/>
              <w:rPr>
                <w:rFonts w:hint="eastAsia" w:ascii="宋体" w:hAnsi="宋体"/>
                <w:b/>
                <w:color w:val="auto"/>
                <w:highlight w:val="none"/>
              </w:rPr>
            </w:pPr>
          </w:p>
        </w:tc>
        <w:tc>
          <w:tcPr>
            <w:tcW w:w="9028" w:type="dxa"/>
            <w:tcBorders>
              <w:top w:val="single" w:color="auto" w:sz="12" w:space="0"/>
              <w:right w:val="single" w:color="auto" w:sz="12" w:space="0"/>
            </w:tcBorders>
            <w:noWrap w:val="0"/>
            <w:vAlign w:val="center"/>
          </w:tcPr>
          <w:p>
            <w:pPr>
              <w:rPr>
                <w:rFonts w:ascii="宋体" w:hAnsi="宋体" w:cs="宋体"/>
                <w:color w:val="auto"/>
                <w:highlight w:val="none"/>
              </w:rPr>
            </w:pPr>
            <w:r>
              <w:rPr>
                <w:rFonts w:hint="eastAsia" w:ascii="宋体" w:hAnsi="宋体" w:cs="宋体"/>
                <w:color w:val="auto"/>
                <w:highlight w:val="none"/>
              </w:rPr>
              <w:t>具备谈判文件中规定资格要求的及资格证明文件齐全；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1" w:type="dxa"/>
            <w:tcBorders>
              <w:left w:val="single" w:color="auto" w:sz="12" w:space="0"/>
            </w:tcBorders>
            <w:noWrap w:val="0"/>
            <w:vAlign w:val="center"/>
          </w:tcPr>
          <w:p>
            <w:pPr>
              <w:numPr>
                <w:ilvl w:val="0"/>
                <w:numId w:val="8"/>
              </w:numPr>
              <w:tabs>
                <w:tab w:val="left" w:pos="223"/>
              </w:tabs>
              <w:snapToGrid w:val="0"/>
              <w:jc w:val="center"/>
              <w:rPr>
                <w:rFonts w:hint="eastAsia" w:ascii="宋体" w:hAnsi="宋体"/>
                <w:b/>
                <w:color w:val="auto"/>
                <w:highlight w:val="none"/>
              </w:rPr>
            </w:pPr>
          </w:p>
        </w:tc>
        <w:tc>
          <w:tcPr>
            <w:tcW w:w="9028" w:type="dxa"/>
            <w:tcBorders>
              <w:right w:val="single" w:color="auto" w:sz="12" w:space="0"/>
            </w:tcBorders>
            <w:noWrap w:val="0"/>
            <w:vAlign w:val="center"/>
          </w:tcPr>
          <w:p>
            <w:pPr>
              <w:rPr>
                <w:rFonts w:hint="eastAsia" w:ascii="宋体" w:hAnsi="宋体" w:cs="宋体"/>
                <w:color w:val="auto"/>
                <w:highlight w:val="none"/>
              </w:rPr>
            </w:pPr>
            <w:r>
              <w:rPr>
                <w:rFonts w:hint="eastAsia" w:ascii="宋体" w:hAnsi="宋体" w:cs="宋体"/>
                <w:color w:val="auto"/>
                <w:highlight w:val="none"/>
              </w:rPr>
              <w:t>谈判函已提交并符合谈判文件要求的；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1" w:type="dxa"/>
            <w:tcBorders>
              <w:left w:val="single" w:color="auto" w:sz="12" w:space="0"/>
            </w:tcBorders>
            <w:noWrap w:val="0"/>
            <w:vAlign w:val="center"/>
          </w:tcPr>
          <w:p>
            <w:pPr>
              <w:numPr>
                <w:ilvl w:val="0"/>
                <w:numId w:val="8"/>
              </w:numPr>
              <w:tabs>
                <w:tab w:val="left" w:pos="223"/>
              </w:tabs>
              <w:snapToGrid w:val="0"/>
              <w:jc w:val="center"/>
              <w:rPr>
                <w:rFonts w:hint="eastAsia" w:ascii="宋体" w:hAnsi="宋体"/>
                <w:b/>
                <w:color w:val="auto"/>
                <w:highlight w:val="none"/>
              </w:rPr>
            </w:pPr>
          </w:p>
        </w:tc>
        <w:tc>
          <w:tcPr>
            <w:tcW w:w="9028" w:type="dxa"/>
            <w:tcBorders>
              <w:right w:val="single" w:color="auto" w:sz="12" w:space="0"/>
            </w:tcBorders>
            <w:noWrap w:val="0"/>
            <w:vAlign w:val="center"/>
          </w:tcPr>
          <w:p>
            <w:pPr>
              <w:rPr>
                <w:rFonts w:ascii="宋体" w:hAnsi="宋体" w:cs="宋体"/>
                <w:color w:val="auto"/>
                <w:highlight w:val="none"/>
              </w:rPr>
            </w:pPr>
            <w:r>
              <w:rPr>
                <w:rFonts w:hint="eastAsia" w:ascii="宋体" w:hAnsi="宋体" w:cs="宋体"/>
                <w:color w:val="auto"/>
                <w:highlight w:val="none"/>
              </w:rPr>
              <w:t>响应供应商按谈判文件要求缴纳谈判保证金的；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1" w:type="dxa"/>
            <w:tcBorders>
              <w:left w:val="single" w:color="auto" w:sz="12" w:space="0"/>
            </w:tcBorders>
            <w:noWrap w:val="0"/>
            <w:vAlign w:val="center"/>
          </w:tcPr>
          <w:p>
            <w:pPr>
              <w:numPr>
                <w:ilvl w:val="0"/>
                <w:numId w:val="8"/>
              </w:numPr>
              <w:tabs>
                <w:tab w:val="left" w:pos="223"/>
              </w:tabs>
              <w:snapToGrid w:val="0"/>
              <w:jc w:val="center"/>
              <w:rPr>
                <w:rFonts w:hint="eastAsia" w:ascii="宋体" w:hAnsi="宋体"/>
                <w:b/>
                <w:color w:val="auto"/>
                <w:highlight w:val="none"/>
              </w:rPr>
            </w:pPr>
          </w:p>
        </w:tc>
        <w:tc>
          <w:tcPr>
            <w:tcW w:w="9028" w:type="dxa"/>
            <w:tcBorders>
              <w:right w:val="single" w:color="auto" w:sz="12" w:space="0"/>
            </w:tcBorders>
            <w:noWrap w:val="0"/>
            <w:vAlign w:val="center"/>
          </w:tcPr>
          <w:p>
            <w:pPr>
              <w:ind w:left="10" w:hanging="10" w:hangingChars="5"/>
              <w:rPr>
                <w:rFonts w:ascii="宋体" w:hAnsi="宋体" w:cs="宋体"/>
                <w:color w:val="auto"/>
                <w:highlight w:val="none"/>
              </w:rPr>
            </w:pPr>
            <w:r>
              <w:rPr>
                <w:rFonts w:hint="eastAsia" w:ascii="宋体" w:hAnsi="宋体" w:cs="宋体"/>
                <w:color w:val="auto"/>
                <w:highlight w:val="none"/>
              </w:rPr>
              <w:t>按照谈判文件规定要求签署、盖章且响应文件有法定代表人签字，或签字人有法定代表人有效授权书的；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1" w:type="dxa"/>
            <w:tcBorders>
              <w:left w:val="single" w:color="auto" w:sz="12" w:space="0"/>
            </w:tcBorders>
            <w:noWrap w:val="0"/>
            <w:vAlign w:val="center"/>
          </w:tcPr>
          <w:p>
            <w:pPr>
              <w:numPr>
                <w:ilvl w:val="0"/>
                <w:numId w:val="8"/>
              </w:numPr>
              <w:tabs>
                <w:tab w:val="left" w:pos="223"/>
              </w:tabs>
              <w:snapToGrid w:val="0"/>
              <w:jc w:val="center"/>
              <w:rPr>
                <w:rFonts w:hint="eastAsia" w:ascii="宋体" w:hAnsi="宋体"/>
                <w:b/>
                <w:color w:val="auto"/>
                <w:highlight w:val="none"/>
              </w:rPr>
            </w:pPr>
          </w:p>
        </w:tc>
        <w:tc>
          <w:tcPr>
            <w:tcW w:w="9028" w:type="dxa"/>
            <w:tcBorders>
              <w:right w:val="single" w:color="auto" w:sz="12" w:space="0"/>
            </w:tcBorders>
            <w:noWrap w:val="0"/>
            <w:vAlign w:val="center"/>
          </w:tcPr>
          <w:p>
            <w:pPr>
              <w:ind w:left="315" w:hanging="315" w:hangingChars="150"/>
              <w:rPr>
                <w:rFonts w:hint="eastAsia" w:ascii="宋体" w:hAnsi="宋体" w:cs="宋体"/>
                <w:color w:val="auto"/>
                <w:highlight w:val="none"/>
              </w:rPr>
            </w:pPr>
            <w:r>
              <w:rPr>
                <w:rFonts w:hint="eastAsia" w:ascii="宋体" w:hAnsi="宋体" w:cs="宋体"/>
                <w:color w:val="auto"/>
                <w:highlight w:val="none"/>
              </w:rPr>
              <w:t>最终报价未超过本项目最高限价的；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1" w:type="dxa"/>
            <w:tcBorders>
              <w:left w:val="single" w:color="auto" w:sz="12" w:space="0"/>
            </w:tcBorders>
            <w:noWrap w:val="0"/>
            <w:vAlign w:val="center"/>
          </w:tcPr>
          <w:p>
            <w:pPr>
              <w:numPr>
                <w:ilvl w:val="0"/>
                <w:numId w:val="8"/>
              </w:numPr>
              <w:tabs>
                <w:tab w:val="left" w:pos="223"/>
              </w:tabs>
              <w:snapToGrid w:val="0"/>
              <w:jc w:val="center"/>
              <w:rPr>
                <w:rFonts w:hint="eastAsia" w:ascii="宋体" w:hAnsi="宋体"/>
                <w:b/>
                <w:color w:val="auto"/>
                <w:highlight w:val="none"/>
              </w:rPr>
            </w:pPr>
          </w:p>
        </w:tc>
        <w:tc>
          <w:tcPr>
            <w:tcW w:w="9028" w:type="dxa"/>
            <w:tcBorders>
              <w:right w:val="single" w:color="auto" w:sz="12" w:space="0"/>
            </w:tcBorders>
            <w:noWrap w:val="0"/>
            <w:vAlign w:val="center"/>
          </w:tcPr>
          <w:p>
            <w:pPr>
              <w:rPr>
                <w:rFonts w:ascii="宋体" w:hAnsi="宋体" w:cs="宋体"/>
                <w:color w:val="auto"/>
                <w:highlight w:val="none"/>
              </w:rPr>
            </w:pPr>
            <w:r>
              <w:rPr>
                <w:rFonts w:hint="eastAsia" w:ascii="宋体" w:hAnsi="宋体" w:cs="宋体"/>
                <w:color w:val="auto"/>
                <w:highlight w:val="none"/>
              </w:rPr>
              <w:t>响应文件没有谈判文件中规定的被视为无效响应的其它条款的；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1" w:type="dxa"/>
            <w:tcBorders>
              <w:left w:val="single" w:color="auto" w:sz="12" w:space="0"/>
              <w:bottom w:val="single" w:color="auto" w:sz="12" w:space="0"/>
            </w:tcBorders>
            <w:noWrap w:val="0"/>
            <w:vAlign w:val="center"/>
          </w:tcPr>
          <w:p>
            <w:pPr>
              <w:numPr>
                <w:ilvl w:val="0"/>
                <w:numId w:val="8"/>
              </w:numPr>
              <w:tabs>
                <w:tab w:val="left" w:pos="223"/>
              </w:tabs>
              <w:snapToGrid w:val="0"/>
              <w:jc w:val="center"/>
              <w:rPr>
                <w:rFonts w:hint="eastAsia" w:ascii="宋体" w:hAnsi="宋体"/>
                <w:b/>
                <w:color w:val="auto"/>
                <w:highlight w:val="none"/>
              </w:rPr>
            </w:pPr>
          </w:p>
        </w:tc>
        <w:tc>
          <w:tcPr>
            <w:tcW w:w="9028" w:type="dxa"/>
            <w:tcBorders>
              <w:bottom w:val="single" w:color="auto" w:sz="12" w:space="0"/>
              <w:right w:val="single" w:color="auto" w:sz="12" w:space="0"/>
            </w:tcBorders>
            <w:noWrap w:val="0"/>
            <w:vAlign w:val="center"/>
          </w:tcPr>
          <w:p>
            <w:pPr>
              <w:snapToGrid w:val="0"/>
              <w:rPr>
                <w:color w:val="auto"/>
                <w:highlight w:val="none"/>
              </w:rPr>
            </w:pPr>
            <w:r>
              <w:rPr>
                <w:rFonts w:hint="eastAsia" w:ascii="宋体" w:hAnsi="宋体" w:cs="宋体"/>
                <w:color w:val="auto"/>
                <w:highlight w:val="none"/>
              </w:rPr>
              <w:t>按有关法律、法规、规章不属于无效响应的。</w:t>
            </w:r>
          </w:p>
        </w:tc>
      </w:tr>
    </w:tbl>
    <w:p>
      <w:pPr>
        <w:spacing w:before="312" w:beforeLines="100" w:after="312" w:afterLines="100"/>
        <w:rPr>
          <w:b/>
          <w:color w:val="auto"/>
          <w:sz w:val="24"/>
          <w:highlight w:val="none"/>
        </w:rPr>
      </w:pPr>
    </w:p>
    <w:p>
      <w:pPr>
        <w:spacing w:before="312" w:beforeLines="100" w:after="312" w:afterLines="100"/>
        <w:jc w:val="center"/>
        <w:rPr>
          <w:rFonts w:hint="eastAsia"/>
          <w:color w:val="auto"/>
          <w:highlight w:val="none"/>
        </w:rPr>
      </w:pPr>
      <w:r>
        <w:rPr>
          <w:b/>
          <w:color w:val="auto"/>
          <w:sz w:val="24"/>
          <w:highlight w:val="none"/>
        </w:rPr>
        <w:br w:type="page"/>
      </w:r>
      <w:r>
        <w:rPr>
          <w:rFonts w:hint="eastAsia"/>
          <w:b/>
          <w:bCs/>
          <w:color w:val="auto"/>
          <w:sz w:val="28"/>
          <w:szCs w:val="28"/>
          <w:highlight w:val="none"/>
        </w:rPr>
        <w:t>第三章  用户需求书</w:t>
      </w:r>
    </w:p>
    <w:p>
      <w:pPr>
        <w:adjustRightInd w:val="0"/>
        <w:snapToGrid w:val="0"/>
        <w:spacing w:line="440" w:lineRule="exact"/>
        <w:ind w:left="517" w:hanging="517" w:hangingChars="245"/>
        <w:rPr>
          <w:rFonts w:hint="eastAsia" w:ascii="宋体"/>
          <w:b/>
          <w:bCs/>
          <w:color w:val="auto"/>
          <w:szCs w:val="20"/>
          <w:highlight w:val="none"/>
        </w:rPr>
      </w:pPr>
      <w:r>
        <w:rPr>
          <w:rFonts w:hint="eastAsia" w:ascii="宋体"/>
          <w:b/>
          <w:bCs/>
          <w:color w:val="auto"/>
          <w:szCs w:val="20"/>
          <w:highlight w:val="none"/>
        </w:rPr>
        <w:t>说明：</w:t>
      </w:r>
    </w:p>
    <w:p>
      <w:pPr>
        <w:numPr>
          <w:ilvl w:val="0"/>
          <w:numId w:val="9"/>
        </w:numPr>
        <w:snapToGrid w:val="0"/>
        <w:spacing w:line="360" w:lineRule="auto"/>
        <w:rPr>
          <w:rFonts w:hint="eastAsia" w:ascii="宋体"/>
          <w:b/>
          <w:bCs/>
          <w:color w:val="auto"/>
          <w:szCs w:val="20"/>
          <w:highlight w:val="none"/>
        </w:rPr>
      </w:pPr>
      <w:r>
        <w:rPr>
          <w:rFonts w:hint="eastAsia" w:ascii="宋体"/>
          <w:b/>
          <w:bCs/>
          <w:color w:val="auto"/>
          <w:szCs w:val="20"/>
          <w:highlight w:val="none"/>
        </w:rPr>
        <w:t xml:space="preserve">响应供应商须对本项目的服务进行整体响应，任何只对其中一部分内容进行的响应都被视为无效响应。 </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97"/>
        <w:gridCol w:w="2872"/>
        <w:gridCol w:w="180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3997" w:type="dxa"/>
            <w:tcBorders>
              <w:top w:val="single" w:color="auto" w:sz="12" w:space="0"/>
              <w:bottom w:val="single" w:color="auto" w:sz="2" w:space="0"/>
            </w:tcBorders>
            <w:shd w:val="clear" w:color="auto" w:fill="EEECE1"/>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b/>
                <w:color w:val="auto"/>
                <w:szCs w:val="21"/>
                <w:highlight w:val="none"/>
              </w:rPr>
            </w:pPr>
            <w:r>
              <w:rPr>
                <w:rFonts w:hint="eastAsia" w:ascii="宋体" w:hAnsi="宋体"/>
                <w:b/>
                <w:bCs/>
                <w:color w:val="auto"/>
                <w:szCs w:val="21"/>
                <w:highlight w:val="none"/>
              </w:rPr>
              <w:t>采购内容</w:t>
            </w:r>
          </w:p>
        </w:tc>
        <w:tc>
          <w:tcPr>
            <w:tcW w:w="2872" w:type="dxa"/>
            <w:tcBorders>
              <w:top w:val="single" w:color="auto" w:sz="12" w:space="0"/>
              <w:bottom w:val="single" w:color="auto" w:sz="2" w:space="0"/>
            </w:tcBorders>
            <w:shd w:val="clear" w:color="auto" w:fill="EEECE1"/>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eastAsia="宋体"/>
                <w:b/>
                <w:color w:val="auto"/>
                <w:szCs w:val="21"/>
                <w:highlight w:val="none"/>
                <w:lang w:eastAsia="zh-CN"/>
              </w:rPr>
            </w:pPr>
            <w:r>
              <w:rPr>
                <w:rFonts w:hint="eastAsia" w:ascii="宋体" w:hAnsi="宋体"/>
                <w:b/>
                <w:bCs/>
                <w:color w:val="auto"/>
                <w:szCs w:val="21"/>
                <w:highlight w:val="none"/>
                <w:lang w:eastAsia="zh-CN"/>
              </w:rPr>
              <w:t>服务</w:t>
            </w:r>
            <w:r>
              <w:rPr>
                <w:rFonts w:hint="eastAsia" w:ascii="宋体" w:hAnsi="宋体"/>
                <w:b/>
                <w:bCs/>
                <w:color w:val="auto"/>
                <w:szCs w:val="21"/>
                <w:highlight w:val="none"/>
              </w:rPr>
              <w:t>期</w:t>
            </w:r>
          </w:p>
        </w:tc>
        <w:tc>
          <w:tcPr>
            <w:tcW w:w="1803" w:type="dxa"/>
            <w:tcBorders>
              <w:top w:val="single" w:color="auto" w:sz="12" w:space="0"/>
              <w:bottom w:val="single" w:color="auto" w:sz="2" w:space="0"/>
            </w:tcBorders>
            <w:shd w:val="clear" w:color="auto" w:fill="EEECE1"/>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color w:val="auto"/>
                <w:szCs w:val="21"/>
                <w:highlight w:val="none"/>
              </w:rPr>
            </w:pPr>
            <w:r>
              <w:rPr>
                <w:rFonts w:hint="eastAsia" w:ascii="宋体" w:hAnsi="宋体"/>
                <w:b/>
                <w:bCs/>
                <w:color w:val="auto"/>
                <w:szCs w:val="21"/>
                <w:highlight w:val="none"/>
              </w:rPr>
              <w:t>最高限价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997" w:type="dxa"/>
            <w:tcBorders>
              <w:top w:val="single" w:color="auto"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default"/>
                <w:color w:val="auto"/>
                <w:sz w:val="21"/>
                <w:szCs w:val="21"/>
                <w:highlight w:val="none"/>
                <w:lang w:val="en-US" w:eastAsia="zh-CN"/>
              </w:rPr>
              <w:t>义务教育阶段小学科学素养能力测评项目</w:t>
            </w:r>
          </w:p>
        </w:tc>
        <w:tc>
          <w:tcPr>
            <w:tcW w:w="2872" w:type="dxa"/>
            <w:tcBorders>
              <w:top w:val="single" w:color="auto"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color w:val="auto"/>
                <w:kern w:val="0"/>
                <w:szCs w:val="21"/>
                <w:highlight w:val="none"/>
              </w:rPr>
            </w:pPr>
            <w:r>
              <w:rPr>
                <w:rFonts w:hint="eastAsia" w:ascii="宋体" w:hAnsi="宋体"/>
                <w:bCs/>
                <w:color w:val="auto"/>
                <w:szCs w:val="21"/>
                <w:highlight w:val="none"/>
              </w:rPr>
              <w:t>自合同签订之日起</w:t>
            </w:r>
            <w:r>
              <w:rPr>
                <w:rFonts w:hint="eastAsia" w:ascii="宋体" w:hAnsi="宋体"/>
                <w:bCs/>
                <w:color w:val="auto"/>
                <w:szCs w:val="21"/>
                <w:highlight w:val="none"/>
                <w:lang w:val="en-US" w:eastAsia="zh-CN"/>
              </w:rPr>
              <w:t>1个月</w:t>
            </w:r>
            <w:r>
              <w:rPr>
                <w:rFonts w:hint="eastAsia" w:ascii="宋体" w:hAnsi="宋体"/>
                <w:bCs/>
                <w:color w:val="auto"/>
                <w:szCs w:val="21"/>
                <w:highlight w:val="none"/>
              </w:rPr>
              <w:t>内</w:t>
            </w:r>
          </w:p>
        </w:tc>
        <w:tc>
          <w:tcPr>
            <w:tcW w:w="1803" w:type="dxa"/>
            <w:tcBorders>
              <w:top w:val="single" w:color="auto" w:sz="2"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hAnsi="宋体"/>
                <w:color w:val="auto"/>
                <w:kern w:val="0"/>
                <w:szCs w:val="21"/>
                <w:highlight w:val="none"/>
              </w:rPr>
            </w:pPr>
            <w:r>
              <w:rPr>
                <w:rFonts w:hint="eastAsia" w:ascii="宋体" w:hAnsi="宋体"/>
                <w:bCs/>
                <w:color w:val="auto"/>
                <w:szCs w:val="21"/>
                <w:highlight w:val="none"/>
              </w:rPr>
              <w:t>人民币</w:t>
            </w:r>
            <w:r>
              <w:rPr>
                <w:rFonts w:hint="eastAsia" w:ascii="宋体" w:hAnsi="宋体"/>
                <w:bCs/>
                <w:color w:val="auto"/>
                <w:szCs w:val="21"/>
                <w:highlight w:val="none"/>
                <w:lang w:val="en-US" w:eastAsia="zh-CN"/>
              </w:rPr>
              <w:t>31</w:t>
            </w:r>
            <w:r>
              <w:rPr>
                <w:rFonts w:hint="eastAsia" w:ascii="宋体" w:hAnsi="宋体"/>
                <w:bCs/>
                <w:color w:val="auto"/>
                <w:szCs w:val="21"/>
                <w:highlight w:val="none"/>
              </w:rPr>
              <w:t>万元</w:t>
            </w:r>
          </w:p>
        </w:tc>
      </w:tr>
    </w:tbl>
    <w:p>
      <w:pPr>
        <w:keepNext w:val="0"/>
        <w:keepLines w:val="0"/>
        <w:pageBreakBefore w:val="0"/>
        <w:widowControl w:val="0"/>
        <w:numPr>
          <w:ilvl w:val="0"/>
          <w:numId w:val="10"/>
        </w:numPr>
        <w:tabs>
          <w:tab w:val="left" w:pos="360"/>
          <w:tab w:val="left" w:pos="540"/>
        </w:tabs>
        <w:kinsoku/>
        <w:wordWrap/>
        <w:overflowPunct/>
        <w:topLinePunct w:val="0"/>
        <w:autoSpaceDE/>
        <w:autoSpaceDN/>
        <w:bidi w:val="0"/>
        <w:adjustRightInd w:val="0"/>
        <w:snapToGrid w:val="0"/>
        <w:spacing w:line="360" w:lineRule="auto"/>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项目概况</w:t>
      </w:r>
    </w:p>
    <w:p>
      <w:pPr>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color w:val="auto"/>
          <w:szCs w:val="21"/>
          <w:highlight w:val="none"/>
        </w:rPr>
      </w:pPr>
      <w:r>
        <w:rPr>
          <w:rFonts w:hint="eastAsia" w:ascii="宋体" w:hAnsi="宋体" w:cs="Courier New"/>
          <w:b/>
          <w:color w:val="auto"/>
          <w:szCs w:val="21"/>
          <w:highlight w:val="none"/>
          <w:lang w:val="en-US" w:eastAsia="zh-CN"/>
        </w:rPr>
        <w:t xml:space="preserve"> </w:t>
      </w:r>
      <w:r>
        <w:rPr>
          <w:rFonts w:hint="eastAsia" w:ascii="宋体" w:hAnsi="宋体"/>
          <w:color w:val="auto"/>
          <w:szCs w:val="21"/>
          <w:highlight w:val="none"/>
        </w:rPr>
        <w:t>为贯彻教育部《关于推进中小学教育质量综合评价改革的意见》，</w:t>
      </w:r>
      <w:r>
        <w:rPr>
          <w:rFonts w:hint="eastAsia" w:ascii="宋体" w:hAnsi="宋体"/>
          <w:color w:val="auto"/>
          <w:szCs w:val="21"/>
          <w:highlight w:val="none"/>
          <w:lang w:eastAsia="zh-CN"/>
        </w:rPr>
        <w:t>扭转佛山市</w:t>
      </w:r>
      <w:r>
        <w:rPr>
          <w:rFonts w:hint="eastAsia" w:ascii="宋体" w:hAnsi="宋体"/>
          <w:color w:val="auto"/>
          <w:szCs w:val="21"/>
          <w:highlight w:val="none"/>
        </w:rPr>
        <w:t>小学普遍存在对小学科学不够重视的现象，教师不专职、不专业，开不齐课和科学课转为语、数、外课</w:t>
      </w:r>
      <w:r>
        <w:rPr>
          <w:rFonts w:hint="eastAsia" w:ascii="宋体" w:hAnsi="宋体"/>
          <w:color w:val="auto"/>
          <w:szCs w:val="21"/>
          <w:highlight w:val="none"/>
          <w:lang w:eastAsia="zh-CN"/>
        </w:rPr>
        <w:t>局面。发挥</w:t>
      </w:r>
      <w:r>
        <w:rPr>
          <w:rFonts w:hint="eastAsia" w:ascii="宋体" w:hAnsi="宋体"/>
          <w:color w:val="auto"/>
          <w:szCs w:val="21"/>
          <w:highlight w:val="none"/>
        </w:rPr>
        <w:t>小学科学作为小学生启蒙的学科，对学生科学素养的养成，人生的发展的学习作用。</w:t>
      </w:r>
      <w:r>
        <w:rPr>
          <w:rFonts w:hint="eastAsia" w:ascii="宋体" w:hAnsi="宋体"/>
          <w:color w:val="auto"/>
          <w:szCs w:val="21"/>
          <w:highlight w:val="none"/>
          <w:lang w:eastAsia="zh-CN"/>
        </w:rPr>
        <w:t>通过测评工作</w:t>
      </w:r>
      <w:r>
        <w:rPr>
          <w:rFonts w:hint="eastAsia" w:ascii="宋体" w:hAnsi="宋体"/>
          <w:color w:val="auto"/>
          <w:szCs w:val="21"/>
          <w:highlight w:val="none"/>
        </w:rPr>
        <w:t>引起各学校对科学科的重视，提升学科科学素养，有利于初高中相关科学学科的学习。</w:t>
      </w:r>
      <w:r>
        <w:rPr>
          <w:rFonts w:hint="eastAsia" w:ascii="宋体" w:hAnsi="宋体"/>
          <w:color w:val="auto"/>
          <w:szCs w:val="21"/>
          <w:highlight w:val="none"/>
          <w:lang w:eastAsia="zh-CN"/>
        </w:rPr>
        <w:t>采购人</w:t>
      </w:r>
      <w:r>
        <w:rPr>
          <w:rFonts w:hint="eastAsia" w:ascii="宋体" w:hAnsi="宋体"/>
          <w:color w:val="auto"/>
          <w:szCs w:val="21"/>
          <w:highlight w:val="none"/>
        </w:rPr>
        <w:t>拟在201</w:t>
      </w:r>
      <w:r>
        <w:rPr>
          <w:rFonts w:hint="eastAsia" w:ascii="宋体" w:hAnsi="宋体"/>
          <w:color w:val="auto"/>
          <w:szCs w:val="21"/>
          <w:highlight w:val="none"/>
          <w:lang w:val="en-US" w:eastAsia="zh-CN"/>
        </w:rPr>
        <w:t>9</w:t>
      </w:r>
      <w:r>
        <w:rPr>
          <w:rFonts w:hint="eastAsia" w:ascii="宋体" w:hAnsi="宋体"/>
          <w:color w:val="auto"/>
          <w:szCs w:val="21"/>
          <w:highlight w:val="none"/>
        </w:rPr>
        <w:t>年1</w:t>
      </w:r>
      <w:r>
        <w:rPr>
          <w:rFonts w:hint="eastAsia" w:ascii="宋体" w:hAnsi="宋体"/>
          <w:color w:val="auto"/>
          <w:szCs w:val="21"/>
          <w:highlight w:val="none"/>
          <w:lang w:val="en-US" w:eastAsia="zh-CN"/>
        </w:rPr>
        <w:t>1</w:t>
      </w:r>
      <w:r>
        <w:rPr>
          <w:rFonts w:hint="eastAsia" w:ascii="宋体" w:hAnsi="宋体"/>
          <w:color w:val="auto"/>
          <w:szCs w:val="21"/>
          <w:highlight w:val="none"/>
        </w:rPr>
        <w:t>月开始对佛山市部分小学（抽样样本）的小学</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年级</w:t>
      </w:r>
      <w:r>
        <w:rPr>
          <w:rFonts w:hint="eastAsia" w:ascii="宋体" w:hAnsi="宋体"/>
          <w:color w:val="auto"/>
          <w:szCs w:val="21"/>
          <w:highlight w:val="none"/>
        </w:rPr>
        <w:t>合计约</w:t>
      </w:r>
      <w:r>
        <w:rPr>
          <w:rFonts w:hint="eastAsia" w:ascii="宋体" w:hAnsi="宋体"/>
          <w:color w:val="auto"/>
          <w:szCs w:val="21"/>
          <w:highlight w:val="none"/>
          <w:lang w:val="en-US" w:eastAsia="zh-CN"/>
        </w:rPr>
        <w:t>9</w:t>
      </w:r>
      <w:r>
        <w:rPr>
          <w:rFonts w:hint="eastAsia" w:ascii="宋体" w:hAnsi="宋体"/>
          <w:color w:val="auto"/>
          <w:szCs w:val="21"/>
          <w:highlight w:val="none"/>
        </w:rPr>
        <w:t>万人（87592人）的科学素养能力的监测与评价工作。质量监测与评价项目工作内容分</w:t>
      </w:r>
      <w:r>
        <w:rPr>
          <w:rFonts w:hint="eastAsia" w:ascii="宋体" w:hAnsi="宋体"/>
          <w:color w:val="auto"/>
          <w:szCs w:val="21"/>
          <w:highlight w:val="none"/>
          <w:lang w:eastAsia="zh-CN"/>
        </w:rPr>
        <w:t>实地调研、</w:t>
      </w:r>
      <w:r>
        <w:rPr>
          <w:rFonts w:hint="eastAsia" w:ascii="宋体" w:hAnsi="宋体"/>
          <w:color w:val="auto"/>
          <w:szCs w:val="21"/>
          <w:highlight w:val="none"/>
        </w:rPr>
        <w:t>问卷调查、书面检测、评价报告、召开报告解读研讨会等</w:t>
      </w:r>
      <w:r>
        <w:rPr>
          <w:rFonts w:hint="eastAsia" w:ascii="宋体" w:hAnsi="宋体"/>
          <w:color w:val="auto"/>
          <w:szCs w:val="21"/>
          <w:highlight w:val="none"/>
          <w:lang w:eastAsia="zh-CN"/>
        </w:rPr>
        <w:t>五</w:t>
      </w:r>
      <w:r>
        <w:rPr>
          <w:rFonts w:hint="eastAsia" w:ascii="宋体" w:hAnsi="宋体"/>
          <w:color w:val="auto"/>
          <w:szCs w:val="21"/>
          <w:highlight w:val="none"/>
        </w:rPr>
        <w:t>个部分。</w:t>
      </w:r>
    </w:p>
    <w:p>
      <w:pPr>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color w:val="auto"/>
          <w:szCs w:val="21"/>
          <w:highlight w:val="none"/>
        </w:rPr>
      </w:pPr>
      <w:r>
        <w:rPr>
          <w:rFonts w:hint="eastAsia" w:ascii="宋体" w:hAnsi="宋体"/>
          <w:color w:val="auto"/>
          <w:szCs w:val="21"/>
          <w:highlight w:val="none"/>
          <w:lang w:eastAsia="zh-CN"/>
        </w:rPr>
        <w:t>成交供应商</w:t>
      </w:r>
      <w:r>
        <w:rPr>
          <w:rFonts w:hint="eastAsia" w:ascii="宋体" w:hAnsi="宋体"/>
          <w:color w:val="auto"/>
          <w:szCs w:val="21"/>
          <w:highlight w:val="none"/>
        </w:rPr>
        <w:t>须于测试完毕后进行数据收集分析、指出存在问题、提出今后教学改进意见，提交</w:t>
      </w:r>
      <w:r>
        <w:rPr>
          <w:rFonts w:hint="eastAsia" w:ascii="宋体" w:hAnsi="宋体"/>
          <w:color w:val="auto"/>
          <w:szCs w:val="21"/>
          <w:highlight w:val="none"/>
          <w:lang w:eastAsia="zh-CN"/>
        </w:rPr>
        <w:t>佛山</w:t>
      </w:r>
      <w:r>
        <w:rPr>
          <w:rFonts w:hint="eastAsia" w:ascii="宋体" w:hAnsi="宋体"/>
          <w:color w:val="auto"/>
          <w:szCs w:val="21"/>
          <w:highlight w:val="none"/>
        </w:rPr>
        <w:t>市、</w:t>
      </w:r>
      <w:r>
        <w:rPr>
          <w:rFonts w:hint="eastAsia"/>
          <w:highlight w:val="none"/>
          <w:lang w:eastAsia="zh-CN"/>
        </w:rPr>
        <w:t>五</w:t>
      </w:r>
      <w:r>
        <w:rPr>
          <w:rFonts w:hint="eastAsia" w:ascii="宋体" w:hAnsi="宋体"/>
          <w:color w:val="auto"/>
          <w:szCs w:val="21"/>
          <w:highlight w:val="none"/>
        </w:rPr>
        <w:t>区以及样本学校的科学素养评价报告（具体见附）。</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附：</w:t>
      </w:r>
    </w:p>
    <w:p>
      <w:pPr>
        <w:keepNext w:val="0"/>
        <w:keepLines w:val="0"/>
        <w:pageBreakBefore w:val="0"/>
        <w:widowControl w:val="0"/>
        <w:numPr>
          <w:ilvl w:val="0"/>
          <w:numId w:val="11"/>
        </w:numPr>
        <w:kinsoku/>
        <w:wordWrap/>
        <w:overflowPunct/>
        <w:topLinePunct w:val="0"/>
        <w:autoSpaceDE/>
        <w:autoSpaceDN/>
        <w:bidi w:val="0"/>
        <w:spacing w:line="360" w:lineRule="auto"/>
        <w:ind w:left="425" w:leftChars="0" w:hanging="425" w:firstLineChars="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lang w:eastAsia="zh-CN"/>
        </w:rPr>
        <w:t>佛山</w:t>
      </w:r>
      <w:r>
        <w:rPr>
          <w:rFonts w:hint="eastAsia" w:ascii="宋体" w:hAnsi="宋体"/>
          <w:b w:val="0"/>
          <w:bCs w:val="0"/>
          <w:color w:val="auto"/>
          <w:szCs w:val="21"/>
          <w:highlight w:val="none"/>
        </w:rPr>
        <w:t>市</w:t>
      </w:r>
      <w:r>
        <w:rPr>
          <w:rFonts w:hint="eastAsia" w:ascii="宋体" w:hAnsi="宋体"/>
          <w:b w:val="0"/>
          <w:bCs w:val="0"/>
          <w:color w:val="auto"/>
          <w:szCs w:val="21"/>
          <w:highlight w:val="none"/>
          <w:lang w:eastAsia="zh-CN"/>
        </w:rPr>
        <w:t>局长用内容</w:t>
      </w:r>
      <w:r>
        <w:rPr>
          <w:rFonts w:hint="eastAsia" w:ascii="宋体" w:hAnsi="宋体"/>
          <w:b w:val="0"/>
          <w:bCs w:val="0"/>
          <w:color w:val="auto"/>
          <w:szCs w:val="21"/>
          <w:highlight w:val="none"/>
        </w:rPr>
        <w:t>报告</w:t>
      </w:r>
      <w:r>
        <w:rPr>
          <w:rFonts w:hint="eastAsia" w:ascii="宋体" w:hAnsi="宋体"/>
          <w:b w:val="0"/>
          <w:bCs w:val="0"/>
          <w:color w:val="auto"/>
          <w:szCs w:val="21"/>
          <w:highlight w:val="none"/>
          <w:lang w:val="en-US" w:eastAsia="zh-CN"/>
        </w:rPr>
        <w:t>1份，佛山市局总体</w:t>
      </w:r>
      <w:r>
        <w:rPr>
          <w:rFonts w:hint="eastAsia" w:ascii="宋体" w:hAnsi="宋体"/>
          <w:b w:val="0"/>
          <w:bCs w:val="0"/>
          <w:color w:val="auto"/>
          <w:szCs w:val="21"/>
          <w:highlight w:val="none"/>
          <w:lang w:eastAsia="zh-CN"/>
        </w:rPr>
        <w:t>报告</w:t>
      </w:r>
      <w:r>
        <w:rPr>
          <w:rFonts w:hint="eastAsia" w:ascii="宋体" w:hAnsi="宋体"/>
          <w:b w:val="0"/>
          <w:bCs w:val="0"/>
          <w:color w:val="auto"/>
          <w:szCs w:val="21"/>
          <w:highlight w:val="none"/>
          <w:lang w:val="en-US" w:eastAsia="zh-CN"/>
        </w:rPr>
        <w:t>1</w:t>
      </w:r>
      <w:r>
        <w:rPr>
          <w:rFonts w:hint="eastAsia" w:ascii="宋体" w:hAnsi="宋体"/>
          <w:b w:val="0"/>
          <w:bCs w:val="0"/>
          <w:color w:val="auto"/>
          <w:szCs w:val="21"/>
          <w:highlight w:val="none"/>
        </w:rPr>
        <w:t>份；</w:t>
      </w:r>
    </w:p>
    <w:p>
      <w:pPr>
        <w:keepNext w:val="0"/>
        <w:keepLines w:val="0"/>
        <w:pageBreakBefore w:val="0"/>
        <w:widowControl w:val="0"/>
        <w:numPr>
          <w:ilvl w:val="0"/>
          <w:numId w:val="11"/>
        </w:numPr>
        <w:kinsoku/>
        <w:wordWrap/>
        <w:overflowPunct/>
        <w:topLinePunct w:val="0"/>
        <w:autoSpaceDE/>
        <w:autoSpaceDN/>
        <w:bidi w:val="0"/>
        <w:spacing w:line="360" w:lineRule="auto"/>
        <w:ind w:left="425" w:leftChars="0" w:hanging="425" w:firstLineChars="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各区</w:t>
      </w:r>
      <w:r>
        <w:rPr>
          <w:rFonts w:hint="eastAsia" w:ascii="宋体" w:hAnsi="宋体"/>
          <w:b w:val="0"/>
          <w:bCs w:val="0"/>
          <w:color w:val="auto"/>
          <w:szCs w:val="21"/>
          <w:highlight w:val="none"/>
          <w:lang w:eastAsia="zh-CN"/>
        </w:rPr>
        <w:t>局长用内容</w:t>
      </w:r>
      <w:r>
        <w:rPr>
          <w:rFonts w:hint="eastAsia" w:ascii="宋体" w:hAnsi="宋体"/>
          <w:b w:val="0"/>
          <w:bCs w:val="0"/>
          <w:color w:val="auto"/>
          <w:szCs w:val="21"/>
          <w:highlight w:val="none"/>
        </w:rPr>
        <w:t>报告</w:t>
      </w:r>
      <w:r>
        <w:rPr>
          <w:rFonts w:hint="eastAsia" w:ascii="宋体" w:hAnsi="宋体"/>
          <w:b w:val="0"/>
          <w:bCs w:val="0"/>
          <w:color w:val="auto"/>
          <w:szCs w:val="21"/>
          <w:highlight w:val="none"/>
          <w:lang w:val="en-US" w:eastAsia="zh-CN"/>
        </w:rPr>
        <w:t>5份，分区</w:t>
      </w:r>
      <w:r>
        <w:rPr>
          <w:rFonts w:hint="eastAsia" w:ascii="宋体" w:hAnsi="宋体"/>
          <w:b w:val="0"/>
          <w:bCs w:val="0"/>
          <w:color w:val="auto"/>
          <w:szCs w:val="21"/>
          <w:highlight w:val="none"/>
          <w:lang w:eastAsia="zh-CN"/>
        </w:rPr>
        <w:t>报告</w:t>
      </w:r>
      <w:r>
        <w:rPr>
          <w:rFonts w:hint="eastAsia" w:ascii="宋体" w:hAnsi="宋体"/>
          <w:b w:val="0"/>
          <w:bCs w:val="0"/>
          <w:color w:val="auto"/>
          <w:szCs w:val="21"/>
          <w:highlight w:val="none"/>
          <w:lang w:val="en-US" w:eastAsia="zh-CN"/>
        </w:rPr>
        <w:t>5</w:t>
      </w:r>
      <w:r>
        <w:rPr>
          <w:rFonts w:hint="eastAsia" w:ascii="宋体" w:hAnsi="宋体"/>
          <w:b w:val="0"/>
          <w:bCs w:val="0"/>
          <w:color w:val="auto"/>
          <w:szCs w:val="21"/>
          <w:highlight w:val="none"/>
        </w:rPr>
        <w:t>份；</w:t>
      </w:r>
    </w:p>
    <w:p>
      <w:pPr>
        <w:keepNext w:val="0"/>
        <w:keepLines w:val="0"/>
        <w:pageBreakBefore w:val="0"/>
        <w:widowControl w:val="0"/>
        <w:numPr>
          <w:ilvl w:val="0"/>
          <w:numId w:val="11"/>
        </w:numPr>
        <w:kinsoku/>
        <w:wordWrap/>
        <w:overflowPunct/>
        <w:topLinePunct w:val="0"/>
        <w:autoSpaceDE/>
        <w:autoSpaceDN/>
        <w:bidi w:val="0"/>
        <w:spacing w:line="360" w:lineRule="auto"/>
        <w:ind w:left="425" w:leftChars="0" w:hanging="425" w:firstLineChars="0"/>
        <w:textAlignment w:val="auto"/>
        <w:rPr>
          <w:rFonts w:hint="default" w:ascii="宋体" w:hAnsi="宋体" w:eastAsia="宋体" w:cs="Courier New"/>
          <w:b w:val="0"/>
          <w:bCs w:val="0"/>
          <w:color w:val="auto"/>
          <w:szCs w:val="21"/>
          <w:highlight w:val="none"/>
          <w:lang w:val="en-US" w:eastAsia="zh-CN"/>
        </w:rPr>
      </w:pPr>
      <w:r>
        <w:rPr>
          <w:rFonts w:hint="eastAsia" w:ascii="宋体" w:hAnsi="宋体"/>
          <w:b w:val="0"/>
          <w:bCs w:val="0"/>
          <w:color w:val="auto"/>
          <w:szCs w:val="21"/>
          <w:highlight w:val="none"/>
        </w:rPr>
        <w:t>各小学学校报告</w:t>
      </w:r>
      <w:r>
        <w:rPr>
          <w:rFonts w:hint="eastAsia" w:ascii="宋体" w:hAnsi="宋体"/>
          <w:b w:val="0"/>
          <w:bCs w:val="0"/>
          <w:color w:val="auto"/>
          <w:szCs w:val="21"/>
          <w:highlight w:val="none"/>
          <w:lang w:val="en-US" w:eastAsia="zh-CN"/>
        </w:rPr>
        <w:t>413</w:t>
      </w:r>
      <w:r>
        <w:rPr>
          <w:rFonts w:hint="eastAsia" w:ascii="宋体" w:hAnsi="宋体"/>
          <w:b w:val="0"/>
          <w:bCs w:val="0"/>
          <w:color w:val="auto"/>
          <w:szCs w:val="21"/>
          <w:highlight w:val="none"/>
        </w:rPr>
        <w:t>份</w:t>
      </w:r>
      <w:r>
        <w:rPr>
          <w:rFonts w:hint="eastAsia" w:ascii="宋体" w:hAnsi="宋体"/>
          <w:b w:val="0"/>
          <w:bCs w:val="0"/>
          <w:color w:val="auto"/>
          <w:szCs w:val="21"/>
          <w:highlight w:val="none"/>
          <w:lang w:eastAsia="zh-CN"/>
        </w:rPr>
        <w:t>。</w:t>
      </w:r>
    </w:p>
    <w:p>
      <w:pPr>
        <w:keepNext w:val="0"/>
        <w:keepLines w:val="0"/>
        <w:pageBreakBefore w:val="0"/>
        <w:widowControl w:val="0"/>
        <w:numPr>
          <w:ilvl w:val="0"/>
          <w:numId w:val="10"/>
        </w:numPr>
        <w:tabs>
          <w:tab w:val="left" w:pos="360"/>
          <w:tab w:val="left" w:pos="540"/>
        </w:tabs>
        <w:kinsoku/>
        <w:wordWrap/>
        <w:overflowPunct/>
        <w:topLinePunct w:val="0"/>
        <w:autoSpaceDE/>
        <w:autoSpaceDN/>
        <w:bidi w:val="0"/>
        <w:adjustRightInd w:val="0"/>
        <w:snapToGrid w:val="0"/>
        <w:spacing w:line="360" w:lineRule="auto"/>
        <w:textAlignment w:val="auto"/>
        <w:rPr>
          <w:rFonts w:hint="eastAsia" w:ascii="宋体" w:hAnsi="宋体" w:cs="Courier New"/>
          <w:b/>
          <w:color w:val="auto"/>
          <w:szCs w:val="21"/>
          <w:highlight w:val="none"/>
        </w:rPr>
      </w:pPr>
      <w:r>
        <w:rPr>
          <w:rFonts w:hint="eastAsia" w:ascii="宋体" w:hAnsi="宋体" w:cs="Courier New"/>
          <w:b/>
          <w:color w:val="auto"/>
          <w:szCs w:val="21"/>
          <w:highlight w:val="none"/>
        </w:rPr>
        <w:t>项目具体内容与要求</w:t>
      </w:r>
    </w:p>
    <w:p>
      <w:pPr>
        <w:numPr>
          <w:ilvl w:val="0"/>
          <w:numId w:val="12"/>
        </w:numPr>
        <w:spacing w:line="360" w:lineRule="auto"/>
        <w:ind w:left="425" w:leftChars="0" w:hanging="425" w:firstLineChars="0"/>
        <w:rPr>
          <w:rFonts w:hint="eastAsia" w:ascii="宋体" w:hAnsi="宋体"/>
          <w:b/>
          <w:color w:val="auto"/>
          <w:szCs w:val="21"/>
          <w:highlight w:val="none"/>
        </w:rPr>
      </w:pPr>
      <w:r>
        <w:rPr>
          <w:rFonts w:hint="eastAsia" w:ascii="宋体" w:hAnsi="宋体"/>
          <w:b/>
          <w:color w:val="auto"/>
          <w:szCs w:val="21"/>
          <w:highlight w:val="none"/>
        </w:rPr>
        <w:t>问卷调查</w:t>
      </w:r>
    </w:p>
    <w:p>
      <w:pPr>
        <w:numPr>
          <w:ilvl w:val="0"/>
          <w:numId w:val="13"/>
        </w:numPr>
        <w:spacing w:line="360" w:lineRule="auto"/>
        <w:ind w:left="425" w:leftChars="0" w:hanging="425" w:firstLineChars="0"/>
        <w:rPr>
          <w:rFonts w:hint="eastAsia" w:ascii="宋体" w:hAnsi="宋体"/>
          <w:b/>
          <w:bCs w:val="0"/>
          <w:color w:val="auto"/>
          <w:szCs w:val="21"/>
          <w:highlight w:val="none"/>
        </w:rPr>
      </w:pPr>
      <w:r>
        <w:rPr>
          <w:rFonts w:hint="eastAsia" w:ascii="宋体" w:hAnsi="宋体"/>
          <w:b/>
          <w:bCs w:val="0"/>
          <w:color w:val="auto"/>
          <w:szCs w:val="21"/>
          <w:highlight w:val="none"/>
        </w:rPr>
        <w:t>样本与数量：</w:t>
      </w:r>
      <w:r>
        <w:rPr>
          <w:rFonts w:hint="eastAsia" w:ascii="宋体" w:hAnsi="宋体"/>
          <w:b w:val="0"/>
          <w:bCs/>
          <w:color w:val="auto"/>
          <w:szCs w:val="21"/>
          <w:highlight w:val="none"/>
        </w:rPr>
        <w:t>问卷调查选取</w:t>
      </w:r>
      <w:r>
        <w:rPr>
          <w:rFonts w:hint="eastAsia"/>
          <w:highlight w:val="none"/>
          <w:lang w:eastAsia="zh-CN"/>
        </w:rPr>
        <w:t>五区</w:t>
      </w:r>
      <w:r>
        <w:rPr>
          <w:rFonts w:hint="eastAsia" w:ascii="宋体" w:hAnsi="宋体"/>
          <w:b w:val="0"/>
          <w:bCs/>
          <w:color w:val="auto"/>
          <w:szCs w:val="21"/>
          <w:highlight w:val="none"/>
        </w:rPr>
        <w:t>至少各层次（优质学校、普通学校）</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各类学校（公办学校、民办学校）小学各3所。问卷对象为样本学校参与抽测年级学生和相关学科的教师</w:t>
      </w:r>
      <w:r>
        <w:rPr>
          <w:rFonts w:hint="eastAsia" w:ascii="宋体" w:hAnsi="宋体"/>
          <w:b w:val="0"/>
          <w:bCs/>
          <w:color w:val="auto"/>
          <w:szCs w:val="21"/>
          <w:highlight w:val="none"/>
          <w:lang w:eastAsia="zh-CN"/>
        </w:rPr>
        <w:t>，由成交供应商提供</w:t>
      </w:r>
      <w:r>
        <w:rPr>
          <w:rFonts w:hint="eastAsia" w:ascii="宋体" w:hAnsi="宋体"/>
          <w:b w:val="0"/>
          <w:bCs/>
          <w:color w:val="auto"/>
          <w:szCs w:val="21"/>
          <w:highlight w:val="none"/>
        </w:rPr>
        <w:t>。</w:t>
      </w:r>
    </w:p>
    <w:p>
      <w:pPr>
        <w:numPr>
          <w:ilvl w:val="0"/>
          <w:numId w:val="13"/>
        </w:numPr>
        <w:spacing w:line="360" w:lineRule="auto"/>
        <w:ind w:left="425" w:leftChars="0" w:hanging="425" w:firstLineChars="0"/>
        <w:rPr>
          <w:rFonts w:hint="eastAsia" w:ascii="宋体" w:hAnsi="宋体"/>
          <w:b/>
          <w:bCs w:val="0"/>
          <w:color w:val="auto"/>
          <w:szCs w:val="21"/>
          <w:highlight w:val="none"/>
        </w:rPr>
      </w:pPr>
      <w:r>
        <w:rPr>
          <w:rFonts w:hint="eastAsia" w:ascii="宋体" w:hAnsi="宋体"/>
          <w:b/>
          <w:bCs w:val="0"/>
          <w:color w:val="auto"/>
          <w:szCs w:val="21"/>
          <w:highlight w:val="none"/>
        </w:rPr>
        <w:t>问卷与考查目的：</w:t>
      </w:r>
      <w:r>
        <w:rPr>
          <w:rFonts w:hint="eastAsia" w:ascii="宋体" w:hAnsi="宋体"/>
          <w:b w:val="0"/>
          <w:bCs/>
          <w:color w:val="auto"/>
          <w:szCs w:val="21"/>
          <w:highlight w:val="none"/>
        </w:rPr>
        <w:t>了解影响学生科学素养习得的外部因素与内部因素，通过教师、学生、学校三方面与小学科学、科技创新教育、相关情况的了解，查找在学生负担合理的条件下，影响学生科学素养能力提高的因素，并能进行归因分析，指出提升学生科学素养能力的有效方法与途径。通过开展务实、合理、科学的实地调查，掌握学校的教学管理、师资教学水平、资源配置、课程建设、学业评价等方面影响学生科学素养形成的内因与外因</w:t>
      </w:r>
      <w:r>
        <w:rPr>
          <w:rFonts w:hint="eastAsia" w:ascii="宋体" w:hAnsi="宋体"/>
          <w:b w:val="0"/>
          <w:bCs/>
          <w:color w:val="auto"/>
          <w:szCs w:val="21"/>
          <w:highlight w:val="none"/>
          <w:lang w:eastAsia="zh-CN"/>
        </w:rPr>
        <w:t>。</w:t>
      </w:r>
    </w:p>
    <w:p>
      <w:pPr>
        <w:numPr>
          <w:ilvl w:val="0"/>
          <w:numId w:val="13"/>
        </w:numPr>
        <w:spacing w:line="360" w:lineRule="auto"/>
        <w:ind w:left="425" w:leftChars="0" w:hanging="425" w:firstLineChars="0"/>
        <w:rPr>
          <w:rFonts w:hint="eastAsia" w:ascii="宋体" w:hAnsi="宋体"/>
          <w:b/>
          <w:color w:val="auto"/>
          <w:szCs w:val="21"/>
          <w:highlight w:val="none"/>
        </w:rPr>
      </w:pPr>
      <w:r>
        <w:rPr>
          <w:rFonts w:hint="eastAsia" w:ascii="宋体" w:hAnsi="宋体"/>
          <w:b/>
          <w:color w:val="auto"/>
          <w:szCs w:val="21"/>
          <w:highlight w:val="none"/>
        </w:rPr>
        <w:t>问卷调查</w:t>
      </w:r>
    </w:p>
    <w:p>
      <w:pPr>
        <w:numPr>
          <w:ilvl w:val="0"/>
          <w:numId w:val="14"/>
        </w:numPr>
        <w:spacing w:line="360" w:lineRule="auto"/>
        <w:ind w:left="425" w:leftChars="0" w:hanging="425" w:firstLineChars="0"/>
        <w:rPr>
          <w:rFonts w:hint="eastAsia" w:ascii="宋体" w:hAnsi="宋体"/>
          <w:color w:val="auto"/>
          <w:szCs w:val="21"/>
          <w:highlight w:val="none"/>
        </w:rPr>
      </w:pPr>
      <w:r>
        <w:rPr>
          <w:rFonts w:hint="eastAsia" w:ascii="宋体" w:hAnsi="宋体"/>
          <w:b/>
          <w:color w:val="auto"/>
          <w:szCs w:val="21"/>
          <w:highlight w:val="none"/>
        </w:rPr>
        <w:t>问卷要求：</w:t>
      </w:r>
      <w:r>
        <w:rPr>
          <w:rFonts w:hint="eastAsia" w:ascii="宋体" w:hAnsi="宋体"/>
          <w:color w:val="auto"/>
          <w:szCs w:val="21"/>
          <w:highlight w:val="none"/>
        </w:rPr>
        <w:t>问卷内容语言精炼、准确；问题指向明确，与当前教学目标一致；选择的答案项合理、清楚；排版清晰明了。完成问卷后形成相应的数据分析与情况归因分析，形成问卷部分的调研报告。所制作的问卷应满足上述要求，并按</w:t>
      </w:r>
      <w:r>
        <w:rPr>
          <w:rFonts w:hint="eastAsia" w:ascii="宋体" w:hAnsi="宋体"/>
          <w:color w:val="auto"/>
          <w:szCs w:val="21"/>
          <w:highlight w:val="none"/>
          <w:lang w:eastAsia="zh-CN"/>
        </w:rPr>
        <w:t>采购人</w:t>
      </w:r>
      <w:r>
        <w:rPr>
          <w:rFonts w:hint="eastAsia" w:ascii="宋体" w:hAnsi="宋体"/>
          <w:color w:val="auto"/>
          <w:szCs w:val="21"/>
          <w:highlight w:val="none"/>
        </w:rPr>
        <w:t>教研室要求组织有关人员评审通过后，方可具体实施。</w:t>
      </w:r>
    </w:p>
    <w:p>
      <w:pPr>
        <w:numPr>
          <w:ilvl w:val="0"/>
          <w:numId w:val="14"/>
        </w:numPr>
        <w:spacing w:line="360" w:lineRule="auto"/>
        <w:ind w:left="425" w:leftChars="0" w:hanging="425" w:firstLineChars="0"/>
        <w:rPr>
          <w:rFonts w:hint="eastAsia" w:ascii="宋体" w:hAnsi="宋体"/>
          <w:color w:val="auto"/>
          <w:szCs w:val="21"/>
          <w:highlight w:val="none"/>
        </w:rPr>
      </w:pPr>
      <w:r>
        <w:rPr>
          <w:rFonts w:hint="eastAsia" w:ascii="宋体" w:hAnsi="宋体"/>
          <w:b/>
          <w:color w:val="auto"/>
          <w:szCs w:val="21"/>
          <w:highlight w:val="none"/>
        </w:rPr>
        <w:t>教师问卷：</w:t>
      </w:r>
      <w:r>
        <w:rPr>
          <w:rFonts w:hint="eastAsia" w:ascii="宋体" w:hAnsi="宋体"/>
          <w:color w:val="auto"/>
          <w:szCs w:val="21"/>
          <w:highlight w:val="none"/>
        </w:rPr>
        <w:t>问卷对象为小学科学教师、小学科技创新教育教师。问卷内容：包括教师的教育背景、从事学科教学的年限、工作的态度与责任心、专业研修情况、学科教学的方法与业绩、心理素养、课程的开发能力等相关因素。</w:t>
      </w:r>
    </w:p>
    <w:p>
      <w:pPr>
        <w:numPr>
          <w:ilvl w:val="0"/>
          <w:numId w:val="14"/>
        </w:numPr>
        <w:spacing w:line="360" w:lineRule="auto"/>
        <w:ind w:left="425" w:leftChars="0" w:hanging="425" w:firstLineChars="0"/>
        <w:rPr>
          <w:rFonts w:hint="eastAsia" w:ascii="宋体" w:hAnsi="宋体"/>
          <w:color w:val="auto"/>
          <w:szCs w:val="21"/>
          <w:highlight w:val="none"/>
        </w:rPr>
      </w:pPr>
      <w:r>
        <w:rPr>
          <w:rFonts w:hint="eastAsia" w:ascii="宋体" w:hAnsi="宋体"/>
          <w:b/>
          <w:color w:val="auto"/>
          <w:szCs w:val="21"/>
          <w:highlight w:val="none"/>
        </w:rPr>
        <w:t>学生问卷</w:t>
      </w:r>
      <w:r>
        <w:rPr>
          <w:rFonts w:hint="eastAsia" w:ascii="宋体" w:hAnsi="宋体"/>
          <w:color w:val="auto"/>
          <w:szCs w:val="21"/>
          <w:highlight w:val="none"/>
        </w:rPr>
        <w:t>：内容包括学生的家庭背景、学习环境的影响、整体学业负担、体质健康、自控能力、对科学及相关学科的学习态度、习惯兴趣与方法、对科学及相关学科学习生活的满意度等方面的情况。</w:t>
      </w:r>
    </w:p>
    <w:p>
      <w:pPr>
        <w:numPr>
          <w:ilvl w:val="0"/>
          <w:numId w:val="14"/>
        </w:numPr>
        <w:spacing w:line="360" w:lineRule="auto"/>
        <w:ind w:left="425" w:leftChars="0" w:hanging="425" w:firstLineChars="0"/>
        <w:rPr>
          <w:rFonts w:hint="eastAsia" w:ascii="宋体" w:hAnsi="宋体"/>
          <w:color w:val="auto"/>
          <w:szCs w:val="21"/>
          <w:highlight w:val="none"/>
        </w:rPr>
      </w:pPr>
      <w:r>
        <w:rPr>
          <w:rFonts w:hint="eastAsia" w:ascii="宋体" w:hAnsi="宋体"/>
          <w:b/>
          <w:color w:val="auto"/>
          <w:szCs w:val="21"/>
          <w:highlight w:val="none"/>
        </w:rPr>
        <w:t>学校问卷：</w:t>
      </w:r>
      <w:r>
        <w:rPr>
          <w:rFonts w:hint="eastAsia" w:ascii="宋体" w:hAnsi="宋体"/>
          <w:color w:val="auto"/>
          <w:szCs w:val="21"/>
          <w:highlight w:val="none"/>
        </w:rPr>
        <w:t>内容包括学校的吸引力、社会影响力、科学教学和科技教育的整体现状、现拥有科学教育的资源的现状、科学学科教学管理情况、学科组教研能力、团队合作度、科学及相关学科教师的教学水平、上进心和工作态度等。</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以上问卷均采用网上问卷形式进行，问卷由各区组织样本学校进行。</w:t>
      </w:r>
    </w:p>
    <w:p>
      <w:pPr>
        <w:numPr>
          <w:ilvl w:val="0"/>
          <w:numId w:val="12"/>
        </w:numPr>
        <w:spacing w:line="360" w:lineRule="auto"/>
        <w:ind w:left="425" w:leftChars="0" w:hanging="425" w:firstLineChars="0"/>
        <w:rPr>
          <w:rFonts w:hint="eastAsia" w:ascii="宋体" w:hAnsi="宋体"/>
          <w:b/>
          <w:color w:val="auto"/>
          <w:szCs w:val="21"/>
          <w:highlight w:val="none"/>
        </w:rPr>
      </w:pPr>
      <w:r>
        <w:rPr>
          <w:rFonts w:hint="eastAsia" w:ascii="宋体" w:hAnsi="宋体"/>
          <w:b/>
          <w:color w:val="auto"/>
          <w:szCs w:val="21"/>
          <w:highlight w:val="none"/>
        </w:rPr>
        <w:t xml:space="preserve">实地调研 </w:t>
      </w:r>
    </w:p>
    <w:p>
      <w:pPr>
        <w:numPr>
          <w:ilvl w:val="0"/>
          <w:numId w:val="15"/>
        </w:numPr>
        <w:spacing w:line="360" w:lineRule="auto"/>
        <w:ind w:left="425" w:leftChars="0" w:hanging="425" w:firstLineChars="0"/>
        <w:rPr>
          <w:rFonts w:hint="eastAsia" w:ascii="宋体" w:hAnsi="宋体"/>
          <w:b/>
          <w:color w:val="auto"/>
          <w:szCs w:val="21"/>
          <w:highlight w:val="none"/>
        </w:rPr>
      </w:pPr>
      <w:r>
        <w:rPr>
          <w:rFonts w:hint="eastAsia" w:ascii="宋体" w:hAnsi="宋体"/>
          <w:b/>
          <w:color w:val="auto"/>
          <w:szCs w:val="21"/>
          <w:highlight w:val="none"/>
        </w:rPr>
        <w:t>样本与数量：</w:t>
      </w:r>
      <w:r>
        <w:rPr>
          <w:rFonts w:hint="eastAsia" w:ascii="宋体" w:hAnsi="宋体"/>
          <w:b w:val="0"/>
          <w:bCs/>
          <w:color w:val="auto"/>
          <w:szCs w:val="21"/>
          <w:highlight w:val="none"/>
          <w:lang w:eastAsia="zh-CN"/>
        </w:rPr>
        <w:t>五区</w:t>
      </w:r>
      <w:r>
        <w:rPr>
          <w:rFonts w:hint="eastAsia" w:ascii="宋体" w:hAnsi="宋体"/>
          <w:b w:val="0"/>
          <w:bCs/>
          <w:color w:val="auto"/>
          <w:szCs w:val="21"/>
          <w:highlight w:val="none"/>
        </w:rPr>
        <w:t>至少选择公办学校</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所，民办学校（弱势）小学2所</w:t>
      </w:r>
      <w:r>
        <w:rPr>
          <w:rFonts w:hint="eastAsia" w:ascii="宋体" w:hAnsi="宋体"/>
          <w:b w:val="0"/>
          <w:bCs/>
          <w:color w:val="auto"/>
          <w:szCs w:val="21"/>
          <w:highlight w:val="none"/>
          <w:lang w:eastAsia="zh-CN"/>
        </w:rPr>
        <w:t>开展实地调研工作</w:t>
      </w:r>
      <w:r>
        <w:rPr>
          <w:rFonts w:hint="eastAsia" w:ascii="宋体" w:hAnsi="宋体"/>
          <w:b/>
          <w:color w:val="auto"/>
          <w:szCs w:val="21"/>
          <w:highlight w:val="none"/>
        </w:rPr>
        <w:t>。</w:t>
      </w:r>
    </w:p>
    <w:p>
      <w:pPr>
        <w:numPr>
          <w:ilvl w:val="0"/>
          <w:numId w:val="15"/>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lang w:eastAsia="zh-CN"/>
        </w:rPr>
        <w:t>成交供应商</w:t>
      </w:r>
      <w:r>
        <w:rPr>
          <w:rFonts w:hint="eastAsia" w:ascii="宋体" w:hAnsi="宋体"/>
          <w:color w:val="auto"/>
          <w:szCs w:val="21"/>
          <w:highlight w:val="none"/>
        </w:rPr>
        <w:t>要通过听样本学校校长、年级组长、学科组长的汇报；随机听取</w:t>
      </w:r>
      <w:r>
        <w:rPr>
          <w:rFonts w:hint="eastAsia" w:ascii="宋体" w:hAnsi="宋体"/>
          <w:color w:val="auto"/>
          <w:szCs w:val="21"/>
          <w:highlight w:val="none"/>
          <w:lang w:eastAsia="zh-CN"/>
        </w:rPr>
        <w:t>样本学校所在</w:t>
      </w:r>
      <w:r>
        <w:rPr>
          <w:rFonts w:hint="eastAsia" w:ascii="宋体" w:hAnsi="宋体"/>
          <w:color w:val="auto"/>
          <w:szCs w:val="21"/>
          <w:highlight w:val="none"/>
        </w:rPr>
        <w:t>年级50%的任课老师的相关学科的课，收集学校在教学管理、教师发展、课堂教学现状、特色课程开设与建设、学生学业评价、成绩监控、学生课业负担、学生身体素质等方面的情况，形成相应的调研报告。该报告要根据</w:t>
      </w:r>
      <w:r>
        <w:rPr>
          <w:rFonts w:hint="eastAsia" w:ascii="宋体" w:hAnsi="宋体"/>
          <w:color w:val="auto"/>
          <w:szCs w:val="21"/>
          <w:highlight w:val="none"/>
          <w:lang w:eastAsia="zh-CN"/>
        </w:rPr>
        <w:t>采购人</w:t>
      </w:r>
      <w:r>
        <w:rPr>
          <w:rFonts w:hint="eastAsia" w:ascii="宋体" w:hAnsi="宋体"/>
          <w:color w:val="auto"/>
          <w:szCs w:val="21"/>
          <w:highlight w:val="none"/>
        </w:rPr>
        <w:t>的要求</w:t>
      </w:r>
      <w:r>
        <w:rPr>
          <w:rFonts w:hint="eastAsia" w:ascii="宋体" w:hAnsi="宋体"/>
          <w:color w:val="auto"/>
          <w:szCs w:val="21"/>
          <w:highlight w:val="none"/>
          <w:lang w:eastAsia="zh-CN"/>
        </w:rPr>
        <w:t>，</w:t>
      </w:r>
      <w:r>
        <w:rPr>
          <w:rFonts w:hint="eastAsia" w:ascii="宋体" w:hAnsi="宋体"/>
          <w:color w:val="auto"/>
          <w:szCs w:val="21"/>
          <w:highlight w:val="none"/>
        </w:rPr>
        <w:t>组织有关人员审核后方可通过验收。</w:t>
      </w:r>
    </w:p>
    <w:p>
      <w:pPr>
        <w:numPr>
          <w:ilvl w:val="0"/>
          <w:numId w:val="15"/>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lang w:eastAsia="zh-CN"/>
        </w:rPr>
        <w:t>成交供应商</w:t>
      </w:r>
      <w:r>
        <w:rPr>
          <w:rFonts w:hint="eastAsia" w:ascii="宋体" w:hAnsi="宋体"/>
          <w:color w:val="auto"/>
          <w:szCs w:val="21"/>
          <w:highlight w:val="none"/>
        </w:rPr>
        <w:t>组织具有实际教学经验的专家团队对参与评价的各类代表学校通过教学视导、常规听课等手段实地考查，对年级学科教学过程进行监控与评价，并就影响教学质量的原因进行深入地分析，统计相关的数据，写成对应的详尽报告</w:t>
      </w:r>
      <w:r>
        <w:rPr>
          <w:rFonts w:hint="eastAsia" w:ascii="宋体" w:hAnsi="宋体"/>
          <w:color w:val="auto"/>
          <w:szCs w:val="21"/>
          <w:highlight w:val="none"/>
          <w:lang w:eastAsia="zh-CN"/>
        </w:rPr>
        <w:t>并按采购人要求提供</w:t>
      </w:r>
      <w:r>
        <w:rPr>
          <w:rFonts w:hint="eastAsia" w:ascii="宋体" w:hAnsi="宋体"/>
          <w:color w:val="auto"/>
          <w:szCs w:val="21"/>
          <w:highlight w:val="none"/>
        </w:rPr>
        <w:t>。</w:t>
      </w:r>
    </w:p>
    <w:p>
      <w:pPr>
        <w:numPr>
          <w:ilvl w:val="0"/>
          <w:numId w:val="15"/>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lang w:eastAsia="zh-CN"/>
        </w:rPr>
        <w:t>成交供应商</w:t>
      </w:r>
      <w:r>
        <w:rPr>
          <w:rFonts w:hint="eastAsia" w:ascii="宋体" w:hAnsi="宋体"/>
          <w:color w:val="auto"/>
          <w:szCs w:val="21"/>
          <w:highlight w:val="none"/>
        </w:rPr>
        <w:t>进行实地调研的团队必须由项目承担单位的人员，有质量监控及评价研究经验的专家、具有学科教育经验丰富的骨干教师、教研员组成。调研团队各方面组成的人数不少于5人。</w:t>
      </w:r>
    </w:p>
    <w:p>
      <w:pPr>
        <w:numPr>
          <w:ilvl w:val="0"/>
          <w:numId w:val="12"/>
        </w:numPr>
        <w:spacing w:line="360" w:lineRule="auto"/>
        <w:ind w:left="425" w:leftChars="0" w:hanging="425" w:firstLineChars="0"/>
        <w:rPr>
          <w:rFonts w:hint="eastAsia" w:ascii="宋体" w:hAnsi="宋体"/>
          <w:b/>
          <w:color w:val="auto"/>
          <w:szCs w:val="21"/>
          <w:highlight w:val="none"/>
        </w:rPr>
      </w:pPr>
      <w:r>
        <w:rPr>
          <w:rFonts w:hint="eastAsia" w:ascii="宋体" w:hAnsi="宋体" w:cs="Times New Roman"/>
          <w:b/>
          <w:color w:val="auto"/>
          <w:szCs w:val="21"/>
          <w:highlight w:val="none"/>
        </w:rPr>
        <w:t>书面</w:t>
      </w:r>
      <w:r>
        <w:rPr>
          <w:rFonts w:hint="eastAsia" w:ascii="宋体" w:hAnsi="宋体"/>
          <w:b/>
          <w:color w:val="auto"/>
          <w:szCs w:val="21"/>
          <w:highlight w:val="none"/>
        </w:rPr>
        <w:t>检测</w:t>
      </w:r>
    </w:p>
    <w:p>
      <w:pPr>
        <w:numPr>
          <w:ilvl w:val="0"/>
          <w:numId w:val="16"/>
        </w:numPr>
        <w:spacing w:line="360" w:lineRule="auto"/>
        <w:ind w:left="425" w:leftChars="0" w:hanging="425" w:firstLineChars="0"/>
        <w:rPr>
          <w:rFonts w:hint="eastAsia" w:ascii="宋体" w:hAnsi="宋体"/>
          <w:color w:val="auto"/>
          <w:szCs w:val="21"/>
          <w:highlight w:val="none"/>
        </w:rPr>
      </w:pPr>
      <w:r>
        <w:rPr>
          <w:rFonts w:hint="eastAsia" w:ascii="宋体" w:hAnsi="宋体"/>
          <w:b/>
          <w:color w:val="auto"/>
          <w:szCs w:val="21"/>
          <w:highlight w:val="none"/>
        </w:rPr>
        <w:t>检测目的：</w:t>
      </w:r>
      <w:r>
        <w:rPr>
          <w:rFonts w:hint="eastAsia" w:ascii="宋体" w:hAnsi="宋体"/>
          <w:color w:val="auto"/>
          <w:szCs w:val="21"/>
          <w:highlight w:val="none"/>
        </w:rPr>
        <w:t>根据《义务教育阶段科学课程标准》学段要求，参考PISA测试科学素养评价的相关要素，编制答卷形式的测量工具，对</w:t>
      </w:r>
      <w:r>
        <w:rPr>
          <w:rFonts w:hint="eastAsia" w:ascii="宋体" w:hAnsi="宋体"/>
          <w:color w:val="auto"/>
          <w:szCs w:val="21"/>
          <w:highlight w:val="none"/>
          <w:lang w:val="en-US" w:eastAsia="zh-CN"/>
        </w:rPr>
        <w:t>6</w:t>
      </w:r>
      <w:r>
        <w:rPr>
          <w:rFonts w:hint="eastAsia" w:ascii="宋体" w:hAnsi="宋体"/>
          <w:color w:val="auto"/>
          <w:szCs w:val="21"/>
          <w:highlight w:val="none"/>
        </w:rPr>
        <w:t>年级的学生进行科学素养测试。</w:t>
      </w:r>
    </w:p>
    <w:p>
      <w:pPr>
        <w:numPr>
          <w:ilvl w:val="0"/>
          <w:numId w:val="16"/>
        </w:numPr>
        <w:spacing w:line="360" w:lineRule="auto"/>
        <w:ind w:left="425" w:leftChars="0" w:hanging="425" w:firstLineChars="0"/>
        <w:rPr>
          <w:rFonts w:hint="eastAsia" w:ascii="宋体" w:hAnsi="宋体"/>
          <w:color w:val="auto"/>
          <w:szCs w:val="21"/>
          <w:highlight w:val="none"/>
        </w:rPr>
      </w:pPr>
      <w:r>
        <w:rPr>
          <w:rFonts w:hint="eastAsia" w:ascii="宋体" w:hAnsi="宋体"/>
          <w:b/>
          <w:color w:val="auto"/>
          <w:szCs w:val="21"/>
          <w:highlight w:val="none"/>
        </w:rPr>
        <w:t>检测内容：</w:t>
      </w:r>
      <w:r>
        <w:rPr>
          <w:rFonts w:hint="eastAsia" w:ascii="宋体" w:hAnsi="宋体"/>
          <w:color w:val="auto"/>
          <w:szCs w:val="21"/>
          <w:highlight w:val="none"/>
        </w:rPr>
        <w:t>根据测试样本对象的认识能力、掌握的相关学科知识和课程标准要求，从科学知识、科学研究的过程与方法、科学对社会的作用三个方面对全市学校的</w:t>
      </w:r>
      <w:r>
        <w:rPr>
          <w:rFonts w:hint="eastAsia" w:ascii="宋体" w:hAnsi="宋体"/>
          <w:color w:val="auto"/>
          <w:szCs w:val="21"/>
          <w:highlight w:val="none"/>
          <w:lang w:val="en-US" w:eastAsia="zh-CN"/>
        </w:rPr>
        <w:t>6</w:t>
      </w:r>
      <w:r>
        <w:rPr>
          <w:rFonts w:hint="eastAsia" w:ascii="宋体" w:hAnsi="宋体"/>
          <w:color w:val="auto"/>
          <w:szCs w:val="21"/>
          <w:highlight w:val="none"/>
        </w:rPr>
        <w:t>年级的学生进行科学素养的测试。测试分学</w:t>
      </w:r>
      <w:r>
        <w:rPr>
          <w:rFonts w:hint="eastAsia" w:ascii="宋体" w:hAnsi="宋体"/>
          <w:color w:val="auto"/>
          <w:szCs w:val="21"/>
          <w:highlight w:val="none"/>
          <w:lang w:eastAsia="zh-CN"/>
        </w:rPr>
        <w:t>年</w:t>
      </w:r>
      <w:r>
        <w:rPr>
          <w:rFonts w:hint="eastAsia" w:ascii="宋体" w:hAnsi="宋体"/>
          <w:color w:val="auto"/>
          <w:szCs w:val="21"/>
          <w:highlight w:val="none"/>
        </w:rPr>
        <w:t>段进行，主要考查知识范围为小学《科学》</w:t>
      </w:r>
      <w:r>
        <w:rPr>
          <w:rFonts w:hint="eastAsia" w:ascii="宋体" w:hAnsi="宋体"/>
          <w:color w:val="auto"/>
          <w:szCs w:val="21"/>
          <w:highlight w:val="none"/>
          <w:lang w:val="en-US" w:eastAsia="zh-CN"/>
        </w:rPr>
        <w:t>6</w:t>
      </w:r>
      <w:r>
        <w:rPr>
          <w:rFonts w:hint="eastAsia" w:ascii="宋体" w:hAnsi="宋体"/>
          <w:color w:val="auto"/>
          <w:szCs w:val="21"/>
          <w:highlight w:val="none"/>
        </w:rPr>
        <w:t>年级相关内容。</w:t>
      </w:r>
    </w:p>
    <w:p>
      <w:pPr>
        <w:numPr>
          <w:ilvl w:val="0"/>
          <w:numId w:val="16"/>
        </w:numPr>
        <w:spacing w:line="360" w:lineRule="auto"/>
        <w:ind w:left="425" w:leftChars="0" w:hanging="425" w:firstLineChars="0"/>
        <w:rPr>
          <w:rFonts w:hint="eastAsia" w:ascii="宋体" w:hAnsi="宋体"/>
          <w:b/>
          <w:color w:val="auto"/>
          <w:szCs w:val="21"/>
          <w:highlight w:val="none"/>
        </w:rPr>
      </w:pPr>
      <w:r>
        <w:rPr>
          <w:rFonts w:hint="eastAsia" w:ascii="宋体" w:hAnsi="宋体"/>
          <w:b/>
          <w:color w:val="auto"/>
          <w:szCs w:val="21"/>
          <w:highlight w:val="none"/>
        </w:rPr>
        <w:t>学科内容与要求细目表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检测内容要求范围和各阶段书面测试要求，书面检测命题研究专家组需作出各学段检测内容要求编制包括“学科与内容”、“知识要点”、“水平层次”、“能力要求”等方面做出各学段检测细目表。并给出样题，其检测细目表和样题做好后需经市教研室审定后方可下发到各样本学校。</w:t>
      </w:r>
    </w:p>
    <w:p>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例：</w:t>
      </w:r>
      <w:r>
        <w:rPr>
          <w:rFonts w:hint="eastAsia" w:ascii="宋体" w:hAnsi="宋体"/>
          <w:b w:val="0"/>
          <w:bCs/>
          <w:color w:val="auto"/>
          <w:szCs w:val="21"/>
          <w:highlight w:val="none"/>
          <w:lang w:eastAsia="zh-CN"/>
        </w:rPr>
        <w:t>六</w:t>
      </w:r>
      <w:r>
        <w:rPr>
          <w:rFonts w:hint="eastAsia" w:ascii="宋体" w:hAnsi="宋体"/>
          <w:color w:val="auto"/>
          <w:szCs w:val="21"/>
          <w:highlight w:val="none"/>
        </w:rPr>
        <w:t>年级知识细目表</w:t>
      </w:r>
    </w:p>
    <w:p>
      <w:pPr>
        <w:spacing w:line="360" w:lineRule="auto"/>
        <w:ind w:left="0" w:leftChars="0" w:firstLine="0" w:firstLineChars="0"/>
        <w:rPr>
          <w:rFonts w:hint="eastAsia" w:ascii="宋体" w:hAnsi="宋体"/>
          <w:b/>
          <w:color w:val="auto"/>
          <w:szCs w:val="21"/>
          <w:highlight w:val="none"/>
        </w:rPr>
      </w:pPr>
      <w:r>
        <w:rPr>
          <w:color w:val="auto"/>
          <w:highlight w:val="none"/>
        </w:rPr>
        <w:pict>
          <v:shape id="_x0000_i1028" o:spt="75" type="#_x0000_t75" style="height:92.45pt;width:415.05pt;" filled="f" o:preferrelative="t" stroked="f" coordsize="21600,21600">
            <v:path/>
            <v:fill on="f" focussize="0,0"/>
            <v:stroke on="f"/>
            <v:imagedata r:id="rId13" o:title=""/>
            <o:lock v:ext="edit" aspectratio="t"/>
            <w10:wrap type="none"/>
            <w10:anchorlock/>
          </v:shape>
        </w:pict>
      </w:r>
    </w:p>
    <w:p>
      <w:pPr>
        <w:numPr>
          <w:ilvl w:val="0"/>
          <w:numId w:val="12"/>
        </w:numPr>
        <w:spacing w:line="360" w:lineRule="auto"/>
        <w:ind w:left="425" w:leftChars="0" w:hanging="425" w:firstLineChars="0"/>
        <w:rPr>
          <w:rFonts w:hint="eastAsia" w:ascii="宋体" w:hAnsi="宋体"/>
          <w:b/>
          <w:color w:val="auto"/>
          <w:szCs w:val="21"/>
          <w:highlight w:val="none"/>
        </w:rPr>
      </w:pPr>
      <w:r>
        <w:rPr>
          <w:rFonts w:hint="eastAsia" w:ascii="宋体" w:hAnsi="宋体"/>
          <w:b/>
          <w:color w:val="auto"/>
          <w:szCs w:val="21"/>
          <w:highlight w:val="none"/>
        </w:rPr>
        <w:t>考试方法和试卷结构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根据学科检测目的，内容和学科要求，采用闭卷笔试的形式，由学生个人独立完成。考试时间为50分钟，满分均为100分。</w:t>
      </w:r>
    </w:p>
    <w:p>
      <w:pPr>
        <w:numPr>
          <w:ilvl w:val="0"/>
          <w:numId w:val="12"/>
        </w:numPr>
        <w:spacing w:line="360" w:lineRule="auto"/>
        <w:ind w:left="425" w:leftChars="0" w:hanging="425" w:firstLineChars="0"/>
        <w:rPr>
          <w:rFonts w:hint="eastAsia" w:ascii="宋体" w:hAnsi="宋体"/>
          <w:b/>
          <w:color w:val="auto"/>
          <w:szCs w:val="21"/>
          <w:highlight w:val="none"/>
        </w:rPr>
      </w:pPr>
      <w:r>
        <w:rPr>
          <w:rFonts w:hint="eastAsia" w:ascii="宋体" w:hAnsi="宋体"/>
          <w:b/>
          <w:color w:val="auto"/>
          <w:szCs w:val="21"/>
          <w:highlight w:val="none"/>
        </w:rPr>
        <w:t>试卷结构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试卷分为Ⅰ卷和Ⅱ卷。第Ⅰ卷为选择题和判断题；第Ⅱ卷为非选择题，都要在答题卡上作答。</w:t>
      </w:r>
    </w:p>
    <w:p>
      <w:pPr>
        <w:numPr>
          <w:ilvl w:val="0"/>
          <w:numId w:val="12"/>
        </w:numPr>
        <w:spacing w:line="360" w:lineRule="auto"/>
        <w:ind w:left="425" w:leftChars="0" w:hanging="425" w:firstLineChars="0"/>
        <w:rPr>
          <w:rFonts w:hint="eastAsia" w:ascii="宋体" w:hAnsi="宋体"/>
          <w:b/>
          <w:color w:val="auto"/>
          <w:szCs w:val="21"/>
          <w:highlight w:val="none"/>
        </w:rPr>
      </w:pPr>
      <w:r>
        <w:rPr>
          <w:rFonts w:hint="eastAsia" w:ascii="宋体" w:hAnsi="宋体" w:cs="Times New Roman"/>
          <w:b/>
          <w:color w:val="auto"/>
          <w:szCs w:val="21"/>
          <w:highlight w:val="none"/>
        </w:rPr>
        <w:t>试题</w:t>
      </w:r>
      <w:r>
        <w:rPr>
          <w:rFonts w:hint="eastAsia" w:ascii="宋体" w:hAnsi="宋体"/>
          <w:b/>
          <w:color w:val="auto"/>
          <w:szCs w:val="21"/>
          <w:highlight w:val="none"/>
        </w:rPr>
        <w:t>内容</w:t>
      </w:r>
    </w:p>
    <w:p>
      <w:pPr>
        <w:numPr>
          <w:ilvl w:val="0"/>
          <w:numId w:val="0"/>
        </w:numPr>
        <w:spacing w:line="360" w:lineRule="auto"/>
        <w:ind w:leftChars="200"/>
        <w:rPr>
          <w:rFonts w:hint="eastAsia" w:ascii="宋体" w:hAnsi="宋体"/>
          <w:color w:val="auto"/>
          <w:szCs w:val="21"/>
          <w:highlight w:val="none"/>
        </w:rPr>
      </w:pPr>
      <w:r>
        <w:rPr>
          <w:rFonts w:hint="eastAsia" w:ascii="宋体" w:hAnsi="宋体"/>
          <w:color w:val="auto"/>
          <w:szCs w:val="21"/>
          <w:highlight w:val="none"/>
        </w:rPr>
        <w:t>对科学研究的过程与方法、科学对社会的作用及实验类内容</w:t>
      </w:r>
      <w:r>
        <w:rPr>
          <w:rFonts w:hint="eastAsia" w:ascii="宋体" w:hAnsi="宋体"/>
          <w:color w:val="auto"/>
          <w:szCs w:val="21"/>
          <w:highlight w:val="none"/>
          <w:lang w:eastAsia="zh-CN"/>
        </w:rPr>
        <w:t>。</w:t>
      </w:r>
    </w:p>
    <w:p>
      <w:pPr>
        <w:numPr>
          <w:ilvl w:val="0"/>
          <w:numId w:val="12"/>
        </w:numPr>
        <w:spacing w:line="360" w:lineRule="auto"/>
        <w:ind w:left="425" w:leftChars="0" w:hanging="425" w:firstLineChars="0"/>
        <w:rPr>
          <w:rFonts w:hint="eastAsia" w:ascii="宋体" w:hAnsi="宋体"/>
          <w:b/>
          <w:bCs w:val="0"/>
          <w:color w:val="auto"/>
          <w:szCs w:val="21"/>
          <w:highlight w:val="none"/>
        </w:rPr>
      </w:pPr>
      <w:r>
        <w:rPr>
          <w:rFonts w:hint="eastAsia" w:ascii="宋体" w:hAnsi="宋体"/>
          <w:b/>
          <w:bCs w:val="0"/>
          <w:color w:val="auto"/>
          <w:szCs w:val="21"/>
          <w:highlight w:val="none"/>
        </w:rPr>
        <w:t>命题要求</w:t>
      </w:r>
    </w:p>
    <w:p>
      <w:pPr>
        <w:numPr>
          <w:ilvl w:val="0"/>
          <w:numId w:val="17"/>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lang w:eastAsia="zh-CN"/>
        </w:rPr>
        <w:t>命题专家组需由具备</w:t>
      </w:r>
      <w:r>
        <w:rPr>
          <w:rFonts w:hint="eastAsia"/>
          <w:highlight w:val="none"/>
          <w:lang w:eastAsia="zh-CN"/>
        </w:rPr>
        <w:t>相关专业</w:t>
      </w:r>
      <w:r>
        <w:rPr>
          <w:rFonts w:hint="eastAsia" w:ascii="宋体" w:hAnsi="宋体"/>
          <w:color w:val="auto"/>
          <w:szCs w:val="21"/>
          <w:highlight w:val="none"/>
          <w:lang w:eastAsia="zh-CN"/>
        </w:rPr>
        <w:t>副高级或以上职称，具有丰富教学经验的优秀骨干小学科学专业教师组成或教研员组成，命题专家需作出考试要求、考试内容、双项细目表、试题结构和考试要求，经采购人审核通过后实施测评。</w:t>
      </w:r>
    </w:p>
    <w:p>
      <w:pPr>
        <w:numPr>
          <w:ilvl w:val="0"/>
          <w:numId w:val="17"/>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试卷应适应书面检测，阅卷的形式出现；编制的答卷试题在需进行三次校对，实测试、经答卷校对后，按采购人要求，组织有关人员审核后方可实施。</w:t>
      </w:r>
    </w:p>
    <w:p>
      <w:pPr>
        <w:numPr>
          <w:ilvl w:val="0"/>
          <w:numId w:val="17"/>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试题应具有较高的信度和效度，难度适中，能发挥能力测试的导向功能﹑诊断功能﹑评价功能，注重知识的发展性，以能力立意为重，重视考查学生应用能力，动手动脑的实验能力。</w:t>
      </w:r>
    </w:p>
    <w:p>
      <w:pPr>
        <w:numPr>
          <w:ilvl w:val="0"/>
          <w:numId w:val="17"/>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题型分为选择题、判断题、填空题、计算题、实验题和综合能力题。</w:t>
      </w:r>
    </w:p>
    <w:p>
      <w:pPr>
        <w:numPr>
          <w:ilvl w:val="0"/>
          <w:numId w:val="17"/>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试卷要按测试要求写出双向细目表，其双向细目表样式如下：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667"/>
        <w:gridCol w:w="646"/>
        <w:gridCol w:w="1134"/>
        <w:gridCol w:w="796"/>
        <w:gridCol w:w="879"/>
        <w:gridCol w:w="735"/>
        <w:gridCol w:w="1347"/>
        <w:gridCol w:w="8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38" w:type="dxa"/>
            <w:vMerge w:val="restart"/>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题号</w:t>
            </w:r>
          </w:p>
        </w:tc>
        <w:tc>
          <w:tcPr>
            <w:tcW w:w="667" w:type="dxa"/>
            <w:vMerge w:val="restart"/>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题型</w:t>
            </w:r>
          </w:p>
        </w:tc>
        <w:tc>
          <w:tcPr>
            <w:tcW w:w="646" w:type="dxa"/>
            <w:vMerge w:val="restart"/>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分值</w:t>
            </w:r>
          </w:p>
        </w:tc>
        <w:tc>
          <w:tcPr>
            <w:tcW w:w="1134" w:type="dxa"/>
            <w:vMerge w:val="restart"/>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考核内容</w:t>
            </w:r>
          </w:p>
        </w:tc>
        <w:tc>
          <w:tcPr>
            <w:tcW w:w="2410" w:type="dxa"/>
            <w:gridSpan w:val="3"/>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试题难度（预测</w:t>
            </w:r>
            <w:r>
              <w:rPr>
                <w:rFonts w:ascii="宋体" w:hAnsi="宋体"/>
                <w:color w:val="auto"/>
                <w:szCs w:val="21"/>
                <w:highlight w:val="none"/>
              </w:rPr>
              <w:t>）</w:t>
            </w:r>
          </w:p>
        </w:tc>
        <w:tc>
          <w:tcPr>
            <w:tcW w:w="3027" w:type="dxa"/>
            <w:gridSpan w:val="3"/>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638" w:type="dxa"/>
            <w:vMerge w:val="continue"/>
            <w:noWrap w:val="0"/>
            <w:vAlign w:val="top"/>
          </w:tcPr>
          <w:p>
            <w:pPr>
              <w:spacing w:line="360" w:lineRule="auto"/>
              <w:rPr>
                <w:rFonts w:hint="eastAsia" w:ascii="宋体" w:hAnsi="宋体"/>
                <w:color w:val="auto"/>
                <w:szCs w:val="21"/>
                <w:highlight w:val="none"/>
              </w:rPr>
            </w:pPr>
          </w:p>
        </w:tc>
        <w:tc>
          <w:tcPr>
            <w:tcW w:w="667" w:type="dxa"/>
            <w:vMerge w:val="continue"/>
            <w:noWrap w:val="0"/>
            <w:vAlign w:val="top"/>
          </w:tcPr>
          <w:p>
            <w:pPr>
              <w:spacing w:line="360" w:lineRule="auto"/>
              <w:rPr>
                <w:rFonts w:hint="eastAsia" w:ascii="宋体" w:hAnsi="宋体"/>
                <w:color w:val="auto"/>
                <w:szCs w:val="21"/>
                <w:highlight w:val="none"/>
              </w:rPr>
            </w:pPr>
          </w:p>
        </w:tc>
        <w:tc>
          <w:tcPr>
            <w:tcW w:w="646" w:type="dxa"/>
            <w:vMerge w:val="continue"/>
            <w:noWrap w:val="0"/>
            <w:vAlign w:val="top"/>
          </w:tcPr>
          <w:p>
            <w:pPr>
              <w:spacing w:line="360" w:lineRule="auto"/>
              <w:rPr>
                <w:rFonts w:hint="eastAsia" w:ascii="宋体" w:hAnsi="宋体"/>
                <w:color w:val="auto"/>
                <w:szCs w:val="21"/>
                <w:highlight w:val="none"/>
              </w:rPr>
            </w:pPr>
          </w:p>
        </w:tc>
        <w:tc>
          <w:tcPr>
            <w:tcW w:w="1134" w:type="dxa"/>
            <w:vMerge w:val="continue"/>
            <w:noWrap w:val="0"/>
            <w:vAlign w:val="top"/>
          </w:tcPr>
          <w:p>
            <w:pPr>
              <w:spacing w:line="360" w:lineRule="auto"/>
              <w:rPr>
                <w:rFonts w:hint="eastAsia" w:ascii="宋体" w:hAnsi="宋体"/>
                <w:color w:val="auto"/>
                <w:szCs w:val="21"/>
                <w:highlight w:val="none"/>
              </w:rPr>
            </w:pPr>
          </w:p>
        </w:tc>
        <w:tc>
          <w:tcPr>
            <w:tcW w:w="796" w:type="dxa"/>
            <w:noWrap w:val="0"/>
            <w:vAlign w:val="top"/>
          </w:tcPr>
          <w:p>
            <w:pPr>
              <w:spacing w:line="360" w:lineRule="auto"/>
              <w:rPr>
                <w:rFonts w:hint="eastAsia" w:ascii="宋体" w:hAnsi="宋体"/>
                <w:color w:val="auto"/>
                <w:szCs w:val="21"/>
                <w:highlight w:val="none"/>
              </w:rPr>
            </w:pPr>
          </w:p>
        </w:tc>
        <w:tc>
          <w:tcPr>
            <w:tcW w:w="879" w:type="dxa"/>
            <w:noWrap w:val="0"/>
            <w:vAlign w:val="top"/>
          </w:tcPr>
          <w:p>
            <w:pPr>
              <w:spacing w:line="360" w:lineRule="auto"/>
              <w:rPr>
                <w:rFonts w:hint="eastAsia" w:ascii="宋体" w:hAnsi="宋体"/>
                <w:color w:val="auto"/>
                <w:szCs w:val="21"/>
                <w:highlight w:val="none"/>
              </w:rPr>
            </w:pPr>
          </w:p>
        </w:tc>
        <w:tc>
          <w:tcPr>
            <w:tcW w:w="735" w:type="dxa"/>
            <w:noWrap w:val="0"/>
            <w:vAlign w:val="top"/>
          </w:tcPr>
          <w:p>
            <w:pPr>
              <w:spacing w:line="360" w:lineRule="auto"/>
              <w:rPr>
                <w:rFonts w:hint="eastAsia" w:ascii="宋体" w:hAnsi="宋体"/>
                <w:color w:val="auto"/>
                <w:szCs w:val="21"/>
                <w:highlight w:val="none"/>
              </w:rPr>
            </w:pPr>
          </w:p>
        </w:tc>
        <w:tc>
          <w:tcPr>
            <w:tcW w:w="1347" w:type="dxa"/>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识记</w:t>
            </w:r>
          </w:p>
        </w:tc>
        <w:tc>
          <w:tcPr>
            <w:tcW w:w="840" w:type="dxa"/>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理解</w:t>
            </w:r>
          </w:p>
        </w:tc>
        <w:tc>
          <w:tcPr>
            <w:tcW w:w="840" w:type="dxa"/>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top"/>
          </w:tcPr>
          <w:p>
            <w:pPr>
              <w:spacing w:line="360" w:lineRule="auto"/>
              <w:rPr>
                <w:rFonts w:hint="eastAsia" w:ascii="宋体" w:hAnsi="宋体"/>
                <w:color w:val="auto"/>
                <w:szCs w:val="21"/>
                <w:highlight w:val="none"/>
              </w:rPr>
            </w:pPr>
          </w:p>
        </w:tc>
        <w:tc>
          <w:tcPr>
            <w:tcW w:w="667" w:type="dxa"/>
            <w:noWrap w:val="0"/>
            <w:vAlign w:val="top"/>
          </w:tcPr>
          <w:p>
            <w:pPr>
              <w:spacing w:line="360" w:lineRule="auto"/>
              <w:rPr>
                <w:rFonts w:hint="eastAsia" w:ascii="宋体" w:hAnsi="宋体"/>
                <w:color w:val="auto"/>
                <w:szCs w:val="21"/>
                <w:highlight w:val="none"/>
              </w:rPr>
            </w:pPr>
          </w:p>
        </w:tc>
        <w:tc>
          <w:tcPr>
            <w:tcW w:w="646" w:type="dxa"/>
            <w:noWrap w:val="0"/>
            <w:vAlign w:val="top"/>
          </w:tcPr>
          <w:p>
            <w:pPr>
              <w:spacing w:line="360" w:lineRule="auto"/>
              <w:rPr>
                <w:rFonts w:hint="eastAsia" w:ascii="宋体" w:hAnsi="宋体"/>
                <w:color w:val="auto"/>
                <w:szCs w:val="21"/>
                <w:highlight w:val="none"/>
              </w:rPr>
            </w:pPr>
          </w:p>
        </w:tc>
        <w:tc>
          <w:tcPr>
            <w:tcW w:w="1134" w:type="dxa"/>
            <w:noWrap w:val="0"/>
            <w:vAlign w:val="top"/>
          </w:tcPr>
          <w:p>
            <w:pPr>
              <w:spacing w:line="360" w:lineRule="auto"/>
              <w:rPr>
                <w:rFonts w:hint="eastAsia" w:ascii="宋体" w:hAnsi="宋体"/>
                <w:color w:val="auto"/>
                <w:szCs w:val="21"/>
                <w:highlight w:val="none"/>
              </w:rPr>
            </w:pPr>
          </w:p>
        </w:tc>
        <w:tc>
          <w:tcPr>
            <w:tcW w:w="796" w:type="dxa"/>
            <w:noWrap w:val="0"/>
            <w:vAlign w:val="top"/>
          </w:tcPr>
          <w:p>
            <w:pPr>
              <w:spacing w:line="360" w:lineRule="auto"/>
              <w:rPr>
                <w:rFonts w:hint="eastAsia" w:ascii="宋体" w:hAnsi="宋体"/>
                <w:color w:val="auto"/>
                <w:szCs w:val="21"/>
                <w:highlight w:val="none"/>
              </w:rPr>
            </w:pPr>
          </w:p>
        </w:tc>
        <w:tc>
          <w:tcPr>
            <w:tcW w:w="879" w:type="dxa"/>
            <w:noWrap w:val="0"/>
            <w:vAlign w:val="top"/>
          </w:tcPr>
          <w:p>
            <w:pPr>
              <w:spacing w:line="360" w:lineRule="auto"/>
              <w:rPr>
                <w:rFonts w:hint="eastAsia" w:ascii="宋体" w:hAnsi="宋体"/>
                <w:color w:val="auto"/>
                <w:szCs w:val="21"/>
                <w:highlight w:val="none"/>
              </w:rPr>
            </w:pPr>
          </w:p>
        </w:tc>
        <w:tc>
          <w:tcPr>
            <w:tcW w:w="735" w:type="dxa"/>
            <w:noWrap w:val="0"/>
            <w:vAlign w:val="top"/>
          </w:tcPr>
          <w:p>
            <w:pPr>
              <w:spacing w:line="360" w:lineRule="auto"/>
              <w:rPr>
                <w:rFonts w:hint="eastAsia" w:ascii="宋体" w:hAnsi="宋体"/>
                <w:color w:val="auto"/>
                <w:szCs w:val="21"/>
                <w:highlight w:val="none"/>
              </w:rPr>
            </w:pPr>
          </w:p>
        </w:tc>
        <w:tc>
          <w:tcPr>
            <w:tcW w:w="1347" w:type="dxa"/>
            <w:noWrap w:val="0"/>
            <w:vAlign w:val="top"/>
          </w:tcPr>
          <w:p>
            <w:pPr>
              <w:spacing w:line="360" w:lineRule="auto"/>
              <w:rPr>
                <w:rFonts w:hint="eastAsia" w:ascii="宋体" w:hAnsi="宋体"/>
                <w:color w:val="auto"/>
                <w:szCs w:val="21"/>
                <w:highlight w:val="none"/>
              </w:rPr>
            </w:pPr>
          </w:p>
        </w:tc>
        <w:tc>
          <w:tcPr>
            <w:tcW w:w="840" w:type="dxa"/>
            <w:noWrap w:val="0"/>
            <w:vAlign w:val="top"/>
          </w:tcPr>
          <w:p>
            <w:pPr>
              <w:spacing w:line="360" w:lineRule="auto"/>
              <w:rPr>
                <w:rFonts w:hint="eastAsia" w:ascii="宋体" w:hAnsi="宋体"/>
                <w:color w:val="auto"/>
                <w:szCs w:val="21"/>
                <w:highlight w:val="none"/>
              </w:rPr>
            </w:pPr>
          </w:p>
        </w:tc>
        <w:tc>
          <w:tcPr>
            <w:tcW w:w="840" w:type="dxa"/>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top"/>
          </w:tcPr>
          <w:p>
            <w:pPr>
              <w:spacing w:line="360" w:lineRule="auto"/>
              <w:rPr>
                <w:rFonts w:hint="eastAsia" w:ascii="宋体" w:hAnsi="宋体"/>
                <w:color w:val="auto"/>
                <w:szCs w:val="21"/>
                <w:highlight w:val="none"/>
              </w:rPr>
            </w:pPr>
          </w:p>
        </w:tc>
        <w:tc>
          <w:tcPr>
            <w:tcW w:w="667" w:type="dxa"/>
            <w:noWrap w:val="0"/>
            <w:vAlign w:val="top"/>
          </w:tcPr>
          <w:p>
            <w:pPr>
              <w:spacing w:line="360" w:lineRule="auto"/>
              <w:rPr>
                <w:rFonts w:hint="eastAsia" w:ascii="宋体" w:hAnsi="宋体"/>
                <w:color w:val="auto"/>
                <w:szCs w:val="21"/>
                <w:highlight w:val="none"/>
              </w:rPr>
            </w:pPr>
          </w:p>
        </w:tc>
        <w:tc>
          <w:tcPr>
            <w:tcW w:w="646" w:type="dxa"/>
            <w:noWrap w:val="0"/>
            <w:vAlign w:val="top"/>
          </w:tcPr>
          <w:p>
            <w:pPr>
              <w:spacing w:line="360" w:lineRule="auto"/>
              <w:rPr>
                <w:rFonts w:hint="eastAsia" w:ascii="宋体" w:hAnsi="宋体"/>
                <w:color w:val="auto"/>
                <w:szCs w:val="21"/>
                <w:highlight w:val="none"/>
              </w:rPr>
            </w:pPr>
          </w:p>
        </w:tc>
        <w:tc>
          <w:tcPr>
            <w:tcW w:w="1134" w:type="dxa"/>
            <w:noWrap w:val="0"/>
            <w:vAlign w:val="top"/>
          </w:tcPr>
          <w:p>
            <w:pPr>
              <w:spacing w:line="360" w:lineRule="auto"/>
              <w:rPr>
                <w:rFonts w:hint="eastAsia" w:ascii="宋体" w:hAnsi="宋体"/>
                <w:color w:val="auto"/>
                <w:szCs w:val="21"/>
                <w:highlight w:val="none"/>
              </w:rPr>
            </w:pPr>
          </w:p>
        </w:tc>
        <w:tc>
          <w:tcPr>
            <w:tcW w:w="796" w:type="dxa"/>
            <w:noWrap w:val="0"/>
            <w:vAlign w:val="top"/>
          </w:tcPr>
          <w:p>
            <w:pPr>
              <w:spacing w:line="360" w:lineRule="auto"/>
              <w:rPr>
                <w:rFonts w:hint="eastAsia" w:ascii="宋体" w:hAnsi="宋体"/>
                <w:color w:val="auto"/>
                <w:szCs w:val="21"/>
                <w:highlight w:val="none"/>
              </w:rPr>
            </w:pPr>
          </w:p>
        </w:tc>
        <w:tc>
          <w:tcPr>
            <w:tcW w:w="879" w:type="dxa"/>
            <w:noWrap w:val="0"/>
            <w:vAlign w:val="top"/>
          </w:tcPr>
          <w:p>
            <w:pPr>
              <w:spacing w:line="360" w:lineRule="auto"/>
              <w:rPr>
                <w:rFonts w:hint="eastAsia" w:ascii="宋体" w:hAnsi="宋体"/>
                <w:color w:val="auto"/>
                <w:szCs w:val="21"/>
                <w:highlight w:val="none"/>
              </w:rPr>
            </w:pPr>
          </w:p>
        </w:tc>
        <w:tc>
          <w:tcPr>
            <w:tcW w:w="735" w:type="dxa"/>
            <w:noWrap w:val="0"/>
            <w:vAlign w:val="top"/>
          </w:tcPr>
          <w:p>
            <w:pPr>
              <w:spacing w:line="360" w:lineRule="auto"/>
              <w:rPr>
                <w:rFonts w:hint="eastAsia" w:ascii="宋体" w:hAnsi="宋体"/>
                <w:color w:val="auto"/>
                <w:szCs w:val="21"/>
                <w:highlight w:val="none"/>
              </w:rPr>
            </w:pPr>
          </w:p>
        </w:tc>
        <w:tc>
          <w:tcPr>
            <w:tcW w:w="1347" w:type="dxa"/>
            <w:noWrap w:val="0"/>
            <w:vAlign w:val="top"/>
          </w:tcPr>
          <w:p>
            <w:pPr>
              <w:spacing w:line="360" w:lineRule="auto"/>
              <w:rPr>
                <w:rFonts w:hint="eastAsia" w:ascii="宋体" w:hAnsi="宋体"/>
                <w:color w:val="auto"/>
                <w:szCs w:val="21"/>
                <w:highlight w:val="none"/>
              </w:rPr>
            </w:pPr>
          </w:p>
        </w:tc>
        <w:tc>
          <w:tcPr>
            <w:tcW w:w="840" w:type="dxa"/>
            <w:noWrap w:val="0"/>
            <w:vAlign w:val="top"/>
          </w:tcPr>
          <w:p>
            <w:pPr>
              <w:spacing w:line="360" w:lineRule="auto"/>
              <w:rPr>
                <w:rFonts w:hint="eastAsia" w:ascii="宋体" w:hAnsi="宋体"/>
                <w:color w:val="auto"/>
                <w:szCs w:val="21"/>
                <w:highlight w:val="none"/>
              </w:rPr>
            </w:pPr>
          </w:p>
        </w:tc>
        <w:tc>
          <w:tcPr>
            <w:tcW w:w="840" w:type="dxa"/>
            <w:noWrap w:val="0"/>
            <w:vAlign w:val="top"/>
          </w:tcPr>
          <w:p>
            <w:pPr>
              <w:spacing w:line="360" w:lineRule="auto"/>
              <w:rPr>
                <w:rFonts w:hint="eastAsia" w:ascii="宋体" w:hAnsi="宋体"/>
                <w:color w:val="auto"/>
                <w:szCs w:val="21"/>
                <w:highlight w:val="none"/>
              </w:rPr>
            </w:pPr>
          </w:p>
        </w:tc>
      </w:tr>
    </w:tbl>
    <w:p>
      <w:pPr>
        <w:numPr>
          <w:ilvl w:val="0"/>
          <w:numId w:val="12"/>
        </w:numPr>
        <w:spacing w:line="360" w:lineRule="auto"/>
        <w:ind w:left="425" w:leftChars="0" w:hanging="425" w:firstLineChars="0"/>
        <w:rPr>
          <w:rFonts w:hint="eastAsia" w:ascii="宋体" w:hAnsi="宋体"/>
          <w:b/>
          <w:color w:val="auto"/>
          <w:szCs w:val="21"/>
          <w:highlight w:val="none"/>
        </w:rPr>
      </w:pPr>
      <w:r>
        <w:rPr>
          <w:rFonts w:hint="eastAsia" w:ascii="宋体" w:hAnsi="宋体"/>
          <w:b/>
          <w:color w:val="auto"/>
          <w:szCs w:val="21"/>
          <w:highlight w:val="none"/>
        </w:rPr>
        <w:t>测试与评卷</w:t>
      </w:r>
    </w:p>
    <w:p>
      <w:pPr>
        <w:numPr>
          <w:ilvl w:val="0"/>
          <w:numId w:val="18"/>
        </w:numPr>
        <w:spacing w:line="360" w:lineRule="auto"/>
        <w:ind w:left="0" w:leftChars="0" w:firstLine="420" w:firstLineChars="200"/>
        <w:rPr>
          <w:rFonts w:hint="eastAsia" w:ascii="宋体" w:hAnsi="宋体"/>
          <w:color w:val="auto"/>
          <w:szCs w:val="21"/>
          <w:highlight w:val="none"/>
        </w:rPr>
      </w:pPr>
      <w:r>
        <w:rPr>
          <w:rFonts w:hint="eastAsia" w:ascii="宋体" w:hAnsi="宋体"/>
          <w:b w:val="0"/>
          <w:bCs/>
          <w:color w:val="auto"/>
          <w:szCs w:val="21"/>
          <w:highlight w:val="none"/>
        </w:rPr>
        <w:t>组</w:t>
      </w:r>
      <w:r>
        <w:rPr>
          <w:rFonts w:hint="eastAsia" w:ascii="宋体" w:hAnsi="宋体"/>
          <w:color w:val="auto"/>
          <w:szCs w:val="21"/>
          <w:highlight w:val="none"/>
        </w:rPr>
        <w:t>织教师按照统一规定的时间，把试卷发送到各测试学校，组织参加测试学校的</w:t>
      </w:r>
      <w:r>
        <w:rPr>
          <w:rFonts w:hint="eastAsia" w:ascii="宋体" w:hAnsi="宋体"/>
          <w:color w:val="auto"/>
          <w:szCs w:val="21"/>
          <w:highlight w:val="none"/>
          <w:lang w:eastAsia="zh-CN"/>
        </w:rPr>
        <w:t>分</w:t>
      </w:r>
      <w:r>
        <w:rPr>
          <w:rFonts w:hint="eastAsia" w:ascii="宋体" w:hAnsi="宋体"/>
          <w:color w:val="auto"/>
          <w:szCs w:val="21"/>
          <w:highlight w:val="none"/>
        </w:rPr>
        <w:t>年级的学生进行书面测试，每班安排两名监考老师，负责监考的相关工作。</w:t>
      </w:r>
    </w:p>
    <w:p>
      <w:pPr>
        <w:numPr>
          <w:ilvl w:val="0"/>
          <w:numId w:val="18"/>
        </w:numPr>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rPr>
        <w:t>评卷及分析：电脑测试后立即把测试结果运用网络发送到相关服务器，组织评卷和进行测试情况分析等工作。</w:t>
      </w:r>
    </w:p>
    <w:p>
      <w:pPr>
        <w:numPr>
          <w:ilvl w:val="0"/>
          <w:numId w:val="12"/>
        </w:numPr>
        <w:spacing w:line="360" w:lineRule="auto"/>
        <w:ind w:left="425" w:leftChars="0" w:hanging="425" w:firstLineChars="0"/>
        <w:rPr>
          <w:rFonts w:hint="eastAsia" w:ascii="宋体" w:hAnsi="宋体"/>
          <w:b/>
          <w:bCs/>
          <w:color w:val="auto"/>
          <w:szCs w:val="21"/>
          <w:highlight w:val="none"/>
        </w:rPr>
      </w:pPr>
      <w:r>
        <w:rPr>
          <w:rFonts w:hint="eastAsia" w:ascii="宋体" w:hAnsi="宋体"/>
          <w:b/>
          <w:bCs/>
          <w:color w:val="auto"/>
          <w:szCs w:val="21"/>
          <w:highlight w:val="none"/>
        </w:rPr>
        <w:t>科学素养能力评价报告</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在书面测试工作结束一个月内，向</w:t>
      </w:r>
      <w:r>
        <w:rPr>
          <w:rFonts w:hint="eastAsia" w:ascii="宋体" w:hAnsi="宋体"/>
          <w:color w:val="auto"/>
          <w:szCs w:val="21"/>
          <w:highlight w:val="none"/>
          <w:lang w:eastAsia="zh-CN"/>
        </w:rPr>
        <w:t>采购人</w:t>
      </w:r>
      <w:r>
        <w:rPr>
          <w:rFonts w:hint="eastAsia" w:ascii="宋体" w:hAnsi="宋体"/>
          <w:color w:val="auto"/>
          <w:szCs w:val="21"/>
          <w:highlight w:val="none"/>
        </w:rPr>
        <w:t>提交正式的市、区、样本学校三个层次的科学素养评价报告。报告要求内容详实，数据准确，归因分析到位，改进建议科学、务实、具体。归因分析时，要将书面测试的数据分析与问卷调查、实地调研的情况进行相互参照、整体分析，而不能只是这几部分的资料的简单罗列，评价报告要在归因分析的基础上形成具有针对性改进教学的指导意见，为市、区、学校的科学及相关学科教育和内涵发展提供科学依据。这些评价报告，需经</w:t>
      </w:r>
      <w:r>
        <w:rPr>
          <w:rFonts w:hint="eastAsia" w:ascii="宋体" w:hAnsi="宋体"/>
          <w:color w:val="auto"/>
          <w:szCs w:val="21"/>
          <w:highlight w:val="none"/>
          <w:lang w:eastAsia="zh-CN"/>
        </w:rPr>
        <w:t>采购人</w:t>
      </w:r>
      <w:r>
        <w:rPr>
          <w:rFonts w:hint="eastAsia" w:ascii="宋体" w:hAnsi="宋体"/>
          <w:color w:val="auto"/>
          <w:szCs w:val="21"/>
          <w:highlight w:val="none"/>
        </w:rPr>
        <w:t>组织专家审核通过后，方可付印，交付。</w:t>
      </w:r>
    </w:p>
    <w:p>
      <w:pPr>
        <w:numPr>
          <w:ilvl w:val="0"/>
          <w:numId w:val="19"/>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rPr>
        <w:t>全市中小学科学素养能力评价主体报告：本主体报告主要是对参评的各学校的科学及相关学科教学情况，通过结合问卷调查、实地调研与书面检测所了解到的情况与收集到的数据，写成《佛山市6年级学生科学素养评价</w:t>
      </w:r>
      <w:r>
        <w:rPr>
          <w:rFonts w:hint="eastAsia" w:ascii="宋体" w:hAnsi="宋体"/>
          <w:color w:val="auto"/>
          <w:szCs w:val="21"/>
          <w:highlight w:val="none"/>
          <w:lang w:eastAsia="zh-CN"/>
        </w:rPr>
        <w:t>内部</w:t>
      </w:r>
      <w:r>
        <w:rPr>
          <w:rFonts w:hint="eastAsia" w:ascii="宋体" w:hAnsi="宋体"/>
          <w:color w:val="auto"/>
          <w:szCs w:val="21"/>
          <w:highlight w:val="none"/>
        </w:rPr>
        <w:t>报告书》</w:t>
      </w:r>
      <w:r>
        <w:rPr>
          <w:rFonts w:hint="eastAsia" w:ascii="宋体" w:hAnsi="宋体"/>
          <w:color w:val="auto"/>
          <w:szCs w:val="21"/>
          <w:highlight w:val="none"/>
          <w:lang w:eastAsia="zh-CN"/>
        </w:rPr>
        <w:t>、</w:t>
      </w:r>
      <w:r>
        <w:rPr>
          <w:rFonts w:hint="eastAsia" w:ascii="宋体" w:hAnsi="宋体"/>
          <w:color w:val="auto"/>
          <w:szCs w:val="21"/>
          <w:highlight w:val="none"/>
        </w:rPr>
        <w:t>《佛山市</w:t>
      </w:r>
      <w:r>
        <w:rPr>
          <w:rFonts w:hint="eastAsia" w:ascii="宋体" w:hAnsi="宋体"/>
          <w:color w:val="auto"/>
          <w:szCs w:val="21"/>
          <w:highlight w:val="none"/>
          <w:lang w:val="en-US" w:eastAsia="zh-CN"/>
        </w:rPr>
        <w:t>6</w:t>
      </w:r>
      <w:r>
        <w:rPr>
          <w:rFonts w:hint="eastAsia" w:ascii="宋体" w:hAnsi="宋体"/>
          <w:color w:val="auto"/>
          <w:szCs w:val="21"/>
          <w:highlight w:val="none"/>
        </w:rPr>
        <w:t>年级学生科学素养评价报告书》，报告内容包括阅读指南、参加测评的全体学生基本情况综述、问卷情况分析、书面检测情况与数据分析,并综合问卷情况分析</w:t>
      </w:r>
      <w:r>
        <w:rPr>
          <w:rFonts w:hint="eastAsia" w:ascii="宋体" w:hAnsi="宋体"/>
          <w:color w:val="auto"/>
          <w:szCs w:val="21"/>
          <w:highlight w:val="none"/>
          <w:lang w:eastAsia="zh-CN"/>
        </w:rPr>
        <w:t>和</w:t>
      </w:r>
      <w:r>
        <w:rPr>
          <w:rFonts w:hint="eastAsia" w:ascii="宋体" w:hAnsi="宋体"/>
          <w:color w:val="auto"/>
          <w:szCs w:val="21"/>
          <w:highlight w:val="none"/>
        </w:rPr>
        <w:t>书面检测情况，找出科学教学中存在的问题并归因分析今后科学教学改进建议等七大部分。各印20份，共40份</w:t>
      </w:r>
      <w:r>
        <w:rPr>
          <w:rFonts w:hint="eastAsia" w:ascii="宋体" w:hAnsi="宋体"/>
          <w:color w:val="auto"/>
          <w:szCs w:val="21"/>
          <w:highlight w:val="none"/>
          <w:lang w:eastAsia="zh-CN"/>
        </w:rPr>
        <w:t>同时提供所有报告的电子稿</w:t>
      </w:r>
      <w:r>
        <w:rPr>
          <w:rFonts w:hint="eastAsia" w:ascii="宋体" w:hAnsi="宋体"/>
          <w:color w:val="auto"/>
          <w:szCs w:val="21"/>
          <w:highlight w:val="none"/>
        </w:rPr>
        <w:t>。</w:t>
      </w:r>
    </w:p>
    <w:p>
      <w:pPr>
        <w:numPr>
          <w:ilvl w:val="0"/>
          <w:numId w:val="19"/>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rPr>
        <w:t>五区科学素养评价</w:t>
      </w:r>
      <w:r>
        <w:rPr>
          <w:rFonts w:hint="eastAsia" w:ascii="宋体" w:hAnsi="宋体"/>
          <w:color w:val="auto"/>
          <w:szCs w:val="21"/>
          <w:highlight w:val="none"/>
          <w:lang w:eastAsia="zh-CN"/>
        </w:rPr>
        <w:t>内部报告和</w:t>
      </w:r>
      <w:r>
        <w:rPr>
          <w:rFonts w:hint="eastAsia" w:ascii="宋体" w:hAnsi="宋体"/>
          <w:color w:val="auto"/>
          <w:szCs w:val="21"/>
          <w:highlight w:val="none"/>
        </w:rPr>
        <w:t>主体报告：本主体报告主要是对全市各区样本学校的科学等相关学科教学情况，通过结合问卷调查、书面检测所了解到的情况与收集到的数据，写成《佛山市XX区6年级学生科学素养评价</w:t>
      </w:r>
      <w:r>
        <w:rPr>
          <w:rFonts w:hint="eastAsia" w:ascii="宋体" w:hAnsi="宋体"/>
          <w:color w:val="auto"/>
          <w:szCs w:val="21"/>
          <w:highlight w:val="none"/>
          <w:lang w:eastAsia="zh-CN"/>
        </w:rPr>
        <w:t>内部</w:t>
      </w:r>
      <w:r>
        <w:rPr>
          <w:rFonts w:hint="eastAsia" w:ascii="宋体" w:hAnsi="宋体"/>
          <w:color w:val="auto"/>
          <w:szCs w:val="21"/>
          <w:highlight w:val="none"/>
        </w:rPr>
        <w:t>报告书》</w:t>
      </w:r>
      <w:r>
        <w:rPr>
          <w:rFonts w:hint="eastAsia" w:ascii="宋体" w:hAnsi="宋体"/>
          <w:color w:val="auto"/>
          <w:szCs w:val="21"/>
          <w:highlight w:val="none"/>
          <w:lang w:eastAsia="zh-CN"/>
        </w:rPr>
        <w:t>和</w:t>
      </w:r>
      <w:r>
        <w:rPr>
          <w:rFonts w:hint="eastAsia" w:ascii="宋体" w:hAnsi="宋体"/>
          <w:color w:val="auto"/>
          <w:szCs w:val="21"/>
          <w:highlight w:val="none"/>
        </w:rPr>
        <w:t>《佛山市XX区</w:t>
      </w:r>
      <w:r>
        <w:rPr>
          <w:rFonts w:hint="eastAsia" w:ascii="宋体" w:hAnsi="宋体"/>
          <w:color w:val="auto"/>
          <w:szCs w:val="21"/>
          <w:highlight w:val="none"/>
          <w:lang w:val="en-US" w:eastAsia="zh-CN"/>
        </w:rPr>
        <w:t>6</w:t>
      </w:r>
      <w:r>
        <w:rPr>
          <w:rFonts w:hint="eastAsia" w:ascii="宋体" w:hAnsi="宋体"/>
          <w:color w:val="auto"/>
          <w:szCs w:val="21"/>
          <w:highlight w:val="none"/>
        </w:rPr>
        <w:t>年级小学生科学素养评价报告书》，报告内容包括阅读指南、基本情况综述，问卷情况分析，书面检测情况与数据分析，科学等相关学科的存在问题及归因分析，今后教学改进建议等七大部分。</w:t>
      </w:r>
      <w:r>
        <w:rPr>
          <w:rFonts w:hint="eastAsia" w:ascii="宋体" w:hAnsi="宋体"/>
          <w:color w:val="auto"/>
          <w:szCs w:val="21"/>
          <w:highlight w:val="none"/>
          <w:lang w:eastAsia="zh-CN"/>
        </w:rPr>
        <w:t>五区</w:t>
      </w:r>
      <w:r>
        <w:rPr>
          <w:rFonts w:hint="eastAsia" w:ascii="宋体" w:hAnsi="宋体"/>
          <w:color w:val="auto"/>
          <w:szCs w:val="21"/>
          <w:highlight w:val="none"/>
        </w:rPr>
        <w:t>的印</w:t>
      </w:r>
      <w:r>
        <w:rPr>
          <w:rFonts w:hint="eastAsia" w:ascii="宋体" w:hAnsi="宋体"/>
          <w:color w:val="auto"/>
          <w:szCs w:val="21"/>
          <w:highlight w:val="none"/>
          <w:lang w:val="en-US" w:eastAsia="zh-CN"/>
        </w:rPr>
        <w:t>10</w:t>
      </w:r>
      <w:r>
        <w:rPr>
          <w:rFonts w:hint="eastAsia" w:ascii="宋体" w:hAnsi="宋体"/>
          <w:color w:val="auto"/>
          <w:szCs w:val="21"/>
          <w:highlight w:val="none"/>
        </w:rPr>
        <w:t>份，共</w:t>
      </w:r>
      <w:r>
        <w:rPr>
          <w:rFonts w:hint="eastAsia" w:ascii="宋体" w:hAnsi="宋体"/>
          <w:color w:val="auto"/>
          <w:szCs w:val="21"/>
          <w:highlight w:val="none"/>
          <w:lang w:val="en-US" w:eastAsia="zh-CN"/>
        </w:rPr>
        <w:t>2</w:t>
      </w:r>
      <w:r>
        <w:rPr>
          <w:rFonts w:hint="eastAsia" w:ascii="宋体" w:hAnsi="宋体"/>
          <w:color w:val="auto"/>
          <w:szCs w:val="21"/>
          <w:highlight w:val="none"/>
        </w:rPr>
        <w:t>0份</w:t>
      </w:r>
      <w:r>
        <w:rPr>
          <w:rFonts w:hint="eastAsia" w:ascii="宋体" w:hAnsi="宋体"/>
          <w:color w:val="auto"/>
          <w:szCs w:val="21"/>
          <w:highlight w:val="none"/>
          <w:lang w:eastAsia="zh-CN"/>
        </w:rPr>
        <w:t>同时提供所有报告的电子稿</w:t>
      </w:r>
      <w:r>
        <w:rPr>
          <w:rFonts w:hint="eastAsia" w:ascii="宋体" w:hAnsi="宋体"/>
          <w:color w:val="auto"/>
          <w:szCs w:val="21"/>
          <w:highlight w:val="none"/>
        </w:rPr>
        <w:t>。</w:t>
      </w:r>
    </w:p>
    <w:p>
      <w:pPr>
        <w:numPr>
          <w:ilvl w:val="0"/>
          <w:numId w:val="19"/>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rPr>
        <w:t>五区的小学样本学校学生科学素养评价报告：根据小学公办学校的办学规模与办学条件与当前教学质量状况等，撰写《佛山市XX区XX小学</w:t>
      </w:r>
      <w:r>
        <w:rPr>
          <w:rFonts w:hint="eastAsia" w:ascii="宋体" w:hAnsi="宋体"/>
          <w:color w:val="auto"/>
          <w:szCs w:val="21"/>
          <w:highlight w:val="none"/>
          <w:lang w:val="en-US" w:eastAsia="zh-CN"/>
        </w:rPr>
        <w:t>6</w:t>
      </w:r>
      <w:r>
        <w:rPr>
          <w:rFonts w:hint="eastAsia" w:ascii="宋体" w:hAnsi="宋体"/>
          <w:color w:val="auto"/>
          <w:szCs w:val="21"/>
          <w:highlight w:val="none"/>
        </w:rPr>
        <w:t>年级学生科学素养评价报告书》，主要分析每所样本学校科学及相关学科教学质量情况，结合</w:t>
      </w:r>
      <w:r>
        <w:rPr>
          <w:rFonts w:hint="eastAsia" w:ascii="宋体" w:hAnsi="宋体"/>
          <w:color w:val="auto"/>
          <w:szCs w:val="21"/>
          <w:highlight w:val="none"/>
          <w:lang w:eastAsia="zh-CN"/>
        </w:rPr>
        <w:t>实地调研、</w:t>
      </w:r>
      <w:r>
        <w:rPr>
          <w:rFonts w:hint="eastAsia" w:ascii="宋体" w:hAnsi="宋体"/>
          <w:color w:val="auto"/>
          <w:szCs w:val="21"/>
          <w:highlight w:val="none"/>
        </w:rPr>
        <w:t>问卷调查、书面检测所了解到的情况与收集到的数据，具体包括对该校</w:t>
      </w:r>
      <w:r>
        <w:rPr>
          <w:rFonts w:hint="eastAsia" w:ascii="宋体" w:hAnsi="宋体"/>
          <w:color w:val="auto"/>
          <w:szCs w:val="21"/>
          <w:highlight w:val="none"/>
          <w:lang w:val="en-US" w:eastAsia="zh-CN"/>
        </w:rPr>
        <w:t>6</w:t>
      </w:r>
      <w:r>
        <w:rPr>
          <w:rFonts w:hint="eastAsia" w:ascii="宋体" w:hAnsi="宋体"/>
          <w:color w:val="auto"/>
          <w:szCs w:val="21"/>
          <w:highlight w:val="none"/>
        </w:rPr>
        <w:t>年级的科学与科技创新教育教学基本情况、学生参加测评的基本情况等的综述</w:t>
      </w:r>
      <w:r>
        <w:rPr>
          <w:rFonts w:hint="eastAsia" w:ascii="宋体" w:hAnsi="宋体"/>
          <w:color w:val="auto"/>
          <w:szCs w:val="21"/>
          <w:highlight w:val="none"/>
          <w:lang w:val="en-US" w:eastAsia="zh-CN"/>
        </w:rPr>
        <w:t>.实地调三攻</w:t>
      </w:r>
      <w:r>
        <w:rPr>
          <w:rFonts w:hint="eastAsia" w:ascii="宋体" w:hAnsi="宋体"/>
          <w:color w:val="auto"/>
          <w:szCs w:val="21"/>
          <w:highlight w:val="none"/>
        </w:rPr>
        <w:t>问卷情况分析</w:t>
      </w:r>
      <w:r>
        <w:rPr>
          <w:rFonts w:hint="eastAsia" w:ascii="宋体" w:hAnsi="宋体"/>
          <w:color w:val="auto"/>
          <w:szCs w:val="21"/>
          <w:highlight w:val="none"/>
          <w:lang w:eastAsia="zh-CN"/>
        </w:rPr>
        <w:t>只限样本学校</w:t>
      </w:r>
      <w:r>
        <w:rPr>
          <w:rFonts w:hint="eastAsia" w:ascii="宋体" w:hAnsi="宋体"/>
          <w:color w:val="auto"/>
          <w:szCs w:val="21"/>
          <w:highlight w:val="none"/>
        </w:rPr>
        <w:t>，</w:t>
      </w:r>
      <w:r>
        <w:rPr>
          <w:rFonts w:hint="eastAsia" w:ascii="宋体" w:hAnsi="宋体"/>
          <w:color w:val="auto"/>
          <w:szCs w:val="21"/>
          <w:highlight w:val="none"/>
          <w:lang w:eastAsia="zh-CN"/>
        </w:rPr>
        <w:t>其它学校要有</w:t>
      </w:r>
      <w:r>
        <w:rPr>
          <w:rFonts w:hint="eastAsia" w:ascii="宋体" w:hAnsi="宋体"/>
          <w:color w:val="auto"/>
          <w:szCs w:val="21"/>
          <w:highlight w:val="none"/>
        </w:rPr>
        <w:t>书面检测情况与数据分析，科学与科技创新教育教学中存在的问题及归因分析，对今后教学的改进建议部分内容。每份报告各印</w:t>
      </w:r>
      <w:r>
        <w:rPr>
          <w:rFonts w:hint="eastAsia" w:ascii="宋体" w:hAnsi="宋体"/>
          <w:color w:val="auto"/>
          <w:szCs w:val="21"/>
          <w:highlight w:val="none"/>
          <w:lang w:val="en-US" w:eastAsia="zh-CN"/>
        </w:rPr>
        <w:t>2</w:t>
      </w:r>
      <w:r>
        <w:rPr>
          <w:rFonts w:hint="eastAsia" w:ascii="宋体" w:hAnsi="宋体"/>
          <w:color w:val="auto"/>
          <w:szCs w:val="21"/>
          <w:highlight w:val="none"/>
        </w:rPr>
        <w:t>份，合计</w:t>
      </w:r>
      <w:r>
        <w:rPr>
          <w:rFonts w:hint="eastAsia" w:ascii="宋体" w:hAnsi="宋体"/>
          <w:color w:val="auto"/>
          <w:szCs w:val="21"/>
          <w:highlight w:val="none"/>
          <w:lang w:val="en-US" w:eastAsia="zh-CN"/>
        </w:rPr>
        <w:t>826</w:t>
      </w:r>
      <w:r>
        <w:rPr>
          <w:rFonts w:hint="eastAsia" w:ascii="宋体" w:hAnsi="宋体"/>
          <w:color w:val="auto"/>
          <w:szCs w:val="21"/>
          <w:highlight w:val="none"/>
        </w:rPr>
        <w:t>份</w:t>
      </w:r>
      <w:r>
        <w:rPr>
          <w:rFonts w:hint="eastAsia" w:ascii="宋体" w:hAnsi="宋体"/>
          <w:color w:val="auto"/>
          <w:szCs w:val="21"/>
          <w:highlight w:val="none"/>
          <w:lang w:eastAsia="zh-CN"/>
        </w:rPr>
        <w:t>，同时提供所有报告的电子稿</w:t>
      </w:r>
      <w:r>
        <w:rPr>
          <w:rFonts w:hint="eastAsia" w:ascii="宋体" w:hAnsi="宋体"/>
          <w:color w:val="auto"/>
          <w:szCs w:val="21"/>
          <w:highlight w:val="none"/>
        </w:rPr>
        <w:t>。</w:t>
      </w:r>
    </w:p>
    <w:p>
      <w:pPr>
        <w:numPr>
          <w:ilvl w:val="0"/>
          <w:numId w:val="12"/>
        </w:numPr>
        <w:spacing w:line="360" w:lineRule="auto"/>
        <w:ind w:left="425" w:leftChars="0" w:hanging="425" w:firstLineChars="0"/>
        <w:rPr>
          <w:rFonts w:hint="eastAsia" w:ascii="宋体" w:hAnsi="宋体"/>
          <w:b/>
          <w:bCs/>
          <w:color w:val="auto"/>
          <w:szCs w:val="21"/>
          <w:highlight w:val="none"/>
        </w:rPr>
      </w:pPr>
      <w:r>
        <w:rPr>
          <w:rFonts w:hint="eastAsia" w:ascii="宋体" w:hAnsi="宋体" w:cs="Times New Roman"/>
          <w:b/>
          <w:bCs/>
          <w:color w:val="auto"/>
          <w:szCs w:val="21"/>
          <w:highlight w:val="none"/>
        </w:rPr>
        <w:t>召开</w:t>
      </w:r>
      <w:r>
        <w:rPr>
          <w:rFonts w:hint="eastAsia" w:ascii="宋体" w:hAnsi="宋体"/>
          <w:b/>
          <w:bCs/>
          <w:color w:val="auto"/>
          <w:szCs w:val="21"/>
          <w:highlight w:val="none"/>
        </w:rPr>
        <w:t>报告解读研讨会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在提交了科学素养评价报告后的半个月内，组织召开</w:t>
      </w:r>
      <w:r>
        <w:rPr>
          <w:rFonts w:ascii="宋体" w:hAnsi="宋体"/>
          <w:color w:val="auto"/>
          <w:szCs w:val="21"/>
          <w:highlight w:val="none"/>
        </w:rPr>
        <w:t>201</w:t>
      </w:r>
      <w:r>
        <w:rPr>
          <w:rFonts w:hint="eastAsia" w:ascii="宋体" w:hAnsi="宋体"/>
          <w:color w:val="auto"/>
          <w:szCs w:val="21"/>
          <w:highlight w:val="none"/>
          <w:lang w:val="en-US" w:eastAsia="zh-CN"/>
        </w:rPr>
        <w:t>9</w:t>
      </w:r>
      <w:r>
        <w:rPr>
          <w:rFonts w:hint="eastAsia" w:ascii="宋体" w:hAnsi="宋体"/>
          <w:color w:val="auto"/>
          <w:szCs w:val="21"/>
          <w:highlight w:val="none"/>
        </w:rPr>
        <w:t>年佛山市义务教育教学质量监控与评价 “科学素养”测试项目总结研讨会，解读报告主要内容。</w:t>
      </w:r>
    </w:p>
    <w:p>
      <w:pPr>
        <w:spacing w:line="360" w:lineRule="auto"/>
        <w:rPr>
          <w:rFonts w:hint="eastAsia" w:eastAsia="宋体"/>
          <w:b/>
          <w:bCs w:val="0"/>
          <w:color w:val="auto"/>
          <w:kern w:val="0"/>
          <w:szCs w:val="21"/>
          <w:highlight w:val="none"/>
          <w:lang w:eastAsia="zh-CN"/>
        </w:rPr>
      </w:pPr>
      <w:r>
        <w:rPr>
          <w:rFonts w:hint="eastAsia"/>
          <w:b/>
          <w:bCs w:val="0"/>
          <w:color w:val="auto"/>
          <w:kern w:val="0"/>
          <w:szCs w:val="21"/>
          <w:highlight w:val="none"/>
        </w:rPr>
        <w:t>三、承担项目团队要求</w:t>
      </w:r>
      <w:r>
        <w:rPr>
          <w:rFonts w:hint="eastAsia"/>
          <w:b/>
          <w:bCs w:val="0"/>
          <w:color w:val="auto"/>
          <w:kern w:val="0"/>
          <w:szCs w:val="21"/>
          <w:highlight w:val="none"/>
          <w:lang w:eastAsia="zh-CN"/>
        </w:rPr>
        <w:t>（提供相关证明材料）</w:t>
      </w:r>
    </w:p>
    <w:p>
      <w:pPr>
        <w:numPr>
          <w:ilvl w:val="0"/>
          <w:numId w:val="20"/>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lang w:eastAsia="zh-CN"/>
        </w:rPr>
        <w:t>响应供应商</w:t>
      </w:r>
      <w:r>
        <w:rPr>
          <w:rFonts w:hint="eastAsia" w:ascii="宋体" w:hAnsi="宋体"/>
          <w:color w:val="auto"/>
          <w:szCs w:val="21"/>
          <w:highlight w:val="none"/>
        </w:rPr>
        <w:t>具有</w:t>
      </w:r>
      <w:r>
        <w:rPr>
          <w:rFonts w:hint="eastAsia" w:ascii="宋体" w:hAnsi="宋体"/>
          <w:color w:val="auto"/>
          <w:szCs w:val="21"/>
          <w:highlight w:val="none"/>
          <w:lang w:eastAsia="zh-CN"/>
        </w:rPr>
        <w:t>从事地市级以上</w:t>
      </w:r>
      <w:r>
        <w:rPr>
          <w:rFonts w:hint="eastAsia" w:ascii="宋体" w:hAnsi="宋体"/>
          <w:color w:val="auto"/>
          <w:szCs w:val="21"/>
          <w:highlight w:val="none"/>
        </w:rPr>
        <w:t>教育教学质量监控经</w:t>
      </w:r>
      <w:r>
        <w:rPr>
          <w:rFonts w:hint="eastAsia" w:ascii="宋体" w:hAnsi="宋体"/>
          <w:color w:val="auto"/>
          <w:szCs w:val="21"/>
          <w:highlight w:val="none"/>
          <w:lang w:eastAsia="zh-CN"/>
        </w:rPr>
        <w:t>历，并评价效果良好</w:t>
      </w:r>
      <w:r>
        <w:rPr>
          <w:rFonts w:hint="eastAsia" w:ascii="宋体" w:hAnsi="宋体"/>
          <w:color w:val="auto"/>
          <w:szCs w:val="21"/>
          <w:highlight w:val="none"/>
        </w:rPr>
        <w:t>；有一支从事教育教学质量监控经验和信誉良好的专业团队。</w:t>
      </w:r>
    </w:p>
    <w:p>
      <w:pPr>
        <w:numPr>
          <w:ilvl w:val="0"/>
          <w:numId w:val="20"/>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lang w:eastAsia="zh-CN"/>
        </w:rPr>
        <w:t>响应供应商</w:t>
      </w:r>
      <w:r>
        <w:rPr>
          <w:rFonts w:hint="eastAsia" w:ascii="宋体" w:hAnsi="宋体"/>
          <w:color w:val="auto"/>
          <w:szCs w:val="21"/>
          <w:highlight w:val="none"/>
        </w:rPr>
        <w:t>承担该项目主要负责人中，要有教学经验丰富的学科骨干教师；硕士以上学历并以教学评价或教育测量作为专业方向；其他项目承担人员要有从事教育教学质量监控经验及丰富的教育、教学实践经验。</w:t>
      </w:r>
    </w:p>
    <w:p>
      <w:pPr>
        <w:numPr>
          <w:ilvl w:val="0"/>
          <w:numId w:val="20"/>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rPr>
        <w:t>协调沟通能力强，能做好学校、镇街、区与市教研部门之间的工作与工作进度的协调。</w:t>
      </w:r>
    </w:p>
    <w:p>
      <w:pPr>
        <w:numPr>
          <w:ilvl w:val="0"/>
          <w:numId w:val="20"/>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lang w:eastAsia="zh-CN"/>
        </w:rPr>
        <w:t>响应供应商</w:t>
      </w:r>
      <w:r>
        <w:rPr>
          <w:rFonts w:hint="eastAsia" w:ascii="宋体" w:hAnsi="宋体"/>
          <w:color w:val="auto"/>
          <w:szCs w:val="21"/>
          <w:highlight w:val="none"/>
        </w:rPr>
        <w:t>对本项目能制订项目承担人员配置方案、项目实施计划，质量控制方案。</w:t>
      </w:r>
    </w:p>
    <w:p>
      <w:pPr>
        <w:tabs>
          <w:tab w:val="left" w:pos="2830"/>
        </w:tabs>
        <w:spacing w:line="360" w:lineRule="auto"/>
        <w:ind w:left="210" w:hanging="211" w:hangingChars="100"/>
        <w:rPr>
          <w:rFonts w:hint="eastAsia" w:ascii="宋体" w:hAnsi="宋体"/>
          <w:b/>
          <w:bCs/>
          <w:color w:val="auto"/>
          <w:szCs w:val="21"/>
          <w:highlight w:val="none"/>
        </w:rPr>
      </w:pPr>
      <w:r>
        <w:rPr>
          <w:rFonts w:hint="eastAsia" w:ascii="宋体" w:hAnsi="宋体"/>
          <w:b/>
          <w:bCs/>
          <w:color w:val="auto"/>
          <w:szCs w:val="21"/>
          <w:highlight w:val="none"/>
        </w:rPr>
        <w:t>四、项目要求</w:t>
      </w:r>
    </w:p>
    <w:p>
      <w:pPr>
        <w:tabs>
          <w:tab w:val="left" w:pos="2830"/>
        </w:tabs>
        <w:spacing w:line="360" w:lineRule="auto"/>
        <w:ind w:left="419" w:leftChars="195" w:hanging="10" w:hangingChars="5"/>
        <w:rPr>
          <w:rFonts w:hint="eastAsia" w:ascii="宋体" w:hAnsi="宋体"/>
          <w:color w:val="auto"/>
          <w:szCs w:val="21"/>
          <w:highlight w:val="none"/>
          <w:lang w:eastAsia="zh-CN"/>
        </w:rPr>
      </w:pPr>
      <w:r>
        <w:rPr>
          <w:rFonts w:hint="eastAsia" w:ascii="宋体" w:hAnsi="宋体"/>
          <w:color w:val="auto"/>
          <w:szCs w:val="21"/>
          <w:highlight w:val="none"/>
          <w:lang w:eastAsia="zh-CN"/>
        </w:rPr>
        <w:t>项目共分问卷调查等五部分，响应供应商可根据具体操作的实际情况进科学合理分配，其项目内容如下：</w:t>
      </w:r>
    </w:p>
    <w:p>
      <w:pPr>
        <w:numPr>
          <w:ilvl w:val="0"/>
          <w:numId w:val="21"/>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rPr>
        <w:t>问卷调查部分</w:t>
      </w:r>
      <w:r>
        <w:rPr>
          <w:rFonts w:hint="eastAsia" w:ascii="宋体" w:hAnsi="宋体"/>
          <w:color w:val="auto"/>
          <w:szCs w:val="21"/>
          <w:highlight w:val="none"/>
          <w:lang w:eastAsia="zh-CN"/>
        </w:rPr>
        <w:t>，</w:t>
      </w:r>
      <w:r>
        <w:rPr>
          <w:rFonts w:hint="eastAsia" w:ascii="宋体" w:hAnsi="宋体"/>
          <w:color w:val="auto"/>
          <w:szCs w:val="21"/>
          <w:highlight w:val="none"/>
        </w:rPr>
        <w:t>包括：问卷编写、印制与审核，问卷印制费，数据统计分析，报告撰写与审核。</w:t>
      </w:r>
    </w:p>
    <w:p>
      <w:pPr>
        <w:numPr>
          <w:ilvl w:val="0"/>
          <w:numId w:val="21"/>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rPr>
        <w:t>实地调研</w:t>
      </w:r>
      <w:r>
        <w:rPr>
          <w:rFonts w:hint="eastAsia" w:ascii="宋体" w:hAnsi="宋体"/>
          <w:color w:val="auto"/>
          <w:szCs w:val="21"/>
          <w:highlight w:val="none"/>
          <w:lang w:eastAsia="zh-CN"/>
        </w:rPr>
        <w:t>部分，包括</w:t>
      </w:r>
      <w:r>
        <w:rPr>
          <w:rFonts w:hint="eastAsia" w:ascii="宋体" w:hAnsi="宋体"/>
          <w:color w:val="auto"/>
          <w:szCs w:val="21"/>
          <w:highlight w:val="none"/>
        </w:rPr>
        <w:t>：听样本学校汇报，听课，收集相关资料，</w:t>
      </w:r>
      <w:r>
        <w:rPr>
          <w:rFonts w:hint="eastAsia" w:ascii="宋体" w:hAnsi="宋体"/>
          <w:color w:val="auto"/>
          <w:szCs w:val="21"/>
          <w:highlight w:val="none"/>
          <w:lang w:eastAsia="zh-CN"/>
        </w:rPr>
        <w:t>了解</w:t>
      </w:r>
      <w:r>
        <w:rPr>
          <w:rFonts w:hint="eastAsia" w:ascii="宋体" w:hAnsi="宋体"/>
          <w:color w:val="auto"/>
          <w:szCs w:val="21"/>
          <w:highlight w:val="none"/>
        </w:rPr>
        <w:t>课</w:t>
      </w:r>
      <w:r>
        <w:rPr>
          <w:rFonts w:hint="eastAsia" w:ascii="宋体" w:hAnsi="宋体"/>
          <w:color w:val="auto"/>
          <w:szCs w:val="21"/>
          <w:highlight w:val="none"/>
          <w:lang w:eastAsia="zh-CN"/>
        </w:rPr>
        <w:t>程</w:t>
      </w:r>
      <w:r>
        <w:rPr>
          <w:rFonts w:hint="eastAsia" w:ascii="宋体" w:hAnsi="宋体"/>
          <w:color w:val="auto"/>
          <w:szCs w:val="21"/>
          <w:highlight w:val="none"/>
        </w:rPr>
        <w:t>开设与建设</w:t>
      </w:r>
      <w:r>
        <w:rPr>
          <w:rFonts w:hint="eastAsia" w:ascii="宋体" w:hAnsi="宋体"/>
          <w:color w:val="auto"/>
          <w:szCs w:val="21"/>
          <w:highlight w:val="none"/>
          <w:lang w:eastAsia="zh-CN"/>
        </w:rPr>
        <w:t>情况</w:t>
      </w:r>
      <w:r>
        <w:rPr>
          <w:rFonts w:hint="eastAsia" w:ascii="宋体" w:hAnsi="宋体"/>
          <w:color w:val="auto"/>
          <w:szCs w:val="21"/>
          <w:highlight w:val="none"/>
        </w:rPr>
        <w:t>、</w:t>
      </w:r>
      <w:r>
        <w:rPr>
          <w:rFonts w:hint="eastAsia" w:ascii="宋体" w:hAnsi="宋体"/>
          <w:color w:val="auto"/>
          <w:szCs w:val="21"/>
          <w:highlight w:val="none"/>
          <w:lang w:val="en-US" w:eastAsia="zh-CN"/>
        </w:rPr>
        <w:t>了解</w:t>
      </w:r>
      <w:r>
        <w:rPr>
          <w:rFonts w:hint="eastAsia" w:ascii="宋体" w:hAnsi="宋体"/>
          <w:color w:val="auto"/>
          <w:szCs w:val="21"/>
          <w:highlight w:val="none"/>
        </w:rPr>
        <w:t>学生学业</w:t>
      </w:r>
      <w:r>
        <w:rPr>
          <w:rFonts w:hint="eastAsia" w:ascii="宋体" w:hAnsi="宋体"/>
          <w:color w:val="auto"/>
          <w:szCs w:val="21"/>
          <w:highlight w:val="none"/>
          <w:lang w:eastAsia="zh-CN"/>
        </w:rPr>
        <w:t>质量、</w:t>
      </w:r>
      <w:r>
        <w:rPr>
          <w:rFonts w:hint="eastAsia" w:ascii="宋体" w:hAnsi="宋体"/>
          <w:color w:val="auto"/>
          <w:szCs w:val="21"/>
          <w:highlight w:val="none"/>
        </w:rPr>
        <w:t>课业负担、身体素质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老师队伍等方面</w:t>
      </w:r>
      <w:r>
        <w:rPr>
          <w:rFonts w:hint="eastAsia" w:ascii="宋体" w:hAnsi="宋体"/>
          <w:color w:val="auto"/>
          <w:szCs w:val="21"/>
          <w:highlight w:val="none"/>
          <w:lang w:eastAsia="zh-CN"/>
        </w:rPr>
        <w:t>的情况</w:t>
      </w:r>
      <w:r>
        <w:rPr>
          <w:rFonts w:hint="eastAsia" w:ascii="宋体" w:hAnsi="宋体"/>
          <w:color w:val="auto"/>
          <w:szCs w:val="21"/>
          <w:highlight w:val="none"/>
        </w:rPr>
        <w:t>。</w:t>
      </w:r>
    </w:p>
    <w:p>
      <w:pPr>
        <w:numPr>
          <w:ilvl w:val="0"/>
          <w:numId w:val="21"/>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rPr>
        <w:t>书面检测部分</w:t>
      </w:r>
      <w:r>
        <w:rPr>
          <w:rFonts w:hint="eastAsia" w:ascii="宋体" w:hAnsi="宋体"/>
          <w:color w:val="auto"/>
          <w:szCs w:val="21"/>
          <w:highlight w:val="none"/>
          <w:lang w:eastAsia="zh-CN"/>
        </w:rPr>
        <w:t>，</w:t>
      </w:r>
      <w:r>
        <w:rPr>
          <w:rFonts w:hint="eastAsia" w:ascii="宋体" w:hAnsi="宋体"/>
          <w:color w:val="auto"/>
          <w:szCs w:val="21"/>
          <w:highlight w:val="none"/>
        </w:rPr>
        <w:t>包括：</w:t>
      </w:r>
      <w:r>
        <w:rPr>
          <w:rFonts w:hint="eastAsia" w:ascii="宋体" w:hAnsi="宋体"/>
          <w:color w:val="auto"/>
          <w:szCs w:val="21"/>
          <w:highlight w:val="none"/>
          <w:lang w:eastAsia="zh-CN"/>
        </w:rPr>
        <w:t>试卷命题双向细目表</w:t>
      </w:r>
      <w:r>
        <w:rPr>
          <w:rFonts w:hint="eastAsia" w:ascii="宋体" w:hAnsi="宋体"/>
          <w:color w:val="auto"/>
          <w:szCs w:val="21"/>
          <w:highlight w:val="none"/>
        </w:rPr>
        <w:t>，</w:t>
      </w:r>
      <w:r>
        <w:rPr>
          <w:rFonts w:hint="eastAsia" w:ascii="宋体" w:hAnsi="宋体"/>
          <w:color w:val="auto"/>
          <w:szCs w:val="21"/>
          <w:highlight w:val="none"/>
          <w:lang w:val="en-US" w:eastAsia="zh-CN"/>
        </w:rPr>
        <w:t>检测命题及审核</w:t>
      </w:r>
      <w:r>
        <w:rPr>
          <w:rFonts w:hint="eastAsia" w:ascii="宋体" w:hAnsi="宋体"/>
          <w:color w:val="auto"/>
          <w:szCs w:val="21"/>
          <w:highlight w:val="none"/>
          <w:lang w:eastAsia="zh-CN"/>
        </w:rPr>
        <w:t>等</w:t>
      </w:r>
      <w:r>
        <w:rPr>
          <w:rFonts w:hint="eastAsia" w:ascii="宋体" w:hAnsi="宋体"/>
          <w:color w:val="auto"/>
          <w:szCs w:val="21"/>
          <w:highlight w:val="none"/>
        </w:rPr>
        <w:t>工作。</w:t>
      </w:r>
      <w:r>
        <w:rPr>
          <w:rFonts w:hint="eastAsia" w:ascii="宋体" w:hAnsi="宋体"/>
          <w:color w:val="auto"/>
          <w:szCs w:val="21"/>
          <w:highlight w:val="none"/>
          <w:lang w:eastAsia="zh-CN"/>
        </w:rPr>
        <w:t>（试卷印刷费用另计）</w:t>
      </w:r>
    </w:p>
    <w:p>
      <w:pPr>
        <w:numPr>
          <w:ilvl w:val="0"/>
          <w:numId w:val="21"/>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rPr>
        <w:t>评价报告部分</w:t>
      </w:r>
      <w:r>
        <w:rPr>
          <w:rFonts w:hint="eastAsia" w:ascii="宋体" w:hAnsi="宋体"/>
          <w:color w:val="auto"/>
          <w:szCs w:val="21"/>
          <w:highlight w:val="none"/>
          <w:lang w:eastAsia="zh-CN"/>
        </w:rPr>
        <w:t>，</w:t>
      </w:r>
      <w:r>
        <w:rPr>
          <w:rFonts w:hint="eastAsia" w:ascii="宋体" w:hAnsi="宋体"/>
          <w:color w:val="auto"/>
          <w:szCs w:val="21"/>
          <w:highlight w:val="none"/>
        </w:rPr>
        <w:t>包括：学习培训，各项质量评价报告，数据统计与分析，全市</w:t>
      </w:r>
      <w:r>
        <w:rPr>
          <w:rFonts w:hint="eastAsia" w:ascii="宋体" w:hAnsi="宋体"/>
          <w:color w:val="auto"/>
          <w:szCs w:val="21"/>
          <w:highlight w:val="none"/>
          <w:lang w:eastAsia="zh-CN"/>
        </w:rPr>
        <w:t>、各区、各学校</w:t>
      </w:r>
      <w:r>
        <w:rPr>
          <w:rFonts w:hint="eastAsia" w:ascii="宋体" w:hAnsi="宋体"/>
          <w:color w:val="auto"/>
          <w:szCs w:val="21"/>
          <w:highlight w:val="none"/>
        </w:rPr>
        <w:t>总评价报告的撰写，</w:t>
      </w:r>
      <w:r>
        <w:rPr>
          <w:rFonts w:hint="eastAsia" w:ascii="宋体" w:hAnsi="宋体"/>
          <w:color w:val="auto"/>
          <w:szCs w:val="21"/>
          <w:highlight w:val="none"/>
          <w:lang w:eastAsia="zh-CN"/>
        </w:rPr>
        <w:t>以及召开</w:t>
      </w:r>
      <w:r>
        <w:rPr>
          <w:rFonts w:hint="eastAsia" w:ascii="宋体" w:hAnsi="宋体"/>
          <w:color w:val="auto"/>
          <w:szCs w:val="21"/>
          <w:highlight w:val="none"/>
        </w:rPr>
        <w:t>质量分析评价会、评价分析总结会。</w:t>
      </w:r>
    </w:p>
    <w:p>
      <w:pPr>
        <w:numPr>
          <w:ilvl w:val="0"/>
          <w:numId w:val="21"/>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rPr>
        <w:t>组织审核问卷、书面测评及评价报告部分</w:t>
      </w:r>
      <w:r>
        <w:rPr>
          <w:rFonts w:hint="eastAsia" w:ascii="宋体" w:hAnsi="宋体"/>
          <w:color w:val="auto"/>
          <w:szCs w:val="21"/>
          <w:highlight w:val="none"/>
          <w:lang w:eastAsia="zh-CN"/>
        </w:rPr>
        <w:t>，</w:t>
      </w:r>
      <w:r>
        <w:rPr>
          <w:rFonts w:hint="eastAsia" w:ascii="宋体" w:hAnsi="宋体"/>
          <w:color w:val="auto"/>
          <w:szCs w:val="21"/>
          <w:highlight w:val="none"/>
        </w:rPr>
        <w:t>主要包括问卷调查中的问卷、书面检测中的试题及市、区、</w:t>
      </w:r>
      <w:r>
        <w:rPr>
          <w:rFonts w:hint="eastAsia" w:ascii="宋体" w:hAnsi="宋体"/>
          <w:color w:val="auto"/>
          <w:szCs w:val="21"/>
          <w:highlight w:val="none"/>
          <w:lang w:eastAsia="zh-CN"/>
        </w:rPr>
        <w:t>学校</w:t>
      </w:r>
      <w:r>
        <w:rPr>
          <w:rFonts w:hint="eastAsia" w:ascii="宋体" w:hAnsi="宋体"/>
          <w:color w:val="auto"/>
          <w:szCs w:val="21"/>
          <w:highlight w:val="none"/>
        </w:rPr>
        <w:t>的主体评价报告的审核。</w:t>
      </w:r>
    </w:p>
    <w:p>
      <w:pPr>
        <w:numPr>
          <w:ilvl w:val="0"/>
          <w:numId w:val="0"/>
        </w:numPr>
        <w:tabs>
          <w:tab w:val="left" w:pos="2830"/>
        </w:tabs>
        <w:spacing w:line="360" w:lineRule="auto"/>
        <w:rPr>
          <w:rFonts w:hint="eastAsia" w:ascii="宋体" w:hAnsi="宋体" w:cs="Times New Roman"/>
          <w:b/>
          <w:bCs/>
          <w:color w:val="auto"/>
          <w:szCs w:val="21"/>
          <w:highlight w:val="none"/>
        </w:rPr>
      </w:pPr>
      <w:r>
        <w:rPr>
          <w:rFonts w:hint="eastAsia" w:ascii="宋体" w:hAnsi="宋体" w:cs="Times New Roman"/>
          <w:b/>
          <w:bCs/>
          <w:color w:val="auto"/>
          <w:szCs w:val="21"/>
          <w:highlight w:val="none"/>
          <w:lang w:eastAsia="zh-CN"/>
        </w:rPr>
        <w:t>五、</w:t>
      </w:r>
      <w:r>
        <w:rPr>
          <w:rFonts w:hint="eastAsia" w:ascii="宋体" w:hAnsi="宋体" w:cs="Times New Roman"/>
          <w:b/>
          <w:bCs/>
          <w:color w:val="auto"/>
          <w:szCs w:val="21"/>
          <w:highlight w:val="none"/>
        </w:rPr>
        <w:t>报价要求</w:t>
      </w:r>
    </w:p>
    <w:p>
      <w:pPr>
        <w:numPr>
          <w:ilvl w:val="0"/>
          <w:numId w:val="22"/>
        </w:numPr>
        <w:tabs>
          <w:tab w:val="left" w:pos="142"/>
        </w:tabs>
        <w:spacing w:line="360" w:lineRule="auto"/>
        <w:ind w:left="425" w:leftChars="0" w:hanging="425" w:firstLineChars="0"/>
        <w:rPr>
          <w:rFonts w:hint="eastAsia" w:ascii="宋体" w:hAnsi="宋体" w:eastAsia="宋体" w:cs="宋体"/>
          <w:color w:val="auto"/>
          <w:highlight w:val="none"/>
        </w:rPr>
      </w:pPr>
      <w:r>
        <w:rPr>
          <w:rFonts w:hint="eastAsia" w:ascii="宋体" w:hAnsi="宋体" w:eastAsia="宋体" w:cs="宋体"/>
          <w:color w:val="auto"/>
          <w:highlight w:val="none"/>
        </w:rPr>
        <w:t>投标货币为人民币。报价中须包含人工费、材料费、技术服务费（含技术人员联络费、交通费等费用）、各种税费以及合同实施过程中不可预见费用等完成本项目采购内容所需的一切费用。</w:t>
      </w:r>
    </w:p>
    <w:p>
      <w:pPr>
        <w:pStyle w:val="2"/>
        <w:numPr>
          <w:ilvl w:val="0"/>
          <w:numId w:val="22"/>
        </w:numPr>
        <w:spacing w:line="360" w:lineRule="auto"/>
        <w:ind w:left="425" w:leftChars="0" w:hanging="425"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项目采购预算为人民币</w:t>
      </w:r>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0</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000.00元；投标报价若超过项目采购预算，其报价将视为无效。</w:t>
      </w:r>
    </w:p>
    <w:p>
      <w:pPr>
        <w:pStyle w:val="2"/>
        <w:spacing w:line="360" w:lineRule="auto"/>
        <w:ind w:firstLine="0"/>
        <w:rPr>
          <w:rFonts w:hint="eastAsia" w:ascii="宋体" w:hAnsi="宋体"/>
          <w:b/>
          <w:bCs/>
          <w:color w:val="auto"/>
          <w:szCs w:val="21"/>
          <w:highlight w:val="none"/>
        </w:rPr>
      </w:pPr>
      <w:r>
        <w:rPr>
          <w:rFonts w:hint="eastAsia" w:ascii="宋体" w:hAnsi="宋体"/>
          <w:b/>
          <w:bCs/>
          <w:color w:val="auto"/>
          <w:szCs w:val="21"/>
          <w:highlight w:val="none"/>
          <w:lang w:eastAsia="zh-CN"/>
        </w:rPr>
        <w:t>六、</w:t>
      </w:r>
      <w:r>
        <w:rPr>
          <w:rFonts w:hint="eastAsia" w:ascii="宋体" w:hAnsi="宋体"/>
          <w:b/>
          <w:bCs/>
          <w:color w:val="auto"/>
          <w:szCs w:val="21"/>
          <w:highlight w:val="none"/>
        </w:rPr>
        <w:t>付款方式和条件</w:t>
      </w:r>
    </w:p>
    <w:p>
      <w:pPr>
        <w:pStyle w:val="2"/>
        <w:numPr>
          <w:ilvl w:val="0"/>
          <w:numId w:val="23"/>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rPr>
        <w:t>合同签订生效之日起的15个工作日内</w:t>
      </w:r>
      <w:r>
        <w:rPr>
          <w:rFonts w:hint="eastAsia" w:ascii="宋体" w:hAnsi="宋体"/>
          <w:color w:val="auto"/>
          <w:szCs w:val="21"/>
          <w:highlight w:val="none"/>
          <w:lang w:eastAsia="zh-CN"/>
        </w:rPr>
        <w:t>采购人</w:t>
      </w:r>
      <w:r>
        <w:rPr>
          <w:rFonts w:hint="eastAsia" w:ascii="宋体" w:hAnsi="宋体"/>
          <w:color w:val="auto"/>
          <w:szCs w:val="21"/>
          <w:highlight w:val="none"/>
        </w:rPr>
        <w:t>向</w:t>
      </w:r>
      <w:r>
        <w:rPr>
          <w:rFonts w:hint="eastAsia" w:ascii="宋体" w:hAnsi="宋体"/>
          <w:color w:val="auto"/>
          <w:szCs w:val="21"/>
          <w:highlight w:val="none"/>
          <w:lang w:eastAsia="zh-CN"/>
        </w:rPr>
        <w:t>成交供应商</w:t>
      </w:r>
      <w:r>
        <w:rPr>
          <w:rFonts w:hint="eastAsia" w:ascii="宋体" w:hAnsi="宋体"/>
          <w:color w:val="auto"/>
          <w:szCs w:val="21"/>
          <w:highlight w:val="none"/>
        </w:rPr>
        <w:t>支付合同总额的</w:t>
      </w:r>
      <w:r>
        <w:rPr>
          <w:rFonts w:hint="eastAsia" w:ascii="宋体" w:hAnsi="宋体"/>
          <w:color w:val="auto"/>
          <w:szCs w:val="21"/>
          <w:highlight w:val="none"/>
          <w:lang w:val="en-US" w:eastAsia="zh-CN"/>
        </w:rPr>
        <w:t>8</w:t>
      </w:r>
      <w:r>
        <w:rPr>
          <w:rFonts w:hint="eastAsia" w:ascii="宋体" w:hAnsi="宋体"/>
          <w:color w:val="auto"/>
          <w:szCs w:val="21"/>
          <w:highlight w:val="none"/>
        </w:rPr>
        <w:t>0</w:t>
      </w:r>
      <w:r>
        <w:rPr>
          <w:rFonts w:hint="eastAsia" w:ascii="宋体" w:hAnsi="宋体"/>
          <w:color w:val="auto"/>
          <w:szCs w:val="21"/>
          <w:highlight w:val="none"/>
          <w:lang w:val="en-US" w:eastAsia="zh-CN"/>
        </w:rPr>
        <w:t>%</w:t>
      </w:r>
      <w:r>
        <w:rPr>
          <w:rFonts w:hint="eastAsia" w:ascii="宋体" w:hAnsi="宋体"/>
          <w:color w:val="auto"/>
          <w:szCs w:val="21"/>
          <w:highlight w:val="none"/>
        </w:rPr>
        <w:t>。</w:t>
      </w:r>
    </w:p>
    <w:p>
      <w:pPr>
        <w:pStyle w:val="2"/>
        <w:numPr>
          <w:ilvl w:val="0"/>
          <w:numId w:val="23"/>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lang w:eastAsia="zh-CN"/>
        </w:rPr>
        <w:t>成交供应商</w:t>
      </w:r>
      <w:r>
        <w:rPr>
          <w:rFonts w:hint="eastAsia" w:ascii="宋体" w:hAnsi="宋体"/>
          <w:color w:val="auto"/>
          <w:szCs w:val="21"/>
          <w:highlight w:val="none"/>
        </w:rPr>
        <w:t>全部合同要求履行完毕，经验收符合合同要求，无违约责任或违约责任已处理完成，</w:t>
      </w:r>
      <w:r>
        <w:rPr>
          <w:rFonts w:hint="eastAsia" w:ascii="宋体" w:hAnsi="宋体"/>
          <w:color w:val="auto"/>
          <w:szCs w:val="21"/>
          <w:highlight w:val="none"/>
          <w:lang w:eastAsia="zh-CN"/>
        </w:rPr>
        <w:t>采购人</w:t>
      </w:r>
      <w:r>
        <w:rPr>
          <w:rFonts w:hint="eastAsia" w:ascii="宋体" w:hAnsi="宋体"/>
          <w:color w:val="auto"/>
          <w:szCs w:val="21"/>
          <w:highlight w:val="none"/>
        </w:rPr>
        <w:t>将于15个工作日内向</w:t>
      </w:r>
      <w:r>
        <w:rPr>
          <w:rFonts w:hint="eastAsia" w:ascii="宋体" w:hAnsi="宋体"/>
          <w:color w:val="auto"/>
          <w:szCs w:val="21"/>
          <w:highlight w:val="none"/>
          <w:lang w:eastAsia="zh-CN"/>
        </w:rPr>
        <w:t>成交供应商</w:t>
      </w:r>
      <w:r>
        <w:rPr>
          <w:rFonts w:hint="eastAsia" w:ascii="宋体" w:hAnsi="宋体"/>
          <w:color w:val="auto"/>
          <w:szCs w:val="21"/>
          <w:highlight w:val="none"/>
        </w:rPr>
        <w:t>支付合同总额的</w:t>
      </w:r>
      <w:r>
        <w:rPr>
          <w:rFonts w:hint="eastAsia" w:ascii="宋体" w:hAnsi="宋体"/>
          <w:color w:val="auto"/>
          <w:szCs w:val="21"/>
          <w:highlight w:val="none"/>
          <w:lang w:val="en-US" w:eastAsia="zh-CN"/>
        </w:rPr>
        <w:t>2</w:t>
      </w:r>
      <w:r>
        <w:rPr>
          <w:rFonts w:hint="eastAsia" w:ascii="宋体" w:hAnsi="宋体"/>
          <w:color w:val="auto"/>
          <w:szCs w:val="21"/>
          <w:highlight w:val="none"/>
        </w:rPr>
        <w:t>0%。</w:t>
      </w:r>
    </w:p>
    <w:p>
      <w:pPr>
        <w:pStyle w:val="2"/>
        <w:numPr>
          <w:ilvl w:val="0"/>
          <w:numId w:val="23"/>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lang w:eastAsia="zh-CN"/>
        </w:rPr>
        <w:t>成交供应商</w:t>
      </w:r>
      <w:r>
        <w:rPr>
          <w:rFonts w:hint="eastAsia" w:ascii="宋体" w:hAnsi="宋体"/>
          <w:color w:val="auto"/>
          <w:szCs w:val="21"/>
          <w:highlight w:val="none"/>
        </w:rPr>
        <w:t>请款时须提供依法纳税的全额发票，该发票必须遵循属地管理的原则，并应理解政府部门付款的相关程序，</w:t>
      </w:r>
      <w:r>
        <w:rPr>
          <w:rFonts w:hint="eastAsia" w:ascii="宋体" w:hAnsi="宋体"/>
          <w:color w:val="auto"/>
          <w:szCs w:val="21"/>
          <w:highlight w:val="none"/>
          <w:lang w:eastAsia="zh-CN"/>
        </w:rPr>
        <w:t>采购人</w:t>
      </w:r>
      <w:r>
        <w:rPr>
          <w:rFonts w:hint="eastAsia" w:ascii="宋体" w:hAnsi="宋体"/>
          <w:color w:val="auto"/>
          <w:szCs w:val="21"/>
          <w:highlight w:val="none"/>
        </w:rPr>
        <w:t>完成付款程序用时一般在提交了全部必须资料后的15个工作日。</w:t>
      </w:r>
    </w:p>
    <w:p>
      <w:pPr>
        <w:tabs>
          <w:tab w:val="left" w:pos="142"/>
        </w:tabs>
        <w:spacing w:line="360" w:lineRule="auto"/>
        <w:rPr>
          <w:rFonts w:hint="eastAsia" w:ascii="宋体" w:hAnsi="宋体" w:eastAsia="宋体" w:cs="宋体"/>
          <w:b/>
          <w:bCs/>
          <w:color w:val="auto"/>
          <w:highlight w:val="none"/>
        </w:rPr>
      </w:pPr>
      <w:r>
        <w:rPr>
          <w:rFonts w:hint="eastAsia"/>
          <w:b/>
          <w:bCs/>
          <w:color w:val="auto"/>
          <w:highlight w:val="none"/>
          <w:lang w:eastAsia="zh-CN"/>
        </w:rPr>
        <w:t>七、</w:t>
      </w:r>
      <w:r>
        <w:rPr>
          <w:rFonts w:hint="eastAsia"/>
          <w:b/>
          <w:bCs/>
          <w:color w:val="auto"/>
          <w:highlight w:val="none"/>
        </w:rPr>
        <w:t>完工时间、地点</w:t>
      </w:r>
    </w:p>
    <w:p>
      <w:pPr>
        <w:spacing w:line="360" w:lineRule="auto"/>
        <w:ind w:firstLine="420" w:firstLineChars="200"/>
        <w:rPr>
          <w:rFonts w:hint="eastAsia" w:ascii="宋体" w:hAnsi="宋体"/>
          <w:color w:val="auto"/>
          <w:spacing w:val="-4"/>
          <w:szCs w:val="21"/>
          <w:highlight w:val="none"/>
        </w:rPr>
      </w:pPr>
      <w:r>
        <w:rPr>
          <w:rFonts w:hint="eastAsia" w:ascii="宋体" w:hAnsi="宋体" w:eastAsia="宋体" w:cs="宋体"/>
          <w:color w:val="auto"/>
          <w:highlight w:val="none"/>
        </w:rPr>
        <w:t>所有数据分析与质量评价报告在201</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年</w:t>
      </w:r>
      <w:r>
        <w:rPr>
          <w:rFonts w:hint="eastAsia" w:ascii="宋体" w:hAnsi="宋体" w:cs="宋体"/>
          <w:color w:val="auto"/>
          <w:highlight w:val="none"/>
          <w:lang w:val="en-US" w:eastAsia="zh-CN"/>
        </w:rPr>
        <w:t>12</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2</w:t>
      </w:r>
      <w:r>
        <w:rPr>
          <w:rFonts w:hint="eastAsia" w:ascii="宋体" w:hAnsi="宋体" w:eastAsia="宋体" w:cs="宋体"/>
          <w:color w:val="auto"/>
          <w:highlight w:val="none"/>
        </w:rPr>
        <w:t>日前交付采购人教研室</w:t>
      </w:r>
      <w:r>
        <w:rPr>
          <w:rFonts w:hint="eastAsia"/>
          <w:color w:val="auto"/>
          <w:highlight w:val="none"/>
        </w:rPr>
        <w:t>。</w:t>
      </w:r>
    </w:p>
    <w:p>
      <w:pPr>
        <w:tabs>
          <w:tab w:val="left" w:pos="142"/>
        </w:tabs>
        <w:spacing w:line="360" w:lineRule="auto"/>
        <w:rPr>
          <w:rFonts w:hint="eastAsia" w:ascii="宋体" w:hAnsi="宋体"/>
          <w:color w:val="auto"/>
          <w:szCs w:val="21"/>
          <w:highlight w:val="none"/>
        </w:rPr>
      </w:pPr>
      <w:r>
        <w:rPr>
          <w:rFonts w:hint="eastAsia" w:ascii="宋体" w:hAnsi="宋体"/>
          <w:b/>
          <w:bCs/>
          <w:color w:val="auto"/>
          <w:szCs w:val="21"/>
          <w:highlight w:val="none"/>
          <w:lang w:eastAsia="zh-CN"/>
        </w:rPr>
        <w:t>八</w:t>
      </w:r>
      <w:r>
        <w:rPr>
          <w:rFonts w:hint="eastAsia" w:ascii="宋体" w:hAnsi="宋体"/>
          <w:b/>
          <w:bCs/>
          <w:color w:val="auto"/>
          <w:szCs w:val="21"/>
          <w:highlight w:val="none"/>
        </w:rPr>
        <w:t>、</w:t>
      </w:r>
      <w:r>
        <w:rPr>
          <w:rFonts w:hint="eastAsia" w:ascii="宋体" w:hAnsi="宋体"/>
          <w:color w:val="auto"/>
          <w:szCs w:val="21"/>
          <w:highlight w:val="none"/>
        </w:rPr>
        <w:t>其他</w:t>
      </w:r>
      <w:r>
        <w:rPr>
          <w:rFonts w:hint="eastAsia" w:ascii="宋体" w:hAnsi="宋体"/>
          <w:color w:val="auto"/>
          <w:szCs w:val="21"/>
          <w:highlight w:val="none"/>
          <w:lang w:eastAsia="zh-CN"/>
        </w:rPr>
        <w:t>与项目</w:t>
      </w:r>
      <w:r>
        <w:rPr>
          <w:rFonts w:hint="eastAsia" w:ascii="宋体" w:hAnsi="宋体"/>
          <w:color w:val="auto"/>
          <w:szCs w:val="21"/>
          <w:highlight w:val="none"/>
        </w:rPr>
        <w:t>相关事宜及具体要求，由</w:t>
      </w:r>
      <w:r>
        <w:rPr>
          <w:rFonts w:hint="eastAsia" w:ascii="宋体" w:hAnsi="宋体"/>
          <w:color w:val="auto"/>
          <w:szCs w:val="21"/>
          <w:highlight w:val="none"/>
          <w:lang w:eastAsia="zh-CN"/>
        </w:rPr>
        <w:t>成交供应商</w:t>
      </w:r>
      <w:r>
        <w:rPr>
          <w:rFonts w:hint="eastAsia" w:ascii="宋体" w:hAnsi="宋体"/>
          <w:color w:val="auto"/>
          <w:szCs w:val="21"/>
          <w:highlight w:val="none"/>
        </w:rPr>
        <w:t>与</w:t>
      </w:r>
      <w:r>
        <w:rPr>
          <w:rFonts w:hint="eastAsia" w:ascii="宋体" w:hAnsi="宋体"/>
          <w:color w:val="auto"/>
          <w:szCs w:val="21"/>
          <w:highlight w:val="none"/>
          <w:lang w:eastAsia="zh-CN"/>
        </w:rPr>
        <w:t>采购人</w:t>
      </w:r>
      <w:r>
        <w:rPr>
          <w:rFonts w:hint="eastAsia" w:ascii="宋体" w:hAnsi="宋体"/>
          <w:color w:val="auto"/>
          <w:szCs w:val="21"/>
          <w:highlight w:val="none"/>
        </w:rPr>
        <w:t>协商确定。</w:t>
      </w:r>
    </w:p>
    <w:p>
      <w:pPr>
        <w:tabs>
          <w:tab w:val="left" w:pos="720"/>
        </w:tabs>
        <w:snapToGrid w:val="0"/>
        <w:spacing w:line="360" w:lineRule="auto"/>
        <w:ind w:left="420"/>
        <w:rPr>
          <w:rFonts w:hint="eastAsia" w:ascii="宋体" w:hAnsi="宋体"/>
          <w:bCs/>
          <w:color w:val="auto"/>
          <w:highlight w:val="none"/>
        </w:rPr>
      </w:pPr>
    </w:p>
    <w:p>
      <w:pPr>
        <w:numPr>
          <w:ilvl w:val="0"/>
          <w:numId w:val="24"/>
        </w:numPr>
        <w:tabs>
          <w:tab w:val="left" w:pos="720"/>
        </w:tabs>
        <w:snapToGrid w:val="0"/>
        <w:spacing w:line="360" w:lineRule="auto"/>
        <w:rPr>
          <w:rFonts w:hint="eastAsia" w:ascii="宋体" w:hAnsi="宋体"/>
          <w:bCs/>
          <w:color w:val="auto"/>
          <w:highlight w:val="none"/>
        </w:rPr>
        <w:sectPr>
          <w:pgSz w:w="11906" w:h="16838"/>
          <w:pgMar w:top="1440" w:right="1287" w:bottom="1440" w:left="1440" w:header="850" w:footer="992" w:gutter="0"/>
          <w:pgNumType w:fmt="decimal"/>
          <w:cols w:space="720" w:num="1"/>
          <w:titlePg/>
          <w:rtlGutter w:val="0"/>
          <w:docGrid w:type="lines" w:linePitch="312" w:charSpace="0"/>
        </w:sectPr>
      </w:pPr>
    </w:p>
    <w:p>
      <w:pPr>
        <w:snapToGrid w:val="0"/>
        <w:spacing w:line="360" w:lineRule="auto"/>
        <w:jc w:val="center"/>
        <w:outlineLvl w:val="0"/>
        <w:rPr>
          <w:rFonts w:hint="eastAsia"/>
          <w:b/>
          <w:bCs/>
          <w:color w:val="auto"/>
          <w:sz w:val="44"/>
          <w:szCs w:val="44"/>
          <w:highlight w:val="none"/>
        </w:rPr>
      </w:pPr>
      <w:bookmarkStart w:id="2" w:name="_Toc355879665"/>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rFonts w:hint="eastAsia"/>
          <w:b/>
          <w:bCs/>
          <w:color w:val="auto"/>
          <w:sz w:val="44"/>
          <w:szCs w:val="44"/>
          <w:highlight w:val="none"/>
        </w:rPr>
      </w:pPr>
    </w:p>
    <w:p>
      <w:pPr>
        <w:snapToGrid w:val="0"/>
        <w:spacing w:line="360" w:lineRule="auto"/>
        <w:jc w:val="center"/>
        <w:outlineLvl w:val="0"/>
        <w:rPr>
          <w:b/>
          <w:bCs/>
          <w:color w:val="auto"/>
          <w:sz w:val="44"/>
          <w:szCs w:val="44"/>
          <w:highlight w:val="none"/>
        </w:rPr>
      </w:pPr>
      <w:bookmarkStart w:id="3" w:name="_Toc2520"/>
      <w:r>
        <w:rPr>
          <w:rFonts w:hint="eastAsia"/>
          <w:b/>
          <w:bCs/>
          <w:color w:val="auto"/>
          <w:sz w:val="44"/>
          <w:szCs w:val="44"/>
          <w:highlight w:val="none"/>
        </w:rPr>
        <w:t>第四章</w:t>
      </w:r>
      <w:bookmarkEnd w:id="2"/>
      <w:bookmarkEnd w:id="3"/>
    </w:p>
    <w:p>
      <w:pPr>
        <w:snapToGrid w:val="0"/>
        <w:spacing w:line="360" w:lineRule="auto"/>
        <w:jc w:val="center"/>
        <w:outlineLvl w:val="0"/>
        <w:rPr>
          <w:b/>
          <w:bCs/>
          <w:color w:val="auto"/>
          <w:sz w:val="44"/>
          <w:szCs w:val="44"/>
          <w:highlight w:val="none"/>
        </w:rPr>
      </w:pPr>
      <w:bookmarkStart w:id="4" w:name="_Toc1078"/>
      <w:bookmarkStart w:id="5" w:name="_Toc355879666"/>
      <w:r>
        <w:rPr>
          <w:rFonts w:hint="eastAsia"/>
          <w:b/>
          <w:bCs/>
          <w:color w:val="auto"/>
          <w:sz w:val="44"/>
          <w:szCs w:val="44"/>
          <w:highlight w:val="none"/>
        </w:rPr>
        <w:t>谈 判 须 知</w:t>
      </w:r>
      <w:bookmarkEnd w:id="4"/>
      <w:bookmarkEnd w:id="5"/>
    </w:p>
    <w:p>
      <w:pPr>
        <w:numPr>
          <w:ilvl w:val="0"/>
          <w:numId w:val="25"/>
        </w:numPr>
        <w:autoSpaceDE w:val="0"/>
        <w:autoSpaceDN w:val="0"/>
        <w:adjustRightInd w:val="0"/>
        <w:snapToGrid w:val="0"/>
        <w:spacing w:before="312" w:beforeLines="100" w:after="312" w:afterLines="100" w:line="360" w:lineRule="auto"/>
        <w:jc w:val="center"/>
        <w:outlineLvl w:val="0"/>
        <w:rPr>
          <w:rFonts w:ascii="宋体" w:hAnsi="宋体"/>
          <w:b/>
          <w:color w:val="auto"/>
          <w:sz w:val="28"/>
          <w:szCs w:val="28"/>
          <w:highlight w:val="none"/>
        </w:rPr>
      </w:pPr>
      <w:r>
        <w:rPr>
          <w:rFonts w:ascii="黑体" w:eastAsia="黑体" w:cs="黑体"/>
          <w:b/>
          <w:bCs/>
          <w:color w:val="auto"/>
          <w:sz w:val="52"/>
          <w:szCs w:val="52"/>
          <w:highlight w:val="none"/>
        </w:rPr>
        <w:br w:type="page"/>
      </w:r>
      <w:bookmarkStart w:id="6" w:name="_Toc8774"/>
      <w:bookmarkStart w:id="7" w:name="_Toc355879667"/>
      <w:r>
        <w:rPr>
          <w:rFonts w:ascii="宋体" w:hAnsi="宋体"/>
          <w:b/>
          <w:color w:val="auto"/>
          <w:sz w:val="28"/>
          <w:szCs w:val="28"/>
          <w:highlight w:val="none"/>
          <w:lang w:eastAsia="zh-TW"/>
        </w:rPr>
        <w:t>说 明</w:t>
      </w:r>
      <w:bookmarkEnd w:id="6"/>
      <w:bookmarkEnd w:id="7"/>
      <w:bookmarkStart w:id="8" w:name="_Toc292267791"/>
    </w:p>
    <w:bookmarkEnd w:id="8"/>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9" w:name="_Toc355879668"/>
      <w:bookmarkStart w:id="10" w:name="_Toc13898"/>
      <w:r>
        <w:rPr>
          <w:rFonts w:hint="eastAsia" w:ascii="宋体" w:hAnsi="宋体"/>
          <w:b/>
          <w:bCs/>
          <w:color w:val="auto"/>
          <w:szCs w:val="21"/>
          <w:highlight w:val="none"/>
        </w:rPr>
        <w:t>适用范围</w:t>
      </w:r>
      <w:bookmarkEnd w:id="9"/>
      <w:bookmarkEnd w:id="10"/>
    </w:p>
    <w:p>
      <w:pPr>
        <w:numPr>
          <w:ilvl w:val="1"/>
          <w:numId w:val="26"/>
        </w:numPr>
        <w:autoSpaceDE w:val="0"/>
        <w:autoSpaceDN w:val="0"/>
        <w:adjustRightInd w:val="0"/>
        <w:snapToGrid w:val="0"/>
        <w:spacing w:line="360" w:lineRule="auto"/>
        <w:jc w:val="left"/>
        <w:rPr>
          <w:rFonts w:hint="eastAsia" w:ascii="宋体" w:hAnsi="宋体"/>
          <w:b/>
          <w:bCs/>
          <w:color w:val="auto"/>
          <w:szCs w:val="21"/>
          <w:highlight w:val="none"/>
        </w:rPr>
      </w:pPr>
      <w:r>
        <w:rPr>
          <w:rFonts w:hint="eastAsia" w:ascii="宋体" w:hAnsi="宋体"/>
          <w:color w:val="auto"/>
          <w:szCs w:val="21"/>
          <w:highlight w:val="none"/>
        </w:rPr>
        <w:t>本谈判文件适用于本谈判邀请函中所述项目的招投标</w:t>
      </w:r>
      <w:r>
        <w:rPr>
          <w:rFonts w:ascii="宋体" w:hAnsi="宋体"/>
          <w:color w:val="auto"/>
          <w:szCs w:val="21"/>
          <w:highlight w:val="none"/>
        </w:rPr>
        <w:t>活动</w:t>
      </w:r>
      <w:r>
        <w:rPr>
          <w:rFonts w:hint="eastAsia" w:ascii="宋体" w:hAnsi="宋体"/>
          <w:color w:val="auto"/>
          <w:szCs w:val="21"/>
          <w:highlight w:val="none"/>
        </w:rPr>
        <w:t>。</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11" w:name="_Toc355879669"/>
      <w:bookmarkStart w:id="12" w:name="_Toc11925"/>
      <w:r>
        <w:rPr>
          <w:rFonts w:hint="eastAsia" w:ascii="宋体" w:hAnsi="宋体"/>
          <w:b/>
          <w:bCs/>
          <w:color w:val="auto"/>
          <w:szCs w:val="21"/>
          <w:highlight w:val="none"/>
        </w:rPr>
        <w:t>监管部门及招标采购单位</w:t>
      </w:r>
      <w:bookmarkEnd w:id="11"/>
      <w:bookmarkEnd w:id="12"/>
    </w:p>
    <w:p>
      <w:pPr>
        <w:numPr>
          <w:ilvl w:val="1"/>
          <w:numId w:val="26"/>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监管部门指</w:t>
      </w:r>
      <w:r>
        <w:rPr>
          <w:rFonts w:hint="eastAsia" w:ascii="宋体" w:hAnsi="宋体"/>
          <w:color w:val="auto"/>
          <w:szCs w:val="21"/>
          <w:highlight w:val="none"/>
          <w:lang w:eastAsia="zh-CN"/>
        </w:rPr>
        <w:t>采购人</w:t>
      </w:r>
      <w:r>
        <w:rPr>
          <w:rFonts w:hint="eastAsia" w:ascii="宋体" w:hAnsi="宋体"/>
          <w:color w:val="auto"/>
          <w:szCs w:val="21"/>
          <w:highlight w:val="none"/>
        </w:rPr>
        <w:t>或其上级主管单位纪律部门</w:t>
      </w:r>
      <w:r>
        <w:rPr>
          <w:rFonts w:hint="eastAsia" w:ascii="宋体" w:hAnsi="宋体" w:cs="宋体"/>
          <w:color w:val="auto"/>
          <w:szCs w:val="21"/>
          <w:highlight w:val="none"/>
        </w:rPr>
        <w:t>。</w:t>
      </w:r>
    </w:p>
    <w:p>
      <w:pPr>
        <w:numPr>
          <w:ilvl w:val="1"/>
          <w:numId w:val="26"/>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招标采购单位</w:t>
      </w:r>
      <w:r>
        <w:rPr>
          <w:rFonts w:hint="eastAsia" w:ascii="宋体" w:hAnsi="宋体"/>
          <w:color w:val="auto"/>
          <w:szCs w:val="21"/>
          <w:highlight w:val="none"/>
        </w:rPr>
        <w:t>指</w:t>
      </w:r>
      <w:r>
        <w:rPr>
          <w:rFonts w:hint="eastAsia" w:ascii="宋体" w:hAnsi="宋体"/>
          <w:color w:val="auto"/>
          <w:szCs w:val="21"/>
          <w:highlight w:val="none"/>
          <w:lang w:eastAsia="zh-CN"/>
        </w:rPr>
        <w:t>采购人</w:t>
      </w:r>
      <w:r>
        <w:rPr>
          <w:rFonts w:hint="eastAsia" w:ascii="宋体" w:hAnsi="宋体"/>
          <w:color w:val="auto"/>
          <w:szCs w:val="21"/>
          <w:highlight w:val="none"/>
        </w:rPr>
        <w:t>及招标代理机构。</w:t>
      </w:r>
    </w:p>
    <w:p>
      <w:pPr>
        <w:numPr>
          <w:ilvl w:val="1"/>
          <w:numId w:val="26"/>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采购人</w:t>
      </w:r>
      <w:r>
        <w:rPr>
          <w:rFonts w:hint="eastAsia" w:ascii="宋体" w:hAnsi="宋体"/>
          <w:color w:val="auto"/>
          <w:szCs w:val="21"/>
          <w:highlight w:val="none"/>
        </w:rPr>
        <w:t>指进行招标的单位。</w:t>
      </w:r>
      <w:r>
        <w:rPr>
          <w:rFonts w:hint="eastAsia" w:ascii="宋体" w:hAnsi="宋体" w:cs="宋体"/>
          <w:color w:val="auto"/>
          <w:szCs w:val="21"/>
          <w:highlight w:val="none"/>
          <w:lang w:eastAsia="zh-TW"/>
        </w:rPr>
        <w:t>本谈判文件第</w:t>
      </w:r>
      <w:r>
        <w:rPr>
          <w:rFonts w:hint="eastAsia" w:ascii="宋体" w:hAnsi="宋体" w:cs="宋体"/>
          <w:color w:val="auto"/>
          <w:szCs w:val="21"/>
          <w:highlight w:val="none"/>
        </w:rPr>
        <w:t>二</w:t>
      </w:r>
      <w:r>
        <w:rPr>
          <w:rFonts w:hint="eastAsia" w:ascii="宋体" w:hAnsi="宋体" w:cs="宋体"/>
          <w:color w:val="auto"/>
          <w:szCs w:val="21"/>
          <w:highlight w:val="none"/>
          <w:lang w:eastAsia="zh-TW"/>
        </w:rPr>
        <w:t>章</w:t>
      </w:r>
      <w:r>
        <w:rPr>
          <w:rFonts w:hint="eastAsia" w:ascii="宋体" w:hAnsi="宋体" w:cs="黑体"/>
          <w:b/>
          <w:color w:val="auto"/>
          <w:szCs w:val="21"/>
          <w:highlight w:val="none"/>
          <w:lang w:eastAsia="zh-TW"/>
        </w:rPr>
        <w:t>谈判资料表</w:t>
      </w:r>
      <w:r>
        <w:rPr>
          <w:rFonts w:hint="eastAsia" w:ascii="宋体" w:hAnsi="宋体" w:cs="宋体"/>
          <w:color w:val="auto"/>
          <w:szCs w:val="21"/>
          <w:highlight w:val="none"/>
          <w:lang w:eastAsia="zh-TW"/>
        </w:rPr>
        <w:t>中所述的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lang w:eastAsia="zh-TW"/>
        </w:rPr>
        <w:t>已拥有一笔</w:t>
      </w:r>
      <w:r>
        <w:rPr>
          <w:rFonts w:hint="eastAsia" w:ascii="宋体" w:hAnsi="宋体" w:cs="宋体"/>
          <w:color w:val="auto"/>
          <w:szCs w:val="21"/>
          <w:highlight w:val="none"/>
        </w:rPr>
        <w:t>非财政性资金。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lang w:eastAsia="zh-TW"/>
        </w:rPr>
        <w:t>计划将一部分</w:t>
      </w:r>
      <w:r>
        <w:rPr>
          <w:rFonts w:hint="eastAsia" w:ascii="宋体" w:hAnsi="宋体" w:cs="宋体"/>
          <w:color w:val="auto"/>
          <w:szCs w:val="21"/>
          <w:highlight w:val="none"/>
        </w:rPr>
        <w:t>或全部</w:t>
      </w:r>
      <w:r>
        <w:rPr>
          <w:rFonts w:hint="eastAsia" w:ascii="宋体" w:hAnsi="宋体" w:cs="宋体"/>
          <w:color w:val="auto"/>
          <w:szCs w:val="21"/>
          <w:highlight w:val="none"/>
          <w:lang w:eastAsia="zh-TW"/>
        </w:rPr>
        <w:t>资金用于支付本次</w:t>
      </w:r>
      <w:r>
        <w:rPr>
          <w:rFonts w:hint="eastAsia" w:ascii="宋体" w:hAnsi="宋体" w:cs="宋体"/>
          <w:color w:val="auto"/>
          <w:szCs w:val="21"/>
          <w:highlight w:val="none"/>
        </w:rPr>
        <w:t>采购</w:t>
      </w:r>
      <w:r>
        <w:rPr>
          <w:rFonts w:hint="eastAsia" w:ascii="宋体" w:hAnsi="宋体" w:cs="宋体"/>
          <w:color w:val="auto"/>
          <w:szCs w:val="21"/>
          <w:highlight w:val="none"/>
          <w:lang w:eastAsia="zh-TW"/>
        </w:rPr>
        <w:t>后所签订合同项下的款项</w:t>
      </w:r>
      <w:r>
        <w:rPr>
          <w:rFonts w:hint="eastAsia" w:ascii="宋体" w:hAnsi="宋体" w:cs="宋体"/>
          <w:color w:val="auto"/>
          <w:szCs w:val="21"/>
          <w:highlight w:val="none"/>
        </w:rPr>
        <w:t>。</w:t>
      </w:r>
    </w:p>
    <w:p>
      <w:pPr>
        <w:numPr>
          <w:ilvl w:val="1"/>
          <w:numId w:val="26"/>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招标代理机构是指依法取得招标资格、从事招标代理业务并提供相关服务的专门机构。</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13" w:name="_Toc27616"/>
      <w:bookmarkStart w:id="14" w:name="_Toc355879670"/>
      <w:r>
        <w:rPr>
          <w:rFonts w:hint="eastAsia" w:ascii="宋体" w:hAnsi="宋体"/>
          <w:b/>
          <w:bCs/>
          <w:color w:val="auto"/>
          <w:szCs w:val="21"/>
          <w:highlight w:val="none"/>
        </w:rPr>
        <w:t>合格的响应供应商</w:t>
      </w:r>
      <w:bookmarkEnd w:id="13"/>
      <w:bookmarkEnd w:id="14"/>
    </w:p>
    <w:p>
      <w:pPr>
        <w:numPr>
          <w:ilvl w:val="1"/>
          <w:numId w:val="26"/>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响应供应商是响应谈判并且符合谈判文件规定资格条件和参加谈判竞争的法人、其他组织或者自然人。</w:t>
      </w:r>
    </w:p>
    <w:p>
      <w:pPr>
        <w:numPr>
          <w:ilvl w:val="1"/>
          <w:numId w:val="26"/>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合格的响应供应商</w:t>
      </w:r>
    </w:p>
    <w:p>
      <w:pPr>
        <w:numPr>
          <w:ilvl w:val="2"/>
          <w:numId w:val="26"/>
        </w:numPr>
        <w:tabs>
          <w:tab w:val="left" w:pos="851"/>
        </w:tabs>
        <w:autoSpaceDE w:val="0"/>
        <w:autoSpaceDN w:val="0"/>
        <w:adjustRightInd w:val="0"/>
        <w:snapToGrid w:val="0"/>
        <w:spacing w:line="360" w:lineRule="auto"/>
        <w:rPr>
          <w:rFonts w:ascii="宋体" w:hAnsi="宋体"/>
          <w:color w:val="auto"/>
          <w:szCs w:val="21"/>
          <w:highlight w:val="none"/>
        </w:rPr>
      </w:pPr>
      <w:r>
        <w:rPr>
          <w:rFonts w:ascii="宋体" w:hAnsi="宋体"/>
          <w:color w:val="auto"/>
          <w:szCs w:val="21"/>
          <w:highlight w:val="none"/>
        </w:rPr>
        <w:t>具有独立承担民事责任的能力。</w:t>
      </w:r>
    </w:p>
    <w:p>
      <w:pPr>
        <w:numPr>
          <w:ilvl w:val="2"/>
          <w:numId w:val="26"/>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具有良好的商业信誉和健全的财务会计制度</w:t>
      </w:r>
      <w:r>
        <w:rPr>
          <w:rFonts w:hint="eastAsia" w:ascii="宋体" w:hAnsi="宋体"/>
          <w:color w:val="auto"/>
          <w:szCs w:val="21"/>
          <w:highlight w:val="none"/>
        </w:rPr>
        <w:t>。</w:t>
      </w:r>
    </w:p>
    <w:p>
      <w:pPr>
        <w:numPr>
          <w:ilvl w:val="2"/>
          <w:numId w:val="26"/>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具有履行合同所必需的设备和专业技术能力</w:t>
      </w:r>
      <w:r>
        <w:rPr>
          <w:rFonts w:hint="eastAsia" w:ascii="宋体" w:hAnsi="宋体"/>
          <w:color w:val="auto"/>
          <w:szCs w:val="21"/>
          <w:highlight w:val="none"/>
        </w:rPr>
        <w:t>。</w:t>
      </w:r>
    </w:p>
    <w:p>
      <w:pPr>
        <w:numPr>
          <w:ilvl w:val="2"/>
          <w:numId w:val="26"/>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有依法缴纳税收和社会保障资金的良好记录</w:t>
      </w:r>
      <w:r>
        <w:rPr>
          <w:rFonts w:hint="eastAsia" w:ascii="宋体" w:hAnsi="宋体"/>
          <w:color w:val="auto"/>
          <w:szCs w:val="21"/>
          <w:highlight w:val="none"/>
        </w:rPr>
        <w:t>。</w:t>
      </w:r>
    </w:p>
    <w:p>
      <w:pPr>
        <w:numPr>
          <w:ilvl w:val="2"/>
          <w:numId w:val="26"/>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参加政府采购活动前三年内，在经营活动中没有重大违法记录</w:t>
      </w:r>
      <w:r>
        <w:rPr>
          <w:rFonts w:hint="eastAsia" w:ascii="宋体" w:hAnsi="宋体"/>
          <w:color w:val="auto"/>
          <w:szCs w:val="21"/>
          <w:highlight w:val="none"/>
        </w:rPr>
        <w:t>。</w:t>
      </w:r>
    </w:p>
    <w:p>
      <w:pPr>
        <w:numPr>
          <w:ilvl w:val="2"/>
          <w:numId w:val="26"/>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ascii="宋体" w:hAnsi="宋体"/>
          <w:color w:val="auto"/>
          <w:szCs w:val="21"/>
          <w:highlight w:val="none"/>
        </w:rPr>
        <w:t>法律、行政法规规定的其他条件</w:t>
      </w:r>
      <w:r>
        <w:rPr>
          <w:rFonts w:hint="eastAsia" w:ascii="宋体" w:hAnsi="宋体"/>
          <w:color w:val="auto"/>
          <w:szCs w:val="21"/>
          <w:highlight w:val="none"/>
        </w:rPr>
        <w:t>。</w:t>
      </w:r>
    </w:p>
    <w:p>
      <w:pPr>
        <w:numPr>
          <w:ilvl w:val="2"/>
          <w:numId w:val="26"/>
        </w:numPr>
        <w:tabs>
          <w:tab w:val="left" w:pos="709"/>
        </w:tabs>
        <w:autoSpaceDE w:val="0"/>
        <w:autoSpaceDN w:val="0"/>
        <w:adjustRightInd w:val="0"/>
        <w:snapToGrid w:val="0"/>
        <w:spacing w:line="360" w:lineRule="auto"/>
        <w:rPr>
          <w:rFonts w:hint="eastAsia" w:ascii="宋体" w:hAnsi="宋体" w:cs="黑体"/>
          <w:color w:val="auto"/>
          <w:szCs w:val="21"/>
          <w:highlight w:val="none"/>
        </w:rPr>
      </w:pPr>
      <w:r>
        <w:rPr>
          <w:rFonts w:hint="eastAsia" w:ascii="宋体" w:hAnsi="宋体" w:cs="黑体"/>
          <w:color w:val="auto"/>
          <w:szCs w:val="21"/>
          <w:highlight w:val="none"/>
        </w:rPr>
        <w:t>只有在法律上和财务上独立、合法运作并独立于</w:t>
      </w:r>
      <w:r>
        <w:rPr>
          <w:rFonts w:hint="eastAsia" w:ascii="宋体" w:hAnsi="宋体" w:cs="黑体"/>
          <w:color w:val="auto"/>
          <w:szCs w:val="21"/>
          <w:highlight w:val="none"/>
          <w:lang w:eastAsia="zh-CN"/>
        </w:rPr>
        <w:t>采购人</w:t>
      </w:r>
      <w:r>
        <w:rPr>
          <w:rFonts w:hint="eastAsia" w:ascii="宋体" w:hAnsi="宋体" w:cs="黑体"/>
          <w:color w:val="auto"/>
          <w:szCs w:val="21"/>
          <w:highlight w:val="none"/>
        </w:rPr>
        <w:t>和招标代理机构的供货商才能参</w:t>
      </w:r>
      <w:r>
        <w:rPr>
          <w:rFonts w:hint="eastAsia" w:ascii="宋体" w:hAnsi="宋体"/>
          <w:color w:val="auto"/>
          <w:szCs w:val="21"/>
          <w:highlight w:val="none"/>
        </w:rPr>
        <w:t>加谈判。</w:t>
      </w:r>
    </w:p>
    <w:p>
      <w:pPr>
        <w:numPr>
          <w:ilvl w:val="2"/>
          <w:numId w:val="26"/>
        </w:numPr>
        <w:tabs>
          <w:tab w:val="left" w:pos="851"/>
        </w:tabs>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符合</w:t>
      </w:r>
      <w:r>
        <w:rPr>
          <w:rFonts w:hint="eastAsia" w:ascii="宋体" w:hAnsi="宋体" w:cs="黑体"/>
          <w:color w:val="auto"/>
          <w:szCs w:val="21"/>
          <w:highlight w:val="none"/>
        </w:rPr>
        <w:t>第一章谈判邀请函“合格响应供应商资格要求”</w:t>
      </w:r>
      <w:r>
        <w:rPr>
          <w:rFonts w:hint="eastAsia" w:ascii="宋体" w:hAnsi="宋体"/>
          <w:color w:val="auto"/>
          <w:szCs w:val="21"/>
          <w:highlight w:val="none"/>
        </w:rPr>
        <w:t>的特殊条款</w:t>
      </w:r>
      <w:r>
        <w:rPr>
          <w:rFonts w:hint="eastAsia" w:ascii="宋体" w:hAnsi="宋体" w:cs="黑体"/>
          <w:color w:val="auto"/>
          <w:szCs w:val="21"/>
          <w:highlight w:val="none"/>
        </w:rPr>
        <w:t>。</w:t>
      </w:r>
    </w:p>
    <w:p>
      <w:pPr>
        <w:numPr>
          <w:ilvl w:val="1"/>
          <w:numId w:val="26"/>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成交供应商是指经法定程序确定并授予合同的响应供应商。</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15" w:name="_Toc355879671"/>
      <w:bookmarkStart w:id="16" w:name="_Toc14317"/>
      <w:r>
        <w:rPr>
          <w:rFonts w:hint="eastAsia" w:ascii="宋体" w:hAnsi="宋体"/>
          <w:b/>
          <w:bCs/>
          <w:color w:val="auto"/>
          <w:szCs w:val="21"/>
          <w:highlight w:val="none"/>
        </w:rPr>
        <w:t>合格的货物和服务</w:t>
      </w:r>
      <w:bookmarkEnd w:id="15"/>
      <w:bookmarkEnd w:id="16"/>
    </w:p>
    <w:p>
      <w:pPr>
        <w:numPr>
          <w:ilvl w:val="1"/>
          <w:numId w:val="26"/>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货物”是指响应供应商制造或组织符合谈判文件要求的货物等。投标的货物必须是其合法生产、合法来源的符合国家有关标准要求的货物，并满足谈判文件规定的规格、参数、质量、价格、有效期、售后服务等要求。</w:t>
      </w:r>
    </w:p>
    <w:p>
      <w:pPr>
        <w:numPr>
          <w:ilvl w:val="1"/>
          <w:numId w:val="26"/>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“服务”是指响应供应商须承担的运输、安装、技术支持、培训以及谈判文件规定的其它伴随服务。</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17" w:name="_Toc355879672"/>
      <w:bookmarkStart w:id="18" w:name="_Toc9384"/>
      <w:r>
        <w:rPr>
          <w:rFonts w:hint="eastAsia" w:ascii="宋体" w:hAnsi="宋体"/>
          <w:b/>
          <w:bCs/>
          <w:color w:val="auto"/>
          <w:szCs w:val="21"/>
          <w:highlight w:val="none"/>
        </w:rPr>
        <w:t>谈判费用</w:t>
      </w:r>
      <w:bookmarkEnd w:id="17"/>
      <w:bookmarkEnd w:id="18"/>
    </w:p>
    <w:p>
      <w:pPr>
        <w:numPr>
          <w:ilvl w:val="1"/>
          <w:numId w:val="26"/>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响应供应商应承担所有与准备和参加</w:t>
      </w:r>
      <w:r>
        <w:rPr>
          <w:rFonts w:hint="eastAsia" w:ascii="宋体" w:hAnsi="宋体" w:cs="宋体"/>
          <w:color w:val="auto"/>
          <w:szCs w:val="21"/>
          <w:highlight w:val="none"/>
        </w:rPr>
        <w:t>谈判</w:t>
      </w:r>
      <w:r>
        <w:rPr>
          <w:rFonts w:hint="eastAsia" w:ascii="宋体" w:hAnsi="宋体" w:cs="宋体"/>
          <w:color w:val="auto"/>
          <w:szCs w:val="21"/>
          <w:highlight w:val="none"/>
          <w:lang w:eastAsia="zh-TW"/>
        </w:rPr>
        <w:t>有关的费用。不论</w:t>
      </w:r>
      <w:r>
        <w:rPr>
          <w:rFonts w:hint="eastAsia" w:ascii="宋体" w:hAnsi="宋体" w:cs="宋体"/>
          <w:color w:val="auto"/>
          <w:szCs w:val="21"/>
          <w:highlight w:val="none"/>
        </w:rPr>
        <w:t>谈判</w:t>
      </w:r>
      <w:r>
        <w:rPr>
          <w:rFonts w:hint="eastAsia" w:ascii="宋体" w:hAnsi="宋体" w:cs="宋体"/>
          <w:color w:val="auto"/>
          <w:szCs w:val="21"/>
          <w:highlight w:val="none"/>
          <w:lang w:eastAsia="zh-TW"/>
        </w:rPr>
        <w:t>的结果如何</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招标采购单位均无义务和责任承担这些费用</w:t>
      </w:r>
      <w:r>
        <w:rPr>
          <w:rFonts w:hint="eastAsia" w:ascii="宋体" w:hAnsi="宋体" w:cs="宋体"/>
          <w:color w:val="auto"/>
          <w:szCs w:val="21"/>
          <w:highlight w:val="none"/>
        </w:rPr>
        <w:t>。</w:t>
      </w:r>
    </w:p>
    <w:p>
      <w:pPr>
        <w:numPr>
          <w:ilvl w:val="0"/>
          <w:numId w:val="25"/>
        </w:numPr>
        <w:autoSpaceDE w:val="0"/>
        <w:autoSpaceDN w:val="0"/>
        <w:adjustRightInd w:val="0"/>
        <w:snapToGrid w:val="0"/>
        <w:spacing w:before="312" w:beforeLines="100" w:after="312" w:afterLines="100" w:line="360" w:lineRule="auto"/>
        <w:jc w:val="center"/>
        <w:outlineLvl w:val="0"/>
        <w:rPr>
          <w:rFonts w:ascii="宋体" w:hAnsi="宋体"/>
          <w:b/>
          <w:color w:val="auto"/>
          <w:sz w:val="28"/>
          <w:szCs w:val="28"/>
          <w:highlight w:val="none"/>
          <w:lang w:eastAsia="zh-TW"/>
        </w:rPr>
      </w:pPr>
      <w:bookmarkStart w:id="19" w:name="_Toc5570"/>
      <w:r>
        <w:rPr>
          <w:rFonts w:hint="eastAsia" w:ascii="宋体" w:hAnsi="宋体"/>
          <w:b/>
          <w:color w:val="auto"/>
          <w:sz w:val="28"/>
          <w:szCs w:val="28"/>
          <w:highlight w:val="none"/>
          <w:lang w:eastAsia="zh-TW"/>
        </w:rPr>
        <w:t>谈判文件</w:t>
      </w:r>
      <w:bookmarkEnd w:id="19"/>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20" w:name="_Toc24259"/>
      <w:bookmarkStart w:id="21" w:name="_Toc355879674"/>
      <w:r>
        <w:rPr>
          <w:rFonts w:hint="eastAsia" w:ascii="宋体" w:hAnsi="宋体"/>
          <w:b/>
          <w:bCs/>
          <w:color w:val="auto"/>
          <w:szCs w:val="21"/>
          <w:highlight w:val="none"/>
        </w:rPr>
        <w:t>谈判文件的编制依据与构成</w:t>
      </w:r>
      <w:bookmarkEnd w:id="20"/>
      <w:bookmarkEnd w:id="21"/>
    </w:p>
    <w:p>
      <w:pPr>
        <w:numPr>
          <w:ilvl w:val="1"/>
          <w:numId w:val="26"/>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本谈判文件的编制参照《中华人民共和国招标投标法》及</w:t>
      </w:r>
      <w:r>
        <w:rPr>
          <w:rFonts w:hint="eastAsia" w:ascii="宋体" w:cs="宋体"/>
          <w:color w:val="auto"/>
          <w:kern w:val="0"/>
          <w:szCs w:val="21"/>
          <w:highlight w:val="none"/>
        </w:rPr>
        <w:t>其实施条例、</w:t>
      </w:r>
      <w:r>
        <w:rPr>
          <w:rFonts w:hint="eastAsia" w:ascii="宋体" w:hAnsi="宋体"/>
          <w:color w:val="auto"/>
          <w:szCs w:val="21"/>
          <w:highlight w:val="none"/>
        </w:rPr>
        <w:t>《中华人民共和国政府采购法</w:t>
      </w:r>
      <w:r>
        <w:rPr>
          <w:rFonts w:ascii="宋体" w:hAnsi="宋体"/>
          <w:color w:val="auto"/>
          <w:szCs w:val="21"/>
          <w:highlight w:val="none"/>
        </w:rPr>
        <w:t>》</w:t>
      </w:r>
      <w:r>
        <w:rPr>
          <w:rFonts w:hint="eastAsia" w:ascii="宋体" w:hAnsi="宋体"/>
          <w:color w:val="auto"/>
          <w:szCs w:val="21"/>
          <w:highlight w:val="none"/>
        </w:rPr>
        <w:t>、《政府采购非招标采购方式管理办法》。</w:t>
      </w:r>
    </w:p>
    <w:p>
      <w:pPr>
        <w:numPr>
          <w:ilvl w:val="1"/>
          <w:numId w:val="26"/>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要求提供的货物、</w:t>
      </w:r>
      <w:r>
        <w:rPr>
          <w:rFonts w:hint="eastAsia" w:ascii="宋体" w:hAnsi="宋体" w:cs="宋体"/>
          <w:color w:val="auto"/>
          <w:szCs w:val="21"/>
          <w:highlight w:val="none"/>
        </w:rPr>
        <w:t>采购</w:t>
      </w:r>
      <w:r>
        <w:rPr>
          <w:rFonts w:hint="eastAsia" w:ascii="宋体" w:hAnsi="宋体" w:cs="宋体"/>
          <w:color w:val="auto"/>
          <w:szCs w:val="21"/>
          <w:highlight w:val="none"/>
          <w:lang w:eastAsia="zh-TW"/>
        </w:rPr>
        <w:t>过程和合同条件在谈判文件中均有说明。谈判文件以中文文字编写。</w:t>
      </w:r>
    </w:p>
    <w:p>
      <w:pPr>
        <w:snapToGrid w:val="0"/>
        <w:spacing w:line="360" w:lineRule="auto"/>
        <w:ind w:left="571" w:leftChars="272"/>
        <w:rPr>
          <w:rFonts w:ascii="宋体" w:hAnsi="宋体"/>
          <w:color w:val="auto"/>
          <w:szCs w:val="21"/>
          <w:highlight w:val="none"/>
        </w:rPr>
      </w:pPr>
      <w:r>
        <w:rPr>
          <w:rFonts w:hint="eastAsia" w:ascii="宋体" w:hAnsi="宋体" w:cs="宋体"/>
          <w:color w:val="auto"/>
          <w:szCs w:val="21"/>
          <w:highlight w:val="none"/>
          <w:lang w:eastAsia="zh-TW"/>
        </w:rPr>
        <w:t>谈判文件共</w:t>
      </w:r>
      <w:r>
        <w:rPr>
          <w:rFonts w:hint="eastAsia" w:ascii="宋体" w:hAnsi="宋体" w:cs="宋体"/>
          <w:color w:val="auto"/>
          <w:szCs w:val="21"/>
          <w:highlight w:val="none"/>
        </w:rPr>
        <w:t>六</w:t>
      </w:r>
      <w:r>
        <w:rPr>
          <w:rFonts w:hint="eastAsia" w:ascii="宋体" w:hAnsi="宋体" w:cs="宋体"/>
          <w:color w:val="auto"/>
          <w:szCs w:val="21"/>
          <w:highlight w:val="none"/>
          <w:lang w:eastAsia="zh-TW"/>
        </w:rPr>
        <w:t>章</w:t>
      </w:r>
      <w:r>
        <w:rPr>
          <w:rFonts w:hint="eastAsia" w:ascii="宋体" w:hAnsi="宋体" w:cs="宋体"/>
          <w:color w:val="auto"/>
          <w:szCs w:val="21"/>
          <w:highlight w:val="none"/>
        </w:rPr>
        <w:t>，由下列文件以及在招标过程中发出的澄清、修改和补充文件组成，</w:t>
      </w:r>
      <w:r>
        <w:rPr>
          <w:rFonts w:hint="eastAsia" w:ascii="宋体" w:hAnsi="宋体" w:cs="宋体"/>
          <w:color w:val="auto"/>
          <w:szCs w:val="21"/>
          <w:highlight w:val="none"/>
          <w:lang w:eastAsia="zh-TW"/>
        </w:rPr>
        <w:t>内容如下</w:t>
      </w:r>
      <w:r>
        <w:rPr>
          <w:rFonts w:hint="eastAsia" w:ascii="宋体" w:hAnsi="宋体" w:cs="宋体"/>
          <w:color w:val="auto"/>
          <w:szCs w:val="21"/>
          <w:highlight w:val="none"/>
        </w:rPr>
        <w:t>：</w:t>
      </w:r>
    </w:p>
    <w:p>
      <w:pPr>
        <w:snapToGrid w:val="0"/>
        <w:spacing w:line="360" w:lineRule="auto"/>
        <w:ind w:left="445" w:leftChars="212" w:firstLine="122"/>
        <w:rPr>
          <w:rFonts w:ascii="宋体" w:hAnsi="宋体"/>
          <w:color w:val="auto"/>
          <w:szCs w:val="21"/>
          <w:highlight w:val="none"/>
        </w:rPr>
      </w:pPr>
      <w:r>
        <w:rPr>
          <w:rFonts w:hint="eastAsia" w:ascii="宋体" w:hAnsi="宋体" w:cs="宋体"/>
          <w:color w:val="auto"/>
          <w:szCs w:val="21"/>
          <w:highlight w:val="none"/>
          <w:lang w:eastAsia="zh-TW"/>
        </w:rPr>
        <w:t>第一章</w:t>
      </w:r>
      <w:r>
        <w:rPr>
          <w:rFonts w:hint="eastAsia" w:ascii="宋体" w:hAnsi="宋体" w:cs="宋体"/>
          <w:color w:val="auto"/>
          <w:szCs w:val="21"/>
          <w:highlight w:val="none"/>
        </w:rPr>
        <w:t>　</w:t>
      </w:r>
      <w:r>
        <w:rPr>
          <w:rFonts w:hint="eastAsia" w:ascii="宋体" w:hAnsi="宋体" w:cs="宋体"/>
          <w:color w:val="auto"/>
          <w:szCs w:val="21"/>
          <w:highlight w:val="none"/>
          <w:lang w:eastAsia="zh-TW"/>
        </w:rPr>
        <w:t>谈判邀请函</w:t>
      </w:r>
    </w:p>
    <w:p>
      <w:pPr>
        <w:snapToGrid w:val="0"/>
        <w:spacing w:line="360" w:lineRule="auto"/>
        <w:ind w:left="445" w:leftChars="212" w:firstLine="122"/>
        <w:rPr>
          <w:rFonts w:ascii="宋体" w:hAnsi="宋体" w:cs="宋体"/>
          <w:color w:val="auto"/>
          <w:szCs w:val="21"/>
          <w:highlight w:val="none"/>
          <w:lang w:eastAsia="zh-TW"/>
        </w:rPr>
      </w:pPr>
      <w:r>
        <w:rPr>
          <w:rFonts w:hint="eastAsia" w:ascii="宋体" w:hAnsi="宋体" w:cs="宋体"/>
          <w:color w:val="auto"/>
          <w:szCs w:val="21"/>
          <w:highlight w:val="none"/>
          <w:lang w:eastAsia="zh-TW"/>
        </w:rPr>
        <w:t>第二章　谈判资料表</w:t>
      </w:r>
    </w:p>
    <w:p>
      <w:pPr>
        <w:snapToGrid w:val="0"/>
        <w:spacing w:line="360" w:lineRule="auto"/>
        <w:ind w:left="445" w:leftChars="212" w:firstLine="122"/>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第三章　用户需求书</w:t>
      </w:r>
    </w:p>
    <w:p>
      <w:pPr>
        <w:snapToGrid w:val="0"/>
        <w:spacing w:line="360" w:lineRule="auto"/>
        <w:ind w:left="445" w:leftChars="212" w:firstLine="122"/>
        <w:rPr>
          <w:rFonts w:ascii="宋体" w:hAnsi="宋体" w:cs="宋体"/>
          <w:color w:val="auto"/>
          <w:szCs w:val="21"/>
          <w:highlight w:val="none"/>
          <w:lang w:eastAsia="zh-TW"/>
        </w:rPr>
      </w:pPr>
      <w:r>
        <w:rPr>
          <w:rFonts w:hint="eastAsia" w:ascii="宋体" w:hAnsi="宋体" w:cs="宋体"/>
          <w:color w:val="auto"/>
          <w:szCs w:val="21"/>
          <w:highlight w:val="none"/>
          <w:lang w:eastAsia="zh-TW"/>
        </w:rPr>
        <w:t>第</w:t>
      </w:r>
      <w:r>
        <w:rPr>
          <w:rFonts w:hint="eastAsia" w:ascii="宋体" w:hAnsi="宋体" w:cs="宋体"/>
          <w:color w:val="auto"/>
          <w:szCs w:val="21"/>
          <w:highlight w:val="none"/>
        </w:rPr>
        <w:t>四</w:t>
      </w:r>
      <w:r>
        <w:rPr>
          <w:rFonts w:hint="eastAsia" w:ascii="宋体" w:hAnsi="宋体" w:cs="宋体"/>
          <w:color w:val="auto"/>
          <w:szCs w:val="21"/>
          <w:highlight w:val="none"/>
          <w:lang w:eastAsia="zh-TW"/>
        </w:rPr>
        <w:t>章　谈判须知</w:t>
      </w:r>
    </w:p>
    <w:p>
      <w:pPr>
        <w:snapToGrid w:val="0"/>
        <w:spacing w:line="360" w:lineRule="auto"/>
        <w:ind w:left="445" w:leftChars="212" w:firstLine="122"/>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第</w:t>
      </w:r>
      <w:r>
        <w:rPr>
          <w:rFonts w:hint="eastAsia" w:ascii="宋体" w:hAnsi="宋体" w:cs="宋体"/>
          <w:color w:val="auto"/>
          <w:szCs w:val="21"/>
          <w:highlight w:val="none"/>
        </w:rPr>
        <w:t>五</w:t>
      </w:r>
      <w:r>
        <w:rPr>
          <w:rFonts w:hint="eastAsia" w:ascii="宋体" w:hAnsi="宋体" w:cs="宋体"/>
          <w:color w:val="auto"/>
          <w:szCs w:val="21"/>
          <w:highlight w:val="none"/>
          <w:lang w:eastAsia="zh-TW"/>
        </w:rPr>
        <w:t>章　合同通用条款</w:t>
      </w:r>
    </w:p>
    <w:p>
      <w:pPr>
        <w:snapToGrid w:val="0"/>
        <w:spacing w:line="360" w:lineRule="auto"/>
        <w:ind w:left="445" w:leftChars="212" w:firstLine="122"/>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第</w:t>
      </w:r>
      <w:r>
        <w:rPr>
          <w:rFonts w:hint="eastAsia" w:ascii="宋体" w:hAnsi="宋体" w:cs="宋体"/>
          <w:color w:val="auto"/>
          <w:szCs w:val="21"/>
          <w:highlight w:val="none"/>
        </w:rPr>
        <w:t>六</w:t>
      </w:r>
      <w:r>
        <w:rPr>
          <w:rFonts w:hint="eastAsia" w:ascii="宋体" w:hAnsi="宋体" w:cs="宋体"/>
          <w:color w:val="auto"/>
          <w:szCs w:val="21"/>
          <w:highlight w:val="none"/>
          <w:lang w:eastAsia="zh-TW"/>
        </w:rPr>
        <w:t>章　响应文件格式</w:t>
      </w:r>
    </w:p>
    <w:p>
      <w:pPr>
        <w:numPr>
          <w:ilvl w:val="1"/>
          <w:numId w:val="26"/>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响应供应商应认真阅读、并充分理解谈判文件的全部内容（包括所有的补充、修改内容重要事项、格式、条款和</w:t>
      </w:r>
      <w:r>
        <w:rPr>
          <w:rFonts w:hint="eastAsia" w:ascii="宋体" w:hAnsi="宋体" w:cs="宋体"/>
          <w:color w:val="auto"/>
          <w:szCs w:val="21"/>
          <w:highlight w:val="none"/>
        </w:rPr>
        <w:t>服务</w:t>
      </w:r>
      <w:r>
        <w:rPr>
          <w:rFonts w:hint="eastAsia" w:ascii="宋体" w:hAnsi="宋体" w:cs="宋体"/>
          <w:color w:val="auto"/>
          <w:szCs w:val="21"/>
          <w:highlight w:val="none"/>
          <w:lang w:eastAsia="zh-TW"/>
        </w:rPr>
        <w:t>要求等）。响应供应商没有按照谈判文件要求提交全部资料，或者响应文件没有对谈判文件在各方面都</w:t>
      </w:r>
      <w:r>
        <w:rPr>
          <w:rFonts w:hint="eastAsia" w:ascii="宋体" w:hAnsi="宋体" w:cs="宋体"/>
          <w:color w:val="auto"/>
          <w:szCs w:val="21"/>
          <w:highlight w:val="none"/>
        </w:rPr>
        <w:t>作</w:t>
      </w:r>
      <w:r>
        <w:rPr>
          <w:rFonts w:hint="eastAsia" w:ascii="宋体" w:hAnsi="宋体" w:cs="宋体"/>
          <w:color w:val="auto"/>
          <w:szCs w:val="21"/>
          <w:highlight w:val="none"/>
          <w:lang w:eastAsia="zh-TW"/>
        </w:rPr>
        <w:t>出实质性响应是响应供应商的风险，有可能导致其投标被拒绝，或被认定为无效</w:t>
      </w:r>
      <w:r>
        <w:rPr>
          <w:rFonts w:hint="eastAsia" w:ascii="宋体" w:hAnsi="宋体" w:cs="宋体"/>
          <w:color w:val="auto"/>
          <w:szCs w:val="21"/>
          <w:highlight w:val="none"/>
        </w:rPr>
        <w:t>响应</w:t>
      </w:r>
      <w:r>
        <w:rPr>
          <w:rFonts w:hint="eastAsia" w:ascii="宋体" w:hAnsi="宋体" w:cs="宋体"/>
          <w:color w:val="auto"/>
          <w:szCs w:val="21"/>
          <w:highlight w:val="none"/>
          <w:lang w:eastAsia="zh-TW"/>
        </w:rPr>
        <w:t>或被确定为</w:t>
      </w:r>
      <w:r>
        <w:rPr>
          <w:rFonts w:hint="eastAsia" w:ascii="宋体" w:hAnsi="宋体" w:cs="宋体"/>
          <w:color w:val="auto"/>
          <w:szCs w:val="21"/>
          <w:highlight w:val="none"/>
        </w:rPr>
        <w:t>响应</w:t>
      </w:r>
      <w:r>
        <w:rPr>
          <w:rFonts w:hint="eastAsia" w:ascii="宋体" w:hAnsi="宋体" w:cs="宋体"/>
          <w:color w:val="auto"/>
          <w:szCs w:val="21"/>
          <w:highlight w:val="none"/>
          <w:lang w:eastAsia="zh-TW"/>
        </w:rPr>
        <w:t>无效。</w:t>
      </w:r>
    </w:p>
    <w:p>
      <w:pPr>
        <w:numPr>
          <w:ilvl w:val="1"/>
          <w:numId w:val="26"/>
        </w:numPr>
        <w:autoSpaceDE w:val="0"/>
        <w:autoSpaceDN w:val="0"/>
        <w:adjustRightInd w:val="0"/>
        <w:snapToGrid w:val="0"/>
        <w:spacing w:line="360" w:lineRule="auto"/>
        <w:jc w:val="left"/>
        <w:rPr>
          <w:rFonts w:hint="eastAsia" w:ascii="宋体" w:hAnsi="宋体" w:cs="宋体"/>
          <w:color w:val="auto"/>
          <w:szCs w:val="21"/>
          <w:highlight w:val="none"/>
          <w:lang w:eastAsia="zh-TW"/>
        </w:rPr>
      </w:pPr>
      <w:r>
        <w:rPr>
          <w:rFonts w:hint="eastAsia" w:ascii="宋体" w:hAnsi="宋体" w:cs="宋体"/>
          <w:color w:val="auto"/>
          <w:szCs w:val="21"/>
          <w:highlight w:val="none"/>
        </w:rPr>
        <w:t>本</w:t>
      </w:r>
      <w:r>
        <w:rPr>
          <w:rFonts w:hint="eastAsia" w:ascii="宋体" w:hAnsi="宋体" w:cs="宋体"/>
          <w:color w:val="auto"/>
          <w:szCs w:val="21"/>
          <w:highlight w:val="none"/>
          <w:lang w:eastAsia="zh-TW"/>
        </w:rPr>
        <w:t>谈判文件的解释权归“广东中采招标有限公司”所有。</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22" w:name="_Toc355879675"/>
      <w:bookmarkStart w:id="23" w:name="_Toc10305"/>
      <w:r>
        <w:rPr>
          <w:rFonts w:hint="eastAsia" w:ascii="宋体" w:hAnsi="宋体"/>
          <w:b/>
          <w:bCs/>
          <w:color w:val="auto"/>
          <w:szCs w:val="21"/>
          <w:highlight w:val="none"/>
        </w:rPr>
        <w:t>谈判文件的澄清</w:t>
      </w:r>
      <w:bookmarkEnd w:id="22"/>
      <w:bookmarkEnd w:id="23"/>
    </w:p>
    <w:p>
      <w:pPr>
        <w:numPr>
          <w:ilvl w:val="1"/>
          <w:numId w:val="26"/>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任何要求对谈判文件进行澄清的响应供应商，均应以书面形式</w:t>
      </w:r>
      <w:r>
        <w:rPr>
          <w:rFonts w:hint="eastAsia" w:ascii="宋体" w:hAnsi="宋体" w:cs="宋体"/>
          <w:color w:val="auto"/>
          <w:szCs w:val="21"/>
          <w:highlight w:val="none"/>
        </w:rPr>
        <w:t>在谈判文件规定的响应文件递交截止日以前</w:t>
      </w:r>
      <w:r>
        <w:rPr>
          <w:rFonts w:hint="eastAsia" w:ascii="宋体" w:hAnsi="宋体" w:cs="宋体"/>
          <w:color w:val="auto"/>
          <w:szCs w:val="21"/>
          <w:highlight w:val="none"/>
          <w:lang w:eastAsia="zh-TW"/>
        </w:rPr>
        <w:t>通知招标采购单位。</w:t>
      </w:r>
      <w:r>
        <w:rPr>
          <w:rFonts w:hint="eastAsia" w:ascii="宋体" w:hAnsi="宋体" w:cs="宋体"/>
          <w:color w:val="auto"/>
          <w:szCs w:val="21"/>
          <w:highlight w:val="none"/>
        </w:rPr>
        <w:t>招标代理机构</w:t>
      </w:r>
      <w:r>
        <w:rPr>
          <w:rFonts w:hint="eastAsia" w:ascii="宋体" w:hAnsi="宋体" w:cs="宋体"/>
          <w:color w:val="auto"/>
          <w:szCs w:val="21"/>
          <w:highlight w:val="none"/>
          <w:lang w:eastAsia="zh-TW"/>
        </w:rPr>
        <w:t>将组织</w:t>
      </w:r>
      <w:r>
        <w:rPr>
          <w:rFonts w:hint="eastAsia" w:ascii="宋体" w:hAnsi="宋体" w:cs="宋体"/>
          <w:color w:val="auto"/>
          <w:szCs w:val="21"/>
          <w:highlight w:val="none"/>
          <w:lang w:eastAsia="zh-CN"/>
        </w:rPr>
        <w:t>采购人</w:t>
      </w:r>
      <w:r>
        <w:rPr>
          <w:rFonts w:hint="eastAsia" w:ascii="宋体" w:hAnsi="宋体" w:cs="宋体"/>
          <w:color w:val="auto"/>
          <w:szCs w:val="21"/>
          <w:highlight w:val="none"/>
          <w:lang w:eastAsia="zh-TW"/>
        </w:rPr>
        <w:t>对响应供应商所要求澄清的内容均以书面形式予以答复。必要时，招标采购单位将召开答疑会，并将会议内容以书面的形式发给每个购买谈判文件的潜在响应供应商</w:t>
      </w:r>
      <w:r>
        <w:rPr>
          <w:rFonts w:hint="eastAsia" w:ascii="宋体" w:hAnsi="宋体" w:cs="宋体"/>
          <w:color w:val="auto"/>
          <w:szCs w:val="21"/>
          <w:highlight w:val="none"/>
        </w:rPr>
        <w:t>，</w:t>
      </w:r>
      <w:r>
        <w:rPr>
          <w:rFonts w:hint="eastAsia" w:ascii="宋体" w:hAnsi="宋体" w:cs="宋体"/>
          <w:color w:val="auto"/>
          <w:szCs w:val="21"/>
          <w:highlight w:val="none"/>
          <w:lang w:eastAsia="zh-TW"/>
        </w:rPr>
        <w:t>答复中不包括问题的来源。</w:t>
      </w:r>
    </w:p>
    <w:p>
      <w:pPr>
        <w:numPr>
          <w:ilvl w:val="1"/>
          <w:numId w:val="26"/>
        </w:numPr>
        <w:autoSpaceDE w:val="0"/>
        <w:autoSpaceDN w:val="0"/>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eastAsia="zh-TW"/>
        </w:rPr>
        <w:t>响应供应商在规定的时间内未对谈判文件澄清或提出疑问的</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招标采购单位将视其为无异议。对谈判文件中描述有歧意或前后不一致的地方，</w:t>
      </w:r>
      <w:r>
        <w:rPr>
          <w:rFonts w:hint="eastAsia" w:ascii="宋体" w:hAnsi="宋体" w:cs="宋体"/>
          <w:color w:val="auto"/>
          <w:szCs w:val="21"/>
          <w:highlight w:val="none"/>
        </w:rPr>
        <w:t>谈判小组</w:t>
      </w:r>
      <w:r>
        <w:rPr>
          <w:rFonts w:hint="eastAsia" w:ascii="宋体" w:hAnsi="宋体" w:cs="宋体"/>
          <w:color w:val="auto"/>
          <w:szCs w:val="21"/>
          <w:highlight w:val="none"/>
          <w:lang w:eastAsia="zh-TW"/>
        </w:rPr>
        <w:t>有权进行评判，但对同一条款的评判应适用于每个响应供应商。</w:t>
      </w:r>
    </w:p>
    <w:p>
      <w:pPr>
        <w:numPr>
          <w:ilvl w:val="1"/>
          <w:numId w:val="26"/>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除非依本须知</w:t>
      </w:r>
      <w:r>
        <w:rPr>
          <w:rFonts w:hint="eastAsia" w:ascii="宋体" w:hAnsi="宋体" w:cs="宋体"/>
          <w:color w:val="auto"/>
          <w:szCs w:val="21"/>
          <w:highlight w:val="none"/>
        </w:rPr>
        <w:t>7.1规定的有</w:t>
      </w:r>
      <w:r>
        <w:rPr>
          <w:rFonts w:hint="eastAsia" w:ascii="宋体" w:hAnsi="宋体" w:cs="宋体"/>
          <w:color w:val="auto"/>
          <w:szCs w:val="21"/>
          <w:highlight w:val="none"/>
          <w:lang w:eastAsia="zh-TW"/>
        </w:rPr>
        <w:t>必要时</w:t>
      </w:r>
      <w:r>
        <w:rPr>
          <w:rFonts w:hint="eastAsia" w:ascii="宋体" w:hAnsi="宋体" w:cs="宋体"/>
          <w:color w:val="auto"/>
          <w:szCs w:val="21"/>
          <w:highlight w:val="none"/>
        </w:rPr>
        <w:t>或</w:t>
      </w:r>
      <w:r>
        <w:rPr>
          <w:rFonts w:hint="eastAsia" w:ascii="宋体" w:hAnsi="宋体" w:cs="黑体"/>
          <w:b/>
          <w:color w:val="auto"/>
          <w:szCs w:val="21"/>
          <w:highlight w:val="none"/>
        </w:rPr>
        <w:t>谈判资料表</w:t>
      </w:r>
      <w:r>
        <w:rPr>
          <w:rFonts w:hint="eastAsia" w:ascii="宋体" w:hAnsi="宋体" w:cs="宋体"/>
          <w:color w:val="auto"/>
          <w:szCs w:val="21"/>
          <w:highlight w:val="none"/>
        </w:rPr>
        <w:t>中另有规定，不举行项目集中答疑会或现场考察，如举行集中答疑会或现场考察的，则按以下规定：</w:t>
      </w:r>
    </w:p>
    <w:p>
      <w:pPr>
        <w:numPr>
          <w:ilvl w:val="2"/>
          <w:numId w:val="26"/>
        </w:numPr>
        <w:tabs>
          <w:tab w:val="left" w:pos="567"/>
          <w:tab w:val="clear" w:pos="1135"/>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在谈判资料表中规定的日期、时间和地点组织公开答疑会或现场考察；</w:t>
      </w:r>
    </w:p>
    <w:p>
      <w:pPr>
        <w:numPr>
          <w:ilvl w:val="2"/>
          <w:numId w:val="26"/>
        </w:numPr>
        <w:tabs>
          <w:tab w:val="left" w:pos="567"/>
          <w:tab w:val="clear" w:pos="1135"/>
        </w:tabs>
        <w:autoSpaceDE w:val="0"/>
        <w:autoSpaceDN w:val="0"/>
        <w:adjustRightInd w:val="0"/>
        <w:snapToGrid w:val="0"/>
        <w:spacing w:line="360" w:lineRule="auto"/>
        <w:ind w:left="1276" w:hanging="709"/>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潜在供应商对本项目提出的疑问，需在答疑会或现场考察召开日前至少一个工作日将问题清单以书面形式（加盖公章）提交至招标代理机构，潜在响应供应商代表于上述的时间和地点出席答疑会或现场考察。</w:t>
      </w:r>
    </w:p>
    <w:p>
      <w:pPr>
        <w:numPr>
          <w:ilvl w:val="2"/>
          <w:numId w:val="26"/>
        </w:numPr>
        <w:tabs>
          <w:tab w:val="left" w:pos="567"/>
          <w:tab w:val="clear" w:pos="1135"/>
        </w:tabs>
        <w:autoSpaceDE w:val="0"/>
        <w:autoSpaceDN w:val="0"/>
        <w:adjustRightInd w:val="0"/>
        <w:snapToGrid w:val="0"/>
        <w:spacing w:line="360" w:lineRule="auto"/>
        <w:ind w:left="1276" w:hanging="709"/>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已购买谈判文件的响应供应商如不出席答疑会或现场考察视为对谈判文件所有内容无任何异议。</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24" w:name="_Toc355879676"/>
      <w:bookmarkStart w:id="25" w:name="_Toc12787"/>
      <w:r>
        <w:rPr>
          <w:rFonts w:hint="eastAsia" w:ascii="宋体" w:hAnsi="宋体"/>
          <w:b/>
          <w:bCs/>
          <w:color w:val="auto"/>
          <w:szCs w:val="21"/>
          <w:highlight w:val="none"/>
        </w:rPr>
        <w:t>谈判文件的修改</w:t>
      </w:r>
      <w:bookmarkEnd w:id="24"/>
      <w:bookmarkEnd w:id="25"/>
    </w:p>
    <w:p>
      <w:pPr>
        <w:numPr>
          <w:ilvl w:val="1"/>
          <w:numId w:val="26"/>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无论出于何种原因，招标采购单位可主动地或在解答响应供应商提出的疑问时对谈判文件进行修改，招标采购单位对已发出的谈判文件进行必要修改的，应当在财政部门指定的政府采购信息发布媒体上发布更正公告，并以书面形式通知所有谈判文件收受人。</w:t>
      </w:r>
    </w:p>
    <w:p>
      <w:pPr>
        <w:numPr>
          <w:ilvl w:val="1"/>
          <w:numId w:val="26"/>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谈判文件的修改</w:t>
      </w:r>
      <w:r>
        <w:rPr>
          <w:rFonts w:hint="eastAsia" w:ascii="宋体" w:hAnsi="宋体" w:cs="宋体"/>
          <w:color w:val="auto"/>
          <w:szCs w:val="21"/>
          <w:highlight w:val="none"/>
        </w:rPr>
        <w:t>内容</w:t>
      </w:r>
      <w:r>
        <w:rPr>
          <w:rFonts w:hint="eastAsia" w:ascii="宋体" w:hAnsi="宋体" w:cs="宋体"/>
          <w:color w:val="auto"/>
          <w:szCs w:val="21"/>
          <w:highlight w:val="none"/>
          <w:lang w:eastAsia="zh-TW"/>
        </w:rPr>
        <w:t>是谈判文件的组成部分</w:t>
      </w:r>
      <w:r>
        <w:rPr>
          <w:rFonts w:hint="eastAsia" w:ascii="宋体" w:hAnsi="宋体" w:cs="宋体"/>
          <w:color w:val="auto"/>
          <w:szCs w:val="21"/>
          <w:highlight w:val="none"/>
        </w:rPr>
        <w:t>，</w:t>
      </w:r>
      <w:r>
        <w:rPr>
          <w:rFonts w:hint="eastAsia" w:ascii="宋体" w:hAnsi="宋体" w:cs="宋体"/>
          <w:color w:val="auto"/>
          <w:szCs w:val="21"/>
          <w:highlight w:val="none"/>
          <w:lang w:eastAsia="zh-TW"/>
        </w:rPr>
        <w:t>将以书面形式通知所有购买谈判文件的潜在响应供应商</w:t>
      </w:r>
      <w:r>
        <w:rPr>
          <w:rFonts w:hint="eastAsia" w:ascii="宋体" w:hAnsi="宋体" w:cs="宋体"/>
          <w:color w:val="auto"/>
          <w:szCs w:val="21"/>
          <w:highlight w:val="none"/>
        </w:rPr>
        <w:t>，</w:t>
      </w:r>
      <w:r>
        <w:rPr>
          <w:rFonts w:hint="eastAsia" w:ascii="宋体" w:hAnsi="宋体" w:cs="宋体"/>
          <w:color w:val="auto"/>
          <w:szCs w:val="21"/>
          <w:highlight w:val="none"/>
          <w:lang w:eastAsia="zh-TW"/>
        </w:rPr>
        <w:t>并对潜在响应供应商具有约束力。潜在响应供应商在收到上述通知后</w:t>
      </w:r>
      <w:r>
        <w:rPr>
          <w:rFonts w:hint="eastAsia" w:ascii="宋体" w:hAnsi="宋体" w:cs="宋体"/>
          <w:color w:val="auto"/>
          <w:szCs w:val="21"/>
          <w:highlight w:val="none"/>
        </w:rPr>
        <w:t>，</w:t>
      </w:r>
      <w:r>
        <w:rPr>
          <w:rFonts w:hint="eastAsia" w:ascii="宋体" w:hAnsi="宋体" w:cs="宋体"/>
          <w:color w:val="auto"/>
          <w:szCs w:val="21"/>
          <w:highlight w:val="none"/>
          <w:lang w:eastAsia="zh-TW"/>
        </w:rPr>
        <w:t>应立即以书面形式向招标采购单位确认</w:t>
      </w:r>
      <w:r>
        <w:rPr>
          <w:rFonts w:hint="eastAsia" w:ascii="宋体" w:hAnsi="宋体" w:cs="宋体"/>
          <w:color w:val="auto"/>
          <w:szCs w:val="21"/>
          <w:highlight w:val="none"/>
        </w:rPr>
        <w:t>。</w:t>
      </w:r>
      <w:r>
        <w:rPr>
          <w:rFonts w:hint="eastAsia" w:ascii="宋体" w:hAnsi="宋体" w:cs="宋体"/>
          <w:color w:val="auto"/>
          <w:szCs w:val="21"/>
          <w:highlight w:val="none"/>
          <w:lang w:eastAsia="zh-TW"/>
        </w:rPr>
        <w:t>如在24小时之内无书面回函则视为同意</w:t>
      </w:r>
      <w:r>
        <w:rPr>
          <w:rFonts w:hint="eastAsia" w:ascii="宋体" w:hAnsi="宋体" w:cs="宋体"/>
          <w:color w:val="auto"/>
          <w:szCs w:val="21"/>
          <w:highlight w:val="none"/>
        </w:rPr>
        <w:t>修改</w:t>
      </w:r>
      <w:r>
        <w:rPr>
          <w:rFonts w:hint="eastAsia" w:ascii="宋体" w:hAnsi="宋体" w:cs="宋体"/>
          <w:color w:val="auto"/>
          <w:szCs w:val="21"/>
          <w:highlight w:val="none"/>
          <w:lang w:eastAsia="zh-TW"/>
        </w:rPr>
        <w:t>内容，并有责任履行相应的义务。</w:t>
      </w:r>
    </w:p>
    <w:p>
      <w:pPr>
        <w:numPr>
          <w:ilvl w:val="0"/>
          <w:numId w:val="25"/>
        </w:num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26" w:name="_Toc355879677"/>
      <w:bookmarkStart w:id="27" w:name="_Toc10057"/>
      <w:r>
        <w:rPr>
          <w:rFonts w:hint="eastAsia" w:ascii="宋体" w:hAnsi="宋体"/>
          <w:b/>
          <w:color w:val="auto"/>
          <w:sz w:val="28"/>
          <w:szCs w:val="28"/>
          <w:highlight w:val="none"/>
          <w:lang w:eastAsia="zh-TW"/>
        </w:rPr>
        <w:t>响应文件的编制</w:t>
      </w:r>
      <w:bookmarkEnd w:id="26"/>
      <w:bookmarkEnd w:id="27"/>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28" w:name="_Toc355879678"/>
      <w:bookmarkStart w:id="29" w:name="_Toc312"/>
      <w:r>
        <w:rPr>
          <w:rFonts w:hint="eastAsia" w:ascii="宋体" w:hAnsi="宋体"/>
          <w:b/>
          <w:bCs/>
          <w:color w:val="auto"/>
          <w:szCs w:val="21"/>
          <w:highlight w:val="none"/>
        </w:rPr>
        <w:t>谈判的语言</w:t>
      </w:r>
      <w:bookmarkEnd w:id="28"/>
      <w:bookmarkEnd w:id="29"/>
    </w:p>
    <w:p>
      <w:pPr>
        <w:numPr>
          <w:ilvl w:val="1"/>
          <w:numId w:val="26"/>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响应供应商提交的响应文件以及响应供应商与招标采购单位就有关谈判的所有来往函电均应使用中文书写。响应供应商提交的支持资料和</w:t>
      </w:r>
      <w:r>
        <w:rPr>
          <w:rFonts w:hint="eastAsia" w:ascii="宋体" w:hAnsi="宋体" w:cs="宋体"/>
          <w:color w:val="auto"/>
          <w:szCs w:val="21"/>
          <w:highlight w:val="none"/>
        </w:rPr>
        <w:t>已</w:t>
      </w:r>
      <w:r>
        <w:rPr>
          <w:rFonts w:hint="eastAsia" w:ascii="宋体" w:hAnsi="宋体" w:cs="宋体"/>
          <w:color w:val="auto"/>
          <w:szCs w:val="21"/>
          <w:highlight w:val="none"/>
          <w:lang w:eastAsia="zh-TW"/>
        </w:rPr>
        <w:t>印刷的文献可以用另一种语言，但相应内容应附有中文翻译本，在解释响应文件的修改内容时以中文翻译本为准。对中文翻译有异议的，以权威机构的译本为准。</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30" w:name="_Toc355879679"/>
      <w:bookmarkStart w:id="31" w:name="_Toc12809"/>
      <w:r>
        <w:rPr>
          <w:rFonts w:hint="eastAsia" w:ascii="宋体" w:hAnsi="宋体"/>
          <w:b/>
          <w:bCs/>
          <w:color w:val="auto"/>
          <w:szCs w:val="21"/>
          <w:highlight w:val="none"/>
        </w:rPr>
        <w:t>响应文件的构成</w:t>
      </w:r>
      <w:bookmarkEnd w:id="30"/>
      <w:bookmarkEnd w:id="31"/>
    </w:p>
    <w:p>
      <w:pPr>
        <w:numPr>
          <w:ilvl w:val="1"/>
          <w:numId w:val="26"/>
        </w:numPr>
        <w:autoSpaceDE w:val="0"/>
        <w:autoSpaceDN w:val="0"/>
        <w:adjustRightInd w:val="0"/>
        <w:snapToGrid w:val="0"/>
        <w:spacing w:line="360" w:lineRule="auto"/>
        <w:jc w:val="left"/>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响应供应商编写的响应文件应包括</w:t>
      </w:r>
      <w:r>
        <w:rPr>
          <w:rFonts w:hint="eastAsia" w:ascii="宋体" w:hAnsi="宋体" w:cs="宋体"/>
          <w:color w:val="auto"/>
          <w:szCs w:val="21"/>
          <w:highlight w:val="none"/>
        </w:rPr>
        <w:t>初审文件、技术文件、商务文件</w:t>
      </w:r>
      <w:r>
        <w:rPr>
          <w:rFonts w:hint="eastAsia" w:ascii="宋体" w:hAnsi="宋体" w:cs="宋体"/>
          <w:color w:val="auto"/>
          <w:szCs w:val="21"/>
          <w:highlight w:val="none"/>
          <w:lang w:eastAsia="zh-TW"/>
        </w:rPr>
        <w:t>，编排顺序参见响应文件格式</w:t>
      </w:r>
      <w:r>
        <w:rPr>
          <w:rFonts w:hint="eastAsia" w:ascii="宋体" w:hAnsi="宋体" w:cs="宋体"/>
          <w:color w:val="auto"/>
          <w:szCs w:val="21"/>
          <w:highlight w:val="none"/>
        </w:rPr>
        <w:t>。</w:t>
      </w:r>
    </w:p>
    <w:p>
      <w:pPr>
        <w:numPr>
          <w:ilvl w:val="1"/>
          <w:numId w:val="26"/>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cs="宋体"/>
          <w:color w:val="auto"/>
          <w:szCs w:val="21"/>
          <w:highlight w:val="none"/>
        </w:rPr>
        <w:t>响应文件的构成应符合法律法规及谈判文件的要求。</w:t>
      </w:r>
    </w:p>
    <w:p>
      <w:pPr>
        <w:numPr>
          <w:ilvl w:val="0"/>
          <w:numId w:val="26"/>
        </w:numPr>
        <w:autoSpaceDE w:val="0"/>
        <w:autoSpaceDN w:val="0"/>
        <w:adjustRightInd w:val="0"/>
        <w:snapToGrid w:val="0"/>
        <w:spacing w:line="360" w:lineRule="auto"/>
        <w:outlineLvl w:val="0"/>
        <w:rPr>
          <w:rFonts w:ascii="宋体" w:hAnsi="宋体"/>
          <w:b/>
          <w:bCs/>
          <w:color w:val="auto"/>
          <w:szCs w:val="21"/>
          <w:highlight w:val="none"/>
        </w:rPr>
      </w:pPr>
      <w:bookmarkStart w:id="32" w:name="_Toc24170"/>
      <w:bookmarkStart w:id="33" w:name="_Toc355879680"/>
      <w:r>
        <w:rPr>
          <w:rFonts w:hint="eastAsia" w:ascii="宋体" w:hAnsi="宋体"/>
          <w:b/>
          <w:bCs/>
          <w:color w:val="auto"/>
          <w:szCs w:val="21"/>
          <w:highlight w:val="none"/>
        </w:rPr>
        <w:t>响应文件的编写</w:t>
      </w:r>
      <w:bookmarkEnd w:id="32"/>
      <w:bookmarkEnd w:id="33"/>
    </w:p>
    <w:p>
      <w:pPr>
        <w:numPr>
          <w:ilvl w:val="1"/>
          <w:numId w:val="26"/>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响应供应商应完整</w:t>
      </w:r>
      <w:r>
        <w:rPr>
          <w:rFonts w:hint="eastAsia" w:ascii="宋体" w:hAnsi="宋体" w:cs="宋体"/>
          <w:color w:val="auto"/>
          <w:szCs w:val="21"/>
          <w:highlight w:val="none"/>
        </w:rPr>
        <w:t>、真实、准确</w:t>
      </w:r>
      <w:r>
        <w:rPr>
          <w:rFonts w:hint="eastAsia" w:ascii="宋体" w:hAnsi="宋体" w:cs="宋体"/>
          <w:color w:val="auto"/>
          <w:szCs w:val="21"/>
          <w:highlight w:val="none"/>
          <w:lang w:eastAsia="zh-TW"/>
        </w:rPr>
        <w:t>地填写谈判文件中提供的谈判函、报价表（首次报价）以及谈判文件中规定的其它</w:t>
      </w:r>
      <w:r>
        <w:rPr>
          <w:rFonts w:hint="eastAsia" w:ascii="宋体" w:hAnsi="宋体" w:cs="宋体"/>
          <w:color w:val="auto"/>
          <w:szCs w:val="21"/>
          <w:highlight w:val="none"/>
        </w:rPr>
        <w:t>所有</w:t>
      </w:r>
      <w:r>
        <w:rPr>
          <w:rFonts w:hint="eastAsia" w:ascii="宋体" w:hAnsi="宋体" w:cs="宋体"/>
          <w:color w:val="auto"/>
          <w:szCs w:val="21"/>
          <w:highlight w:val="none"/>
          <w:lang w:eastAsia="zh-TW"/>
        </w:rPr>
        <w:t>内容。</w:t>
      </w:r>
    </w:p>
    <w:p>
      <w:pPr>
        <w:numPr>
          <w:ilvl w:val="1"/>
          <w:numId w:val="26"/>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响应供应商对谈判文件中多个包组进行谈判的，其响应文件的编制</w:t>
      </w:r>
      <w:r>
        <w:rPr>
          <w:rFonts w:hint="eastAsia" w:ascii="宋体" w:hAnsi="宋体" w:cs="宋体"/>
          <w:color w:val="auto"/>
          <w:szCs w:val="21"/>
          <w:highlight w:val="none"/>
        </w:rPr>
        <w:t>可按</w:t>
      </w:r>
      <w:r>
        <w:rPr>
          <w:rFonts w:hint="eastAsia" w:ascii="宋体" w:hAnsi="宋体" w:cs="宋体"/>
          <w:color w:val="auto"/>
          <w:szCs w:val="21"/>
          <w:highlight w:val="none"/>
          <w:lang w:eastAsia="zh-TW"/>
        </w:rPr>
        <w:t>每个包组的要求分别装订和封装。响应供应商应当对响应文件进行装订，对未经装订的响应文件可能发生的文件散落或缺损，由此造成的后果</w:t>
      </w:r>
      <w:r>
        <w:rPr>
          <w:rFonts w:hint="eastAsia" w:ascii="宋体" w:hAnsi="宋体" w:cs="宋体"/>
          <w:color w:val="auto"/>
          <w:szCs w:val="21"/>
          <w:highlight w:val="none"/>
        </w:rPr>
        <w:t>和</w:t>
      </w:r>
      <w:r>
        <w:rPr>
          <w:rFonts w:hint="eastAsia" w:ascii="宋体" w:hAnsi="宋体" w:cs="宋体"/>
          <w:color w:val="auto"/>
          <w:szCs w:val="21"/>
          <w:highlight w:val="none"/>
          <w:lang w:eastAsia="zh-TW"/>
        </w:rPr>
        <w:t>责任由响应供应商承担</w:t>
      </w:r>
      <w:r>
        <w:rPr>
          <w:rFonts w:hint="eastAsia" w:ascii="宋体" w:hAnsi="宋体" w:cs="宋体"/>
          <w:color w:val="auto"/>
          <w:szCs w:val="21"/>
          <w:highlight w:val="none"/>
        </w:rPr>
        <w:t>。</w:t>
      </w:r>
    </w:p>
    <w:p>
      <w:pPr>
        <w:numPr>
          <w:ilvl w:val="1"/>
          <w:numId w:val="26"/>
        </w:numPr>
        <w:tabs>
          <w:tab w:val="left" w:pos="4820"/>
        </w:tabs>
        <w:autoSpaceDE w:val="0"/>
        <w:autoSpaceDN w:val="0"/>
        <w:adjustRightInd w:val="0"/>
        <w:snapToGrid w:val="0"/>
        <w:spacing w:line="360" w:lineRule="auto"/>
        <w:jc w:val="left"/>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响应供应商必须对响应文件所提供的全部资料的真实性承担法律责任，并无条件接受招标采购单位及政府采购监督管理部门等对其中任何资料进行核实的要求。</w:t>
      </w:r>
    </w:p>
    <w:p>
      <w:pPr>
        <w:numPr>
          <w:ilvl w:val="1"/>
          <w:numId w:val="26"/>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eastAsia="zh-TW"/>
        </w:rPr>
        <w:t>如果因为响应供应商</w:t>
      </w:r>
      <w:r>
        <w:rPr>
          <w:rFonts w:hint="eastAsia" w:ascii="宋体" w:hAnsi="宋体" w:cs="宋体"/>
          <w:color w:val="auto"/>
          <w:szCs w:val="21"/>
          <w:highlight w:val="none"/>
        </w:rPr>
        <w:t>的响应文件</w:t>
      </w:r>
      <w:r>
        <w:rPr>
          <w:rFonts w:hint="eastAsia" w:ascii="宋体" w:hAnsi="宋体" w:cs="宋体"/>
          <w:color w:val="auto"/>
          <w:szCs w:val="21"/>
          <w:highlight w:val="none"/>
          <w:lang w:eastAsia="zh-TW"/>
        </w:rPr>
        <w:t>只填写和提供了本</w:t>
      </w:r>
      <w:r>
        <w:rPr>
          <w:rFonts w:hint="eastAsia" w:ascii="宋体" w:hAnsi="宋体" w:cs="宋体"/>
          <w:color w:val="auto"/>
          <w:szCs w:val="21"/>
          <w:highlight w:val="none"/>
        </w:rPr>
        <w:t>谈判</w:t>
      </w:r>
      <w:r>
        <w:rPr>
          <w:rFonts w:hint="eastAsia" w:ascii="宋体" w:hAnsi="宋体" w:cs="宋体"/>
          <w:color w:val="auto"/>
          <w:szCs w:val="21"/>
          <w:highlight w:val="none"/>
          <w:lang w:eastAsia="zh-TW"/>
        </w:rPr>
        <w:t>文件要求的部分内容和附件，或没有提供谈判文件中所要求的全部资料及数据，而给谈判造成困难的，其可能导致的结果和责任由响应供应商自行承担。</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34" w:name="_Toc27837"/>
      <w:r>
        <w:rPr>
          <w:rFonts w:hint="eastAsia" w:ascii="宋体" w:hAnsi="宋体"/>
          <w:b/>
          <w:bCs/>
          <w:color w:val="auto"/>
          <w:szCs w:val="21"/>
          <w:highlight w:val="none"/>
        </w:rPr>
        <w:t>谈判报价</w:t>
      </w:r>
      <w:bookmarkEnd w:id="34"/>
    </w:p>
    <w:p>
      <w:pPr>
        <w:numPr>
          <w:ilvl w:val="1"/>
          <w:numId w:val="26"/>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响应供应商应按照“第</w:t>
      </w:r>
      <w:r>
        <w:rPr>
          <w:rFonts w:hint="eastAsia" w:ascii="宋体" w:hAnsi="宋体" w:cs="宋体"/>
          <w:color w:val="auto"/>
          <w:szCs w:val="21"/>
          <w:highlight w:val="none"/>
        </w:rPr>
        <w:t>三</w:t>
      </w:r>
      <w:r>
        <w:rPr>
          <w:rFonts w:hint="eastAsia" w:ascii="宋体" w:hAnsi="宋体" w:cs="宋体"/>
          <w:color w:val="auto"/>
          <w:szCs w:val="21"/>
          <w:highlight w:val="none"/>
          <w:lang w:eastAsia="zh-TW"/>
        </w:rPr>
        <w:t>章　用户需求书”</w:t>
      </w:r>
      <w:r>
        <w:rPr>
          <w:rFonts w:hint="eastAsia" w:ascii="宋体" w:hAnsi="宋体" w:cs="宋体"/>
          <w:color w:val="auto"/>
          <w:szCs w:val="21"/>
          <w:highlight w:val="none"/>
        </w:rPr>
        <w:t xml:space="preserve"> 中</w:t>
      </w:r>
      <w:r>
        <w:rPr>
          <w:rFonts w:hint="eastAsia" w:ascii="宋体" w:hAnsi="宋体" w:cs="宋体"/>
          <w:color w:val="auto"/>
          <w:szCs w:val="21"/>
          <w:highlight w:val="none"/>
          <w:lang w:eastAsia="zh-TW"/>
        </w:rPr>
        <w:t>采购项目技术规格、参数及要求规定的内容、责任范围进行报价。并按报价表的</w:t>
      </w:r>
      <w:r>
        <w:rPr>
          <w:rFonts w:hint="eastAsia" w:ascii="宋体" w:hAnsi="宋体" w:cs="宋体"/>
          <w:color w:val="auto"/>
          <w:szCs w:val="21"/>
          <w:highlight w:val="none"/>
        </w:rPr>
        <w:t>要求</w:t>
      </w:r>
      <w:r>
        <w:rPr>
          <w:rFonts w:hint="eastAsia" w:ascii="宋体" w:hAnsi="宋体" w:cs="宋体"/>
          <w:color w:val="auto"/>
          <w:szCs w:val="21"/>
          <w:highlight w:val="none"/>
          <w:lang w:eastAsia="zh-TW"/>
        </w:rPr>
        <w:t>报出价格。</w:t>
      </w:r>
      <w:r>
        <w:rPr>
          <w:rFonts w:hint="eastAsia" w:ascii="宋体" w:hAnsi="宋体" w:cs="宋体"/>
          <w:color w:val="auto"/>
          <w:szCs w:val="21"/>
          <w:highlight w:val="none"/>
        </w:rPr>
        <w:t>报价</w:t>
      </w:r>
      <w:r>
        <w:rPr>
          <w:rFonts w:hint="eastAsia" w:ascii="宋体" w:hAnsi="宋体" w:cs="宋体"/>
          <w:color w:val="auto"/>
          <w:szCs w:val="21"/>
          <w:highlight w:val="none"/>
          <w:lang w:eastAsia="zh-TW"/>
        </w:rPr>
        <w:t>总价中不得包含</w:t>
      </w:r>
      <w:r>
        <w:rPr>
          <w:rFonts w:hint="eastAsia" w:ascii="宋体" w:hAnsi="宋体" w:cs="宋体"/>
          <w:color w:val="auto"/>
          <w:szCs w:val="21"/>
          <w:highlight w:val="none"/>
        </w:rPr>
        <w:t>谈判</w:t>
      </w:r>
      <w:r>
        <w:rPr>
          <w:rFonts w:hint="eastAsia" w:ascii="宋体" w:hAnsi="宋体" w:cs="宋体"/>
          <w:color w:val="auto"/>
          <w:szCs w:val="21"/>
          <w:highlight w:val="none"/>
          <w:lang w:eastAsia="zh-TW"/>
        </w:rPr>
        <w:t>文件要求以外的内容，否则，在评</w:t>
      </w:r>
      <w:r>
        <w:rPr>
          <w:rFonts w:hint="eastAsia" w:ascii="宋体" w:hAnsi="宋体" w:cs="宋体"/>
          <w:color w:val="auto"/>
          <w:szCs w:val="21"/>
          <w:highlight w:val="none"/>
        </w:rPr>
        <w:t>审</w:t>
      </w:r>
      <w:r>
        <w:rPr>
          <w:rFonts w:hint="eastAsia" w:ascii="宋体" w:hAnsi="宋体" w:cs="宋体"/>
          <w:color w:val="auto"/>
          <w:szCs w:val="21"/>
          <w:highlight w:val="none"/>
          <w:lang w:eastAsia="zh-TW"/>
        </w:rPr>
        <w:t>时不予核减。</w:t>
      </w:r>
      <w:r>
        <w:rPr>
          <w:rFonts w:hint="eastAsia" w:ascii="宋体" w:hAnsi="宋体" w:cs="宋体"/>
          <w:color w:val="auto"/>
          <w:szCs w:val="21"/>
          <w:highlight w:val="none"/>
        </w:rPr>
        <w:t>报价</w:t>
      </w:r>
      <w:r>
        <w:rPr>
          <w:rFonts w:hint="eastAsia" w:ascii="宋体" w:hAnsi="宋体" w:cs="宋体"/>
          <w:color w:val="auto"/>
          <w:szCs w:val="21"/>
          <w:highlight w:val="none"/>
          <w:lang w:eastAsia="zh-TW"/>
        </w:rPr>
        <w:t>总价中不得缺漏</w:t>
      </w:r>
      <w:r>
        <w:rPr>
          <w:rFonts w:hint="eastAsia" w:ascii="宋体" w:hAnsi="宋体" w:cs="宋体"/>
          <w:color w:val="auto"/>
          <w:szCs w:val="21"/>
          <w:highlight w:val="none"/>
        </w:rPr>
        <w:t>谈判</w:t>
      </w:r>
      <w:r>
        <w:rPr>
          <w:rFonts w:hint="eastAsia" w:ascii="宋体" w:hAnsi="宋体" w:cs="宋体"/>
          <w:color w:val="auto"/>
          <w:szCs w:val="21"/>
          <w:highlight w:val="none"/>
          <w:lang w:eastAsia="zh-TW"/>
        </w:rPr>
        <w:t>文件所要求的内容，否则，被视为</w:t>
      </w:r>
      <w:r>
        <w:rPr>
          <w:rFonts w:hint="eastAsia" w:ascii="宋体" w:hAnsi="宋体" w:cs="宋体"/>
          <w:color w:val="auto"/>
          <w:szCs w:val="21"/>
          <w:highlight w:val="none"/>
        </w:rPr>
        <w:t>包含在报价总价中</w:t>
      </w:r>
      <w:r>
        <w:rPr>
          <w:rFonts w:hint="eastAsia" w:ascii="宋体" w:hAnsi="宋体" w:cs="宋体"/>
          <w:color w:val="auto"/>
          <w:szCs w:val="21"/>
          <w:highlight w:val="none"/>
          <w:lang w:eastAsia="zh-TW"/>
        </w:rPr>
        <w:t>。</w:t>
      </w:r>
    </w:p>
    <w:p>
      <w:pPr>
        <w:numPr>
          <w:ilvl w:val="1"/>
          <w:numId w:val="26"/>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报价表</w:t>
      </w:r>
      <w:r>
        <w:rPr>
          <w:rFonts w:hint="eastAsia" w:ascii="宋体" w:hAnsi="宋体" w:cs="宋体"/>
          <w:color w:val="auto"/>
          <w:szCs w:val="21"/>
          <w:highlight w:val="none"/>
        </w:rPr>
        <w:t>内容应包含：</w:t>
      </w:r>
    </w:p>
    <w:p>
      <w:pPr>
        <w:numPr>
          <w:ilvl w:val="2"/>
          <w:numId w:val="26"/>
        </w:numPr>
        <w:tabs>
          <w:tab w:val="left" w:pos="567"/>
          <w:tab w:val="clear" w:pos="1135"/>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从中华人民共和国境内提供的货物须包含：</w:t>
      </w:r>
    </w:p>
    <w:p>
      <w:pPr>
        <w:numPr>
          <w:ilvl w:val="3"/>
          <w:numId w:val="27"/>
        </w:numPr>
        <w:autoSpaceDE w:val="0"/>
        <w:autoSpaceDN w:val="0"/>
        <w:adjustRightInd w:val="0"/>
        <w:snapToGrid w:val="0"/>
        <w:spacing w:line="360" w:lineRule="auto"/>
        <w:ind w:left="2694" w:hanging="993"/>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报价产品价；</w:t>
      </w:r>
    </w:p>
    <w:p>
      <w:pPr>
        <w:numPr>
          <w:ilvl w:val="3"/>
          <w:numId w:val="27"/>
        </w:numPr>
        <w:autoSpaceDE w:val="0"/>
        <w:autoSpaceDN w:val="0"/>
        <w:adjustRightInd w:val="0"/>
        <w:snapToGrid w:val="0"/>
        <w:spacing w:line="360" w:lineRule="auto"/>
        <w:ind w:left="2694" w:hanging="993"/>
        <w:rPr>
          <w:rFonts w:ascii="宋体" w:hAnsi="宋体" w:cs="宋体"/>
          <w:color w:val="auto"/>
          <w:szCs w:val="21"/>
          <w:highlight w:val="none"/>
          <w:lang w:eastAsia="zh-TW"/>
        </w:rPr>
      </w:pPr>
      <w:r>
        <w:rPr>
          <w:rFonts w:hint="eastAsia" w:ascii="宋体" w:hAnsi="宋体" w:cs="宋体"/>
          <w:color w:val="auto"/>
          <w:szCs w:val="21"/>
          <w:highlight w:val="none"/>
          <w:lang w:eastAsia="zh-TW"/>
        </w:rPr>
        <w:t>除应包括要向中华人民共和国政府缴纳的增值税和其它税，还应包括对以下①、②两项已交纳或应交纳的全部关税、增值税和其它税：</w:t>
      </w:r>
    </w:p>
    <w:p>
      <w:pPr>
        <w:autoSpaceDE w:val="0"/>
        <w:autoSpaceDN w:val="0"/>
        <w:adjustRightInd w:val="0"/>
        <w:snapToGrid w:val="0"/>
        <w:spacing w:line="360" w:lineRule="auto"/>
        <w:ind w:left="2694"/>
        <w:rPr>
          <w:rFonts w:ascii="宋体" w:hAnsi="宋体" w:eastAsia="PMingLiU" w:cs="宋体"/>
          <w:color w:val="auto"/>
          <w:szCs w:val="21"/>
          <w:highlight w:val="none"/>
          <w:lang w:eastAsia="zh-TW"/>
        </w:rPr>
      </w:pPr>
      <w:r>
        <w:rPr>
          <w:rFonts w:hint="eastAsia" w:ascii="宋体" w:hAnsi="宋体" w:cs="宋体"/>
          <w:color w:val="auto"/>
          <w:szCs w:val="21"/>
          <w:highlight w:val="none"/>
          <w:lang w:eastAsia="zh-TW"/>
        </w:rPr>
        <w:t>① 报价的货物在制造或组装时使用的部件和原材料是从境外进口的；</w:t>
      </w:r>
    </w:p>
    <w:p>
      <w:pPr>
        <w:autoSpaceDE w:val="0"/>
        <w:autoSpaceDN w:val="0"/>
        <w:adjustRightInd w:val="0"/>
        <w:snapToGrid w:val="0"/>
        <w:spacing w:line="360" w:lineRule="auto"/>
        <w:ind w:left="2694"/>
        <w:rPr>
          <w:rFonts w:ascii="宋体" w:hAnsi="宋体" w:cs="宋体"/>
          <w:color w:val="auto"/>
          <w:szCs w:val="21"/>
          <w:highlight w:val="none"/>
          <w:lang w:eastAsia="zh-TW"/>
        </w:rPr>
      </w:pPr>
      <w:r>
        <w:rPr>
          <w:rFonts w:hint="eastAsia" w:ascii="宋体" w:hAnsi="宋体" w:cs="宋体"/>
          <w:color w:val="auto"/>
          <w:szCs w:val="21"/>
          <w:highlight w:val="none"/>
          <w:lang w:eastAsia="zh-TW"/>
        </w:rPr>
        <w:t>② 报货架交货价的货物是从境外进口的。</w:t>
      </w:r>
    </w:p>
    <w:p>
      <w:pPr>
        <w:numPr>
          <w:ilvl w:val="3"/>
          <w:numId w:val="27"/>
        </w:numPr>
        <w:autoSpaceDE w:val="0"/>
        <w:autoSpaceDN w:val="0"/>
        <w:adjustRightInd w:val="0"/>
        <w:snapToGrid w:val="0"/>
        <w:spacing w:line="360" w:lineRule="auto"/>
        <w:ind w:left="2694" w:hanging="993"/>
        <w:rPr>
          <w:rFonts w:ascii="宋体" w:hAnsi="宋体" w:cs="宋体"/>
          <w:color w:val="auto"/>
          <w:szCs w:val="21"/>
          <w:highlight w:val="none"/>
          <w:lang w:eastAsia="zh-TW"/>
        </w:rPr>
      </w:pPr>
      <w:r>
        <w:rPr>
          <w:rFonts w:hint="eastAsia" w:ascii="宋体" w:hAnsi="宋体" w:cs="宋体"/>
          <w:color w:val="auto"/>
          <w:szCs w:val="21"/>
          <w:highlight w:val="none"/>
          <w:lang w:eastAsia="zh-TW"/>
        </w:rPr>
        <w:t>报谈判资料表中列出的其他伴随服务的费用和标准附件价、备品备件及专用工具价</w:t>
      </w:r>
      <w:r>
        <w:rPr>
          <w:rFonts w:ascii="宋体" w:hAnsi="宋体" w:cs="宋体"/>
          <w:color w:val="auto"/>
          <w:szCs w:val="21"/>
          <w:highlight w:val="none"/>
          <w:lang w:eastAsia="zh-TW"/>
        </w:rPr>
        <w:t>(</w:t>
      </w:r>
      <w:r>
        <w:rPr>
          <w:rFonts w:hint="eastAsia" w:ascii="宋体" w:hAnsi="宋体" w:cs="宋体"/>
          <w:color w:val="auto"/>
          <w:szCs w:val="21"/>
          <w:highlight w:val="none"/>
          <w:lang w:eastAsia="zh-TW"/>
        </w:rPr>
        <w:t>如有</w:t>
      </w:r>
      <w:r>
        <w:rPr>
          <w:rFonts w:ascii="宋体" w:hAnsi="宋体" w:cs="宋体"/>
          <w:color w:val="auto"/>
          <w:szCs w:val="21"/>
          <w:highlight w:val="none"/>
          <w:lang w:eastAsia="zh-TW"/>
        </w:rPr>
        <w:t>)</w:t>
      </w:r>
      <w:r>
        <w:rPr>
          <w:rFonts w:hint="eastAsia" w:ascii="宋体" w:hAnsi="宋体" w:cs="宋体"/>
          <w:color w:val="auto"/>
          <w:szCs w:val="21"/>
          <w:highlight w:val="none"/>
          <w:lang w:eastAsia="zh-TW"/>
        </w:rPr>
        <w:t>。</w:t>
      </w:r>
    </w:p>
    <w:p>
      <w:pPr>
        <w:numPr>
          <w:ilvl w:val="2"/>
          <w:numId w:val="26"/>
        </w:numPr>
        <w:tabs>
          <w:tab w:val="left" w:pos="567"/>
          <w:tab w:val="clear" w:pos="1135"/>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从中华人民共和国境外提供的货物须包含：</w:t>
      </w:r>
    </w:p>
    <w:p>
      <w:pPr>
        <w:numPr>
          <w:ilvl w:val="3"/>
          <w:numId w:val="27"/>
        </w:numPr>
        <w:autoSpaceDE w:val="0"/>
        <w:autoSpaceDN w:val="0"/>
        <w:adjustRightInd w:val="0"/>
        <w:snapToGrid w:val="0"/>
        <w:spacing w:line="360" w:lineRule="auto"/>
        <w:ind w:left="2694" w:hanging="993"/>
        <w:rPr>
          <w:rFonts w:ascii="宋体" w:hAnsi="宋体" w:cs="宋体"/>
          <w:color w:val="auto"/>
          <w:szCs w:val="21"/>
          <w:highlight w:val="none"/>
          <w:lang w:eastAsia="zh-TW"/>
        </w:rPr>
      </w:pPr>
      <w:r>
        <w:rPr>
          <w:rFonts w:hint="eastAsia" w:ascii="宋体" w:hAnsi="宋体" w:cs="宋体"/>
          <w:color w:val="auto"/>
          <w:szCs w:val="21"/>
          <w:highlight w:val="none"/>
          <w:lang w:eastAsia="zh-TW"/>
        </w:rPr>
        <w:t>报价产品价；</w:t>
      </w:r>
    </w:p>
    <w:p>
      <w:pPr>
        <w:numPr>
          <w:ilvl w:val="3"/>
          <w:numId w:val="27"/>
        </w:numPr>
        <w:autoSpaceDE w:val="0"/>
        <w:autoSpaceDN w:val="0"/>
        <w:adjustRightInd w:val="0"/>
        <w:snapToGrid w:val="0"/>
        <w:spacing w:line="360" w:lineRule="auto"/>
        <w:ind w:left="2694" w:hanging="993"/>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除应包括要向中华人民共和国政府缴纳的增值税和其它税，如果投标       资料表中另有规定，还应包括货物从境外进口己交纳或应交纳的全部关税、增值税和其它税；</w:t>
      </w:r>
    </w:p>
    <w:p>
      <w:pPr>
        <w:numPr>
          <w:ilvl w:val="3"/>
          <w:numId w:val="27"/>
        </w:numPr>
        <w:autoSpaceDE w:val="0"/>
        <w:autoSpaceDN w:val="0"/>
        <w:adjustRightInd w:val="0"/>
        <w:snapToGrid w:val="0"/>
        <w:spacing w:line="360" w:lineRule="auto"/>
        <w:ind w:left="2694" w:hanging="993"/>
        <w:rPr>
          <w:rFonts w:ascii="宋体" w:hAnsi="宋体" w:cs="宋体"/>
          <w:color w:val="auto"/>
          <w:szCs w:val="21"/>
          <w:highlight w:val="none"/>
          <w:lang w:eastAsia="zh-TW"/>
        </w:rPr>
      </w:pPr>
      <w:r>
        <w:rPr>
          <w:rFonts w:hint="eastAsia" w:ascii="宋体" w:hAnsi="宋体" w:cs="宋体"/>
          <w:color w:val="auto"/>
          <w:szCs w:val="21"/>
          <w:highlight w:val="none"/>
          <w:lang w:eastAsia="zh-TW"/>
        </w:rPr>
        <w:t>报货物境外离岸价格、国外运输费、国外运输保险费；</w:t>
      </w:r>
    </w:p>
    <w:p>
      <w:pPr>
        <w:numPr>
          <w:ilvl w:val="3"/>
          <w:numId w:val="27"/>
        </w:numPr>
        <w:autoSpaceDE w:val="0"/>
        <w:autoSpaceDN w:val="0"/>
        <w:adjustRightInd w:val="0"/>
        <w:snapToGrid w:val="0"/>
        <w:spacing w:line="360" w:lineRule="auto"/>
        <w:ind w:left="2694" w:hanging="993"/>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报谈判资料表中列出的其他伴随服务费用和标准附件价、备品备件及专用工具价</w:t>
      </w:r>
      <w:r>
        <w:rPr>
          <w:rFonts w:ascii="宋体" w:hAnsi="宋体" w:cs="宋体"/>
          <w:color w:val="auto"/>
          <w:szCs w:val="21"/>
          <w:highlight w:val="none"/>
          <w:lang w:eastAsia="zh-TW"/>
        </w:rPr>
        <w:t>(</w:t>
      </w:r>
      <w:r>
        <w:rPr>
          <w:rFonts w:hint="eastAsia" w:ascii="宋体" w:hAnsi="宋体" w:cs="宋体"/>
          <w:color w:val="auto"/>
          <w:szCs w:val="21"/>
          <w:highlight w:val="none"/>
          <w:lang w:eastAsia="zh-TW"/>
        </w:rPr>
        <w:t>如有</w:t>
      </w:r>
      <w:r>
        <w:rPr>
          <w:rFonts w:ascii="宋体" w:hAnsi="宋体" w:cs="宋体"/>
          <w:color w:val="auto"/>
          <w:szCs w:val="21"/>
          <w:highlight w:val="none"/>
          <w:lang w:eastAsia="zh-TW"/>
        </w:rPr>
        <w:t>)</w:t>
      </w:r>
      <w:r>
        <w:rPr>
          <w:rFonts w:hint="eastAsia" w:ascii="宋体" w:hAnsi="宋体" w:cs="宋体"/>
          <w:color w:val="auto"/>
          <w:szCs w:val="21"/>
          <w:highlight w:val="none"/>
          <w:lang w:eastAsia="zh-TW"/>
        </w:rPr>
        <w:t>。</w:t>
      </w:r>
    </w:p>
    <w:p>
      <w:pPr>
        <w:numPr>
          <w:ilvl w:val="1"/>
          <w:numId w:val="26"/>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对于报价免费的</w:t>
      </w:r>
      <w:r>
        <w:rPr>
          <w:rFonts w:hint="eastAsia" w:ascii="宋体" w:hAnsi="宋体" w:cs="宋体"/>
          <w:color w:val="auto"/>
          <w:szCs w:val="21"/>
          <w:highlight w:val="none"/>
        </w:rPr>
        <w:t>内容</w:t>
      </w:r>
      <w:r>
        <w:rPr>
          <w:rFonts w:hint="eastAsia" w:ascii="宋体" w:hAnsi="宋体" w:cs="宋体"/>
          <w:color w:val="auto"/>
          <w:szCs w:val="21"/>
          <w:highlight w:val="none"/>
          <w:lang w:eastAsia="zh-TW"/>
        </w:rPr>
        <w:t>须标明“免费”。</w:t>
      </w:r>
    </w:p>
    <w:p>
      <w:pPr>
        <w:numPr>
          <w:ilvl w:val="1"/>
          <w:numId w:val="26"/>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响应供应商根据本须知</w:t>
      </w:r>
      <w:r>
        <w:rPr>
          <w:rFonts w:hint="eastAsia" w:ascii="宋体" w:hAnsi="宋体" w:cs="宋体"/>
          <w:color w:val="auto"/>
          <w:szCs w:val="21"/>
          <w:highlight w:val="none"/>
        </w:rPr>
        <w:t>第12.2条</w:t>
      </w:r>
      <w:r>
        <w:rPr>
          <w:rFonts w:hint="eastAsia" w:ascii="宋体" w:hAnsi="宋体" w:cs="宋体"/>
          <w:color w:val="auto"/>
          <w:szCs w:val="21"/>
          <w:highlight w:val="none"/>
          <w:lang w:eastAsia="zh-TW"/>
        </w:rPr>
        <w:t>的规定将谈判报价分成几部分</w:t>
      </w:r>
      <w:r>
        <w:rPr>
          <w:rFonts w:hint="eastAsia" w:ascii="宋体" w:hAnsi="宋体" w:cs="宋体"/>
          <w:color w:val="auto"/>
          <w:szCs w:val="21"/>
          <w:highlight w:val="none"/>
        </w:rPr>
        <w:t>，</w:t>
      </w:r>
      <w:r>
        <w:rPr>
          <w:rFonts w:hint="eastAsia" w:ascii="宋体" w:hAnsi="宋体" w:cs="宋体"/>
          <w:color w:val="auto"/>
          <w:szCs w:val="21"/>
          <w:highlight w:val="none"/>
          <w:lang w:eastAsia="zh-TW"/>
        </w:rPr>
        <w:t>只是为了方便对</w:t>
      </w:r>
      <w:r>
        <w:rPr>
          <w:rFonts w:hint="eastAsia" w:ascii="宋体" w:hAnsi="宋体" w:cs="宋体"/>
          <w:color w:val="auto"/>
          <w:szCs w:val="21"/>
          <w:highlight w:val="none"/>
        </w:rPr>
        <w:t>响应文件进行比较，</w:t>
      </w:r>
      <w:r>
        <w:rPr>
          <w:rFonts w:hint="eastAsia" w:ascii="宋体" w:hAnsi="宋体" w:cs="宋体"/>
          <w:color w:val="auto"/>
          <w:szCs w:val="21"/>
          <w:highlight w:val="none"/>
          <w:lang w:eastAsia="zh-TW"/>
        </w:rPr>
        <w:t>并不限制</w:t>
      </w:r>
      <w:r>
        <w:rPr>
          <w:rFonts w:hint="eastAsia" w:ascii="宋体" w:hAnsi="宋体" w:cs="宋体"/>
          <w:color w:val="auto"/>
          <w:szCs w:val="21"/>
          <w:highlight w:val="none"/>
          <w:lang w:eastAsia="zh-CN"/>
        </w:rPr>
        <w:t>采购人</w:t>
      </w:r>
      <w:r>
        <w:rPr>
          <w:rFonts w:hint="eastAsia" w:ascii="宋体" w:hAnsi="宋体" w:cs="宋体"/>
          <w:color w:val="auto"/>
          <w:szCs w:val="21"/>
          <w:highlight w:val="none"/>
          <w:lang w:eastAsia="zh-TW"/>
        </w:rPr>
        <w:t>以上述任何条件订立合同的权力。</w:t>
      </w:r>
    </w:p>
    <w:p>
      <w:pPr>
        <w:numPr>
          <w:ilvl w:val="1"/>
          <w:numId w:val="26"/>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除</w:t>
      </w:r>
      <w:r>
        <w:rPr>
          <w:rFonts w:hint="eastAsia" w:ascii="宋体" w:hAnsi="宋体"/>
          <w:b/>
          <w:color w:val="auto"/>
          <w:szCs w:val="21"/>
          <w:highlight w:val="none"/>
        </w:rPr>
        <w:t>谈判资料表</w:t>
      </w:r>
      <w:r>
        <w:rPr>
          <w:rFonts w:hint="eastAsia" w:ascii="宋体" w:hAnsi="宋体"/>
          <w:color w:val="auto"/>
          <w:szCs w:val="21"/>
          <w:highlight w:val="none"/>
        </w:rPr>
        <w:t>中另有规定，</w:t>
      </w:r>
      <w:r>
        <w:rPr>
          <w:rFonts w:hint="eastAsia" w:ascii="宋体" w:hAnsi="宋体" w:cs="宋体"/>
          <w:color w:val="auto"/>
          <w:szCs w:val="21"/>
          <w:highlight w:val="none"/>
          <w:lang w:eastAsia="zh-TW"/>
        </w:rPr>
        <w:t>响应供应商所报的谈判价在合同执行过程中是固定不变的</w:t>
      </w:r>
      <w:r>
        <w:rPr>
          <w:rFonts w:hint="eastAsia" w:ascii="宋体" w:hAnsi="宋体" w:cs="宋体"/>
          <w:color w:val="auto"/>
          <w:szCs w:val="21"/>
          <w:highlight w:val="none"/>
        </w:rPr>
        <w:t>，</w:t>
      </w:r>
      <w:r>
        <w:rPr>
          <w:rFonts w:hint="eastAsia" w:ascii="宋体" w:hAnsi="宋体" w:cs="宋体"/>
          <w:color w:val="auto"/>
          <w:szCs w:val="21"/>
          <w:highlight w:val="none"/>
          <w:lang w:eastAsia="zh-TW"/>
        </w:rPr>
        <w:t>不得以任何理由予以变更。任何包含价格调整要求的谈判被认为是非实质性响应谈判而予以拒绝。</w:t>
      </w:r>
    </w:p>
    <w:p>
      <w:pPr>
        <w:numPr>
          <w:ilvl w:val="1"/>
          <w:numId w:val="26"/>
        </w:numPr>
        <w:autoSpaceDE w:val="0"/>
        <w:autoSpaceDN w:val="0"/>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除</w:t>
      </w:r>
      <w:r>
        <w:rPr>
          <w:rFonts w:hint="eastAsia" w:ascii="宋体" w:hAnsi="宋体"/>
          <w:b/>
          <w:color w:val="auto"/>
          <w:szCs w:val="21"/>
          <w:highlight w:val="none"/>
        </w:rPr>
        <w:t>谈判资料表</w:t>
      </w:r>
      <w:r>
        <w:rPr>
          <w:rFonts w:hint="eastAsia" w:ascii="宋体" w:hAnsi="宋体"/>
          <w:color w:val="auto"/>
          <w:szCs w:val="21"/>
          <w:highlight w:val="none"/>
        </w:rPr>
        <w:t>中允许有备选方案外，本次谈判不接受选择性报价，</w:t>
      </w:r>
      <w:r>
        <w:rPr>
          <w:rFonts w:hint="eastAsia" w:ascii="宋体" w:hAnsi="宋体" w:cs="宋体"/>
          <w:color w:val="auto"/>
          <w:szCs w:val="21"/>
          <w:highlight w:val="none"/>
        </w:rPr>
        <w:t>否则将被视为无效投标。</w:t>
      </w:r>
    </w:p>
    <w:p>
      <w:pPr>
        <w:numPr>
          <w:ilvl w:val="1"/>
          <w:numId w:val="26"/>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除</w:t>
      </w:r>
      <w:r>
        <w:rPr>
          <w:rFonts w:hint="eastAsia" w:ascii="宋体" w:hAnsi="宋体"/>
          <w:b/>
          <w:color w:val="auto"/>
          <w:szCs w:val="21"/>
          <w:highlight w:val="none"/>
        </w:rPr>
        <w:t>谈判资料表</w:t>
      </w:r>
      <w:r>
        <w:rPr>
          <w:rFonts w:hint="eastAsia" w:ascii="宋体" w:hAnsi="宋体" w:cs="宋体"/>
          <w:color w:val="auto"/>
          <w:szCs w:val="21"/>
          <w:highlight w:val="none"/>
        </w:rPr>
        <w:t>另</w:t>
      </w:r>
      <w:r>
        <w:rPr>
          <w:rFonts w:hint="eastAsia" w:ascii="宋体" w:hAnsi="宋体"/>
          <w:color w:val="auto"/>
          <w:szCs w:val="21"/>
          <w:highlight w:val="none"/>
        </w:rPr>
        <w:t>有规定外，本次谈判不接受具有附加条件的报价，</w:t>
      </w:r>
      <w:r>
        <w:rPr>
          <w:rFonts w:hint="eastAsia" w:ascii="宋体" w:hAnsi="宋体" w:cs="宋体"/>
          <w:color w:val="auto"/>
          <w:szCs w:val="21"/>
          <w:highlight w:val="none"/>
        </w:rPr>
        <w:t>否则将被视为无效投标。</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35" w:name="_Toc22416"/>
      <w:bookmarkStart w:id="36" w:name="_Toc355879682"/>
      <w:r>
        <w:rPr>
          <w:rFonts w:hint="eastAsia" w:ascii="宋体" w:hAnsi="宋体"/>
          <w:b/>
          <w:bCs/>
          <w:color w:val="auto"/>
          <w:szCs w:val="21"/>
          <w:highlight w:val="none"/>
        </w:rPr>
        <w:t>谈判货币</w:t>
      </w:r>
      <w:bookmarkEnd w:id="35"/>
      <w:bookmarkEnd w:id="36"/>
    </w:p>
    <w:p>
      <w:pPr>
        <w:numPr>
          <w:ilvl w:val="1"/>
          <w:numId w:val="26"/>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响应供应商所提供的货物和服务均应以人民币报价。</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37" w:name="_Toc355879683"/>
      <w:bookmarkStart w:id="38" w:name="_Toc9505"/>
      <w:r>
        <w:rPr>
          <w:rFonts w:hint="eastAsia" w:ascii="宋体" w:hAnsi="宋体"/>
          <w:b/>
          <w:bCs/>
          <w:color w:val="auto"/>
          <w:szCs w:val="21"/>
          <w:highlight w:val="none"/>
        </w:rPr>
        <w:t>联合体</w:t>
      </w:r>
      <w:bookmarkEnd w:id="37"/>
      <w:r>
        <w:rPr>
          <w:rFonts w:hint="eastAsia" w:ascii="宋体" w:hAnsi="宋体"/>
          <w:b/>
          <w:bCs/>
          <w:color w:val="auto"/>
          <w:szCs w:val="21"/>
          <w:highlight w:val="none"/>
        </w:rPr>
        <w:t>谈判</w:t>
      </w:r>
      <w:bookmarkEnd w:id="38"/>
    </w:p>
    <w:p>
      <w:pPr>
        <w:numPr>
          <w:ilvl w:val="1"/>
          <w:numId w:val="26"/>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除非</w:t>
      </w:r>
      <w:r>
        <w:rPr>
          <w:rFonts w:hint="eastAsia" w:ascii="宋体" w:hAnsi="宋体"/>
          <w:b/>
          <w:color w:val="auto"/>
          <w:szCs w:val="21"/>
          <w:highlight w:val="none"/>
        </w:rPr>
        <w:t>谈判邀请函</w:t>
      </w:r>
      <w:r>
        <w:rPr>
          <w:rFonts w:hint="eastAsia" w:ascii="宋体" w:hAnsi="宋体"/>
          <w:color w:val="auto"/>
          <w:szCs w:val="21"/>
          <w:highlight w:val="none"/>
        </w:rPr>
        <w:t>中另有规定，不接受联合体谈判。如果谈判邀请函中规定允许联合体谈判的，则必须满足：</w:t>
      </w:r>
    </w:p>
    <w:p>
      <w:pPr>
        <w:numPr>
          <w:ilvl w:val="2"/>
          <w:numId w:val="26"/>
        </w:numPr>
        <w:tabs>
          <w:tab w:val="left" w:pos="567"/>
          <w:tab w:val="clear" w:pos="1135"/>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以联合体形式参加谈判的</w:t>
      </w:r>
      <w:r>
        <w:rPr>
          <w:rFonts w:hint="eastAsia" w:ascii="宋体" w:hAnsi="宋体"/>
          <w:color w:val="auto"/>
          <w:szCs w:val="21"/>
          <w:highlight w:val="none"/>
        </w:rPr>
        <w:t>，联合体各方均必须符合本须知“</w:t>
      </w:r>
      <w:r>
        <w:rPr>
          <w:rFonts w:hint="eastAsia" w:ascii="宋体" w:hAnsi="宋体" w:cs="黑体"/>
          <w:color w:val="auto"/>
          <w:szCs w:val="21"/>
          <w:highlight w:val="none"/>
        </w:rPr>
        <w:t>合格的</w:t>
      </w:r>
      <w:r>
        <w:rPr>
          <w:rFonts w:hint="eastAsia" w:ascii="宋体" w:hAnsi="宋体" w:cs="宋体"/>
          <w:color w:val="auto"/>
          <w:szCs w:val="21"/>
          <w:highlight w:val="none"/>
        </w:rPr>
        <w:t>响应</w:t>
      </w:r>
      <w:r>
        <w:rPr>
          <w:rFonts w:hint="eastAsia" w:ascii="宋体" w:hAnsi="宋体" w:cs="黑体"/>
          <w:color w:val="auto"/>
          <w:szCs w:val="21"/>
          <w:highlight w:val="none"/>
        </w:rPr>
        <w:t>供应商</w:t>
      </w:r>
      <w:r>
        <w:rPr>
          <w:rFonts w:hint="eastAsia" w:ascii="宋体" w:hAnsi="宋体"/>
          <w:color w:val="auto"/>
          <w:szCs w:val="21"/>
          <w:highlight w:val="none"/>
        </w:rPr>
        <w:t>”的一般规定，并至少有一方符合满足“</w:t>
      </w:r>
      <w:r>
        <w:rPr>
          <w:rFonts w:hint="eastAsia" w:ascii="宋体" w:hAnsi="宋体" w:cs="黑体"/>
          <w:color w:val="auto"/>
          <w:szCs w:val="21"/>
          <w:highlight w:val="none"/>
        </w:rPr>
        <w:t>合格的</w:t>
      </w:r>
      <w:r>
        <w:rPr>
          <w:rFonts w:hint="eastAsia" w:ascii="宋体" w:hAnsi="宋体" w:cs="宋体"/>
          <w:color w:val="auto"/>
          <w:szCs w:val="21"/>
          <w:highlight w:val="none"/>
        </w:rPr>
        <w:t>响应</w:t>
      </w:r>
      <w:r>
        <w:rPr>
          <w:rFonts w:hint="eastAsia" w:ascii="宋体" w:hAnsi="宋体" w:cs="黑体"/>
          <w:color w:val="auto"/>
          <w:szCs w:val="21"/>
          <w:highlight w:val="none"/>
        </w:rPr>
        <w:t>供应商</w:t>
      </w:r>
      <w:r>
        <w:rPr>
          <w:rFonts w:hint="eastAsia" w:ascii="宋体" w:hAnsi="宋体"/>
          <w:color w:val="auto"/>
          <w:szCs w:val="21"/>
          <w:highlight w:val="none"/>
        </w:rPr>
        <w:t>”的特殊条款要求；</w:t>
      </w:r>
      <w:r>
        <w:rPr>
          <w:rFonts w:hint="eastAsia" w:ascii="宋体" w:hAnsi="宋体" w:cs="宋体"/>
          <w:color w:val="auto"/>
          <w:szCs w:val="21"/>
          <w:highlight w:val="none"/>
          <w:lang w:eastAsia="zh-TW"/>
        </w:rPr>
        <w:t xml:space="preserve"> </w:t>
      </w:r>
    </w:p>
    <w:p>
      <w:pPr>
        <w:numPr>
          <w:ilvl w:val="2"/>
          <w:numId w:val="26"/>
        </w:numPr>
        <w:tabs>
          <w:tab w:val="left" w:pos="567"/>
          <w:tab w:val="clear" w:pos="1135"/>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hint="eastAsia" w:ascii="宋体" w:hAnsi="宋体"/>
          <w:color w:val="auto"/>
          <w:szCs w:val="21"/>
          <w:highlight w:val="none"/>
        </w:rPr>
        <w:t>联合体谈判的，</w:t>
      </w:r>
      <w:r>
        <w:rPr>
          <w:rFonts w:hint="eastAsia" w:ascii="宋体" w:hAnsi="宋体" w:cs="宋体"/>
          <w:color w:val="auto"/>
          <w:szCs w:val="21"/>
          <w:highlight w:val="none"/>
          <w:lang w:eastAsia="zh-TW"/>
        </w:rPr>
        <w:t>必须提供各方签订的共同谈判协议</w:t>
      </w:r>
      <w:r>
        <w:rPr>
          <w:rFonts w:hint="eastAsia" w:ascii="宋体" w:hAnsi="宋体"/>
          <w:color w:val="auto"/>
          <w:szCs w:val="21"/>
          <w:highlight w:val="none"/>
        </w:rPr>
        <w:t>，明确约定各方承担的工作和相应的责任。联合体各方签订共同谈判协议后，不得再以自己名义单独在同一项目（或包组）中谈判，也不得组成新的联合体参加同一项目（或包组）谈判；</w:t>
      </w:r>
    </w:p>
    <w:p>
      <w:pPr>
        <w:numPr>
          <w:ilvl w:val="2"/>
          <w:numId w:val="26"/>
        </w:numPr>
        <w:tabs>
          <w:tab w:val="left" w:pos="567"/>
          <w:tab w:val="clear" w:pos="1135"/>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联合体谈判的，可以由联合体中的一方或者共同提交谈判保证金，以一方名义提交谈判保证金的，对联合体各方均具有约束力。</w:t>
      </w:r>
    </w:p>
    <w:p>
      <w:pPr>
        <w:numPr>
          <w:ilvl w:val="2"/>
          <w:numId w:val="26"/>
        </w:numPr>
        <w:tabs>
          <w:tab w:val="left" w:pos="567"/>
          <w:tab w:val="clear" w:pos="1135"/>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ascii="宋体" w:hAnsi="宋体" w:cs="宋体"/>
          <w:color w:val="auto"/>
          <w:szCs w:val="21"/>
          <w:highlight w:val="none"/>
          <w:lang w:eastAsia="zh-TW"/>
        </w:rPr>
        <w:t>联合体成交的，联合体各方应当共同与</w:t>
      </w:r>
      <w:r>
        <w:rPr>
          <w:rFonts w:hint="eastAsia" w:ascii="宋体" w:hAnsi="宋体" w:cs="宋体"/>
          <w:color w:val="auto"/>
          <w:szCs w:val="21"/>
          <w:highlight w:val="none"/>
          <w:lang w:eastAsia="zh-CN"/>
        </w:rPr>
        <w:t>采购人</w:t>
      </w:r>
      <w:r>
        <w:rPr>
          <w:rFonts w:ascii="宋体" w:hAnsi="宋体" w:cs="宋体"/>
          <w:color w:val="auto"/>
          <w:szCs w:val="21"/>
          <w:highlight w:val="none"/>
          <w:lang w:eastAsia="zh-TW"/>
        </w:rPr>
        <w:t>签订合同。</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39" w:name="_Toc25605"/>
      <w:bookmarkStart w:id="40" w:name="_Toc355879684"/>
      <w:r>
        <w:rPr>
          <w:rFonts w:hint="eastAsia" w:ascii="宋体" w:hAnsi="宋体"/>
          <w:b/>
          <w:bCs/>
          <w:color w:val="auto"/>
          <w:szCs w:val="21"/>
          <w:highlight w:val="none"/>
        </w:rPr>
        <w:t>证明响应供应商合格和资格的文件</w:t>
      </w:r>
      <w:bookmarkEnd w:id="39"/>
      <w:bookmarkEnd w:id="40"/>
    </w:p>
    <w:p>
      <w:pPr>
        <w:numPr>
          <w:ilvl w:val="1"/>
          <w:numId w:val="26"/>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olor w:val="auto"/>
          <w:szCs w:val="21"/>
          <w:highlight w:val="none"/>
        </w:rPr>
        <w:t>响应供应商应提交证明其有资格参加谈判和成交后有能力履行合同的文件</w:t>
      </w:r>
      <w:r>
        <w:rPr>
          <w:rFonts w:hint="eastAsia" w:ascii="宋体" w:hAnsi="宋体" w:cs="宋体"/>
          <w:color w:val="auto"/>
          <w:szCs w:val="21"/>
          <w:highlight w:val="none"/>
        </w:rPr>
        <w:t>，</w:t>
      </w:r>
      <w:r>
        <w:rPr>
          <w:rFonts w:hint="eastAsia" w:ascii="宋体" w:hAnsi="宋体" w:cs="宋体"/>
          <w:color w:val="auto"/>
          <w:szCs w:val="21"/>
          <w:highlight w:val="none"/>
          <w:lang w:eastAsia="zh-TW"/>
        </w:rPr>
        <w:t>并作为其响应文件的一部分。如果响应供应商为联合体</w:t>
      </w:r>
      <w:r>
        <w:rPr>
          <w:rFonts w:hint="eastAsia" w:ascii="宋体" w:hAnsi="宋体" w:cs="宋体"/>
          <w:color w:val="auto"/>
          <w:szCs w:val="21"/>
          <w:highlight w:val="none"/>
        </w:rPr>
        <w:t>，</w:t>
      </w:r>
      <w:r>
        <w:rPr>
          <w:rFonts w:hint="eastAsia" w:ascii="宋体" w:hAnsi="宋体" w:cs="宋体"/>
          <w:color w:val="auto"/>
          <w:szCs w:val="21"/>
          <w:highlight w:val="none"/>
          <w:lang w:eastAsia="zh-TW"/>
        </w:rPr>
        <w:t>应提交联合体各方的资格证明文件、</w:t>
      </w:r>
      <w:r>
        <w:rPr>
          <w:rFonts w:hint="eastAsia" w:ascii="宋体" w:hAnsi="宋体" w:cs="宋体"/>
          <w:color w:val="auto"/>
          <w:szCs w:val="21"/>
          <w:highlight w:val="none"/>
        </w:rPr>
        <w:t>共同谈判协议</w:t>
      </w:r>
      <w:r>
        <w:rPr>
          <w:rFonts w:hint="eastAsia" w:ascii="宋体" w:hAnsi="宋体" w:cs="宋体"/>
          <w:color w:val="auto"/>
          <w:szCs w:val="21"/>
          <w:highlight w:val="none"/>
          <w:lang w:eastAsia="zh-TW"/>
        </w:rPr>
        <w:t>并注明主体方</w:t>
      </w:r>
      <w:r>
        <w:rPr>
          <w:rFonts w:hint="eastAsia" w:ascii="宋体" w:hAnsi="宋体" w:cs="宋体"/>
          <w:color w:val="auto"/>
          <w:szCs w:val="21"/>
          <w:highlight w:val="none"/>
        </w:rPr>
        <w:t>及各方拟承担的工作和责任。</w:t>
      </w:r>
      <w:r>
        <w:rPr>
          <w:rFonts w:hint="eastAsia" w:ascii="宋体" w:hAnsi="宋体" w:cs="宋体"/>
          <w:color w:val="auto"/>
          <w:szCs w:val="21"/>
          <w:highlight w:val="none"/>
          <w:lang w:eastAsia="zh-TW"/>
        </w:rPr>
        <w:t>否则</w:t>
      </w:r>
      <w:r>
        <w:rPr>
          <w:rFonts w:hint="eastAsia" w:ascii="宋体" w:hAnsi="宋体" w:cs="宋体"/>
          <w:color w:val="auto"/>
          <w:szCs w:val="21"/>
          <w:highlight w:val="none"/>
        </w:rPr>
        <w:t>，</w:t>
      </w:r>
      <w:r>
        <w:rPr>
          <w:rFonts w:hint="eastAsia" w:ascii="宋体" w:hAnsi="宋体" w:cs="宋体"/>
          <w:color w:val="auto"/>
          <w:szCs w:val="21"/>
          <w:highlight w:val="none"/>
          <w:lang w:eastAsia="zh-TW"/>
        </w:rPr>
        <w:t>将导致其谈判</w:t>
      </w:r>
      <w:r>
        <w:rPr>
          <w:rFonts w:hint="eastAsia" w:ascii="宋体" w:hAnsi="宋体" w:cs="宋体"/>
          <w:color w:val="auto"/>
          <w:szCs w:val="21"/>
          <w:highlight w:val="none"/>
        </w:rPr>
        <w:t>报价无效。</w:t>
      </w:r>
    </w:p>
    <w:p>
      <w:pPr>
        <w:numPr>
          <w:ilvl w:val="1"/>
          <w:numId w:val="26"/>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olor w:val="auto"/>
          <w:szCs w:val="21"/>
          <w:highlight w:val="none"/>
        </w:rPr>
        <w:t>响应供应商提交的资格证明文件应证明其来自本须知</w:t>
      </w:r>
      <w:r>
        <w:rPr>
          <w:rFonts w:hint="eastAsia" w:ascii="宋体" w:hAnsi="宋体" w:cs="宋体"/>
          <w:color w:val="auto"/>
          <w:szCs w:val="21"/>
          <w:highlight w:val="none"/>
          <w:lang w:eastAsia="zh-TW"/>
        </w:rPr>
        <w:t>定义的合格</w:t>
      </w:r>
      <w:r>
        <w:rPr>
          <w:rFonts w:hint="eastAsia" w:ascii="宋体" w:hAnsi="宋体" w:cs="宋体"/>
          <w:color w:val="auto"/>
          <w:szCs w:val="21"/>
          <w:highlight w:val="none"/>
        </w:rPr>
        <w:t>响应供应商</w:t>
      </w:r>
      <w:r>
        <w:rPr>
          <w:rFonts w:hint="eastAsia" w:ascii="宋体" w:hAnsi="宋体" w:cs="宋体"/>
          <w:color w:val="auto"/>
          <w:szCs w:val="21"/>
          <w:highlight w:val="none"/>
          <w:lang w:eastAsia="zh-TW"/>
        </w:rPr>
        <w:t>。</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41" w:name="_Toc355879685"/>
      <w:bookmarkStart w:id="42" w:name="_Toc31622"/>
      <w:r>
        <w:rPr>
          <w:rFonts w:hint="eastAsia" w:ascii="宋体" w:hAnsi="宋体"/>
          <w:b/>
          <w:bCs/>
          <w:color w:val="auto"/>
          <w:szCs w:val="21"/>
          <w:highlight w:val="none"/>
        </w:rPr>
        <w:t>证明货物的合格性和符合谈判文件规定的文件</w:t>
      </w:r>
      <w:bookmarkEnd w:id="41"/>
      <w:bookmarkEnd w:id="42"/>
    </w:p>
    <w:p>
      <w:pPr>
        <w:numPr>
          <w:ilvl w:val="1"/>
          <w:numId w:val="26"/>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响应供应商应提交证明文件</w:t>
      </w:r>
      <w:r>
        <w:rPr>
          <w:rFonts w:hint="eastAsia" w:ascii="宋体" w:hAnsi="宋体" w:cs="宋体"/>
          <w:color w:val="auto"/>
          <w:szCs w:val="21"/>
          <w:highlight w:val="none"/>
        </w:rPr>
        <w:t>，</w:t>
      </w:r>
      <w:r>
        <w:rPr>
          <w:rFonts w:hint="eastAsia" w:ascii="宋体" w:hAnsi="宋体" w:cs="宋体"/>
          <w:color w:val="auto"/>
          <w:szCs w:val="21"/>
          <w:highlight w:val="none"/>
          <w:lang w:eastAsia="zh-TW"/>
        </w:rPr>
        <w:t>证明其</w:t>
      </w:r>
      <w:r>
        <w:rPr>
          <w:rFonts w:hint="eastAsia" w:ascii="宋体" w:hAnsi="宋体" w:cs="宋体"/>
          <w:color w:val="auto"/>
          <w:szCs w:val="21"/>
          <w:highlight w:val="none"/>
        </w:rPr>
        <w:t>谈判</w:t>
      </w:r>
      <w:r>
        <w:rPr>
          <w:rFonts w:hint="eastAsia" w:ascii="宋体" w:hAnsi="宋体" w:cs="宋体"/>
          <w:color w:val="auto"/>
          <w:szCs w:val="21"/>
          <w:highlight w:val="none"/>
          <w:lang w:eastAsia="zh-TW"/>
        </w:rPr>
        <w:t>的货物和服务的合格性符合谈判文件规定。该证明文件作为响应文件的一部分。</w:t>
      </w:r>
    </w:p>
    <w:p>
      <w:pPr>
        <w:numPr>
          <w:ilvl w:val="1"/>
          <w:numId w:val="26"/>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货物和服务合格性</w:t>
      </w:r>
      <w:r>
        <w:rPr>
          <w:rFonts w:hint="eastAsia" w:ascii="宋体" w:hAnsi="宋体"/>
          <w:color w:val="auto"/>
          <w:szCs w:val="21"/>
          <w:highlight w:val="none"/>
        </w:rPr>
        <w:t>的证明文件应包括报价表中对货物和服务原产地的说明。</w:t>
      </w:r>
    </w:p>
    <w:p>
      <w:pPr>
        <w:numPr>
          <w:ilvl w:val="1"/>
          <w:numId w:val="26"/>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olor w:val="auto"/>
          <w:szCs w:val="21"/>
          <w:highlight w:val="none"/>
        </w:rPr>
        <w:t>证明货物和服务与</w:t>
      </w:r>
      <w:r>
        <w:rPr>
          <w:rFonts w:hint="eastAsia" w:ascii="宋体" w:hAnsi="宋体" w:cs="宋体"/>
          <w:color w:val="auto"/>
          <w:szCs w:val="21"/>
          <w:highlight w:val="none"/>
          <w:lang w:eastAsia="zh-TW"/>
        </w:rPr>
        <w:t>谈判文件的要求相一致的文件</w:t>
      </w:r>
      <w:r>
        <w:rPr>
          <w:rFonts w:hint="eastAsia" w:ascii="宋体" w:hAnsi="宋体" w:cs="宋体"/>
          <w:color w:val="auto"/>
          <w:szCs w:val="21"/>
          <w:highlight w:val="none"/>
        </w:rPr>
        <w:t>，</w:t>
      </w:r>
      <w:r>
        <w:rPr>
          <w:rFonts w:hint="eastAsia" w:ascii="宋体" w:hAnsi="宋体" w:cs="宋体"/>
          <w:color w:val="auto"/>
          <w:szCs w:val="21"/>
          <w:highlight w:val="none"/>
          <w:lang w:eastAsia="zh-TW"/>
        </w:rPr>
        <w:t>可以是文字资料、图纸和数据</w:t>
      </w:r>
      <w:r>
        <w:rPr>
          <w:rFonts w:hint="eastAsia" w:ascii="宋体" w:hAnsi="宋体"/>
          <w:color w:val="auto"/>
          <w:szCs w:val="21"/>
          <w:highlight w:val="none"/>
        </w:rPr>
        <w:t>，</w:t>
      </w:r>
      <w:r>
        <w:rPr>
          <w:rFonts w:hint="eastAsia" w:ascii="宋体" w:hAnsi="宋体" w:cs="宋体"/>
          <w:color w:val="auto"/>
          <w:szCs w:val="21"/>
          <w:highlight w:val="none"/>
          <w:lang w:eastAsia="zh-TW"/>
        </w:rPr>
        <w:t>它包括</w:t>
      </w:r>
      <w:r>
        <w:rPr>
          <w:rFonts w:hint="eastAsia" w:ascii="宋体" w:hAnsi="宋体" w:cs="宋体"/>
          <w:color w:val="auto"/>
          <w:szCs w:val="21"/>
          <w:highlight w:val="none"/>
        </w:rPr>
        <w:t>：</w:t>
      </w:r>
    </w:p>
    <w:p>
      <w:pPr>
        <w:numPr>
          <w:ilvl w:val="2"/>
          <w:numId w:val="26"/>
        </w:numPr>
        <w:tabs>
          <w:tab w:val="left" w:pos="567"/>
          <w:tab w:val="clear" w:pos="1135"/>
        </w:tabs>
        <w:autoSpaceDE w:val="0"/>
        <w:autoSpaceDN w:val="0"/>
        <w:adjustRightInd w:val="0"/>
        <w:snapToGrid w:val="0"/>
        <w:spacing w:line="360" w:lineRule="auto"/>
        <w:ind w:left="1418" w:hanging="851"/>
        <w:rPr>
          <w:rFonts w:ascii="宋体" w:hAnsi="宋体" w:cs="宋体"/>
          <w:color w:val="auto"/>
          <w:szCs w:val="21"/>
          <w:highlight w:val="none"/>
          <w:lang w:eastAsia="zh-TW"/>
        </w:rPr>
      </w:pPr>
      <w:r>
        <w:rPr>
          <w:rFonts w:hint="eastAsia" w:ascii="宋体" w:hAnsi="宋体" w:cs="宋体"/>
          <w:color w:val="auto"/>
          <w:szCs w:val="21"/>
          <w:highlight w:val="none"/>
          <w:lang w:eastAsia="zh-TW"/>
        </w:rPr>
        <w:t>货物主要技术指标和性能的详细说明；</w:t>
      </w:r>
    </w:p>
    <w:p>
      <w:pPr>
        <w:numPr>
          <w:ilvl w:val="2"/>
          <w:numId w:val="26"/>
        </w:numPr>
        <w:tabs>
          <w:tab w:val="left" w:pos="567"/>
          <w:tab w:val="clear" w:pos="1135"/>
        </w:tabs>
        <w:autoSpaceDE w:val="0"/>
        <w:autoSpaceDN w:val="0"/>
        <w:adjustRightInd w:val="0"/>
        <w:snapToGrid w:val="0"/>
        <w:spacing w:line="360" w:lineRule="auto"/>
        <w:ind w:left="1418" w:hanging="851"/>
        <w:rPr>
          <w:rFonts w:ascii="宋体" w:hAnsi="宋体" w:cs="宋体"/>
          <w:color w:val="auto"/>
          <w:szCs w:val="21"/>
          <w:highlight w:val="none"/>
          <w:lang w:eastAsia="zh-TW"/>
        </w:rPr>
      </w:pPr>
      <w:r>
        <w:rPr>
          <w:rFonts w:hint="eastAsia" w:ascii="宋体" w:hAnsi="宋体" w:cs="宋体"/>
          <w:color w:val="auto"/>
          <w:szCs w:val="21"/>
          <w:highlight w:val="none"/>
          <w:lang w:eastAsia="zh-TW"/>
        </w:rPr>
        <w:t>货物正常使用所必须的备件和专用工具清单，包括备件和专用工具的货源及现行价格；</w:t>
      </w:r>
    </w:p>
    <w:p>
      <w:pPr>
        <w:numPr>
          <w:ilvl w:val="2"/>
          <w:numId w:val="26"/>
        </w:numPr>
        <w:tabs>
          <w:tab w:val="left" w:pos="567"/>
          <w:tab w:val="clear" w:pos="1135"/>
        </w:tabs>
        <w:autoSpaceDE w:val="0"/>
        <w:autoSpaceDN w:val="0"/>
        <w:adjustRightInd w:val="0"/>
        <w:snapToGrid w:val="0"/>
        <w:spacing w:line="360" w:lineRule="auto"/>
        <w:ind w:left="1418" w:hanging="851"/>
        <w:rPr>
          <w:rFonts w:ascii="宋体" w:hAnsi="宋体" w:cs="宋体"/>
          <w:color w:val="auto"/>
          <w:szCs w:val="21"/>
          <w:highlight w:val="none"/>
          <w:lang w:eastAsia="zh-TW"/>
        </w:rPr>
      </w:pPr>
      <w:r>
        <w:rPr>
          <w:rFonts w:hint="eastAsia" w:ascii="宋体" w:hAnsi="宋体" w:cs="宋体"/>
          <w:color w:val="auto"/>
          <w:szCs w:val="21"/>
          <w:highlight w:val="none"/>
          <w:lang w:eastAsia="zh-TW"/>
        </w:rPr>
        <w:t>对照谈判文件技术规格，逐条说明所提供货物和服务已对谈判文件的技术规格作出了实质性的响应</w:t>
      </w:r>
      <w:r>
        <w:rPr>
          <w:rFonts w:hint="eastAsia" w:ascii="宋体" w:hAnsi="宋体" w:cs="宋体"/>
          <w:color w:val="auto"/>
          <w:szCs w:val="21"/>
          <w:highlight w:val="none"/>
        </w:rPr>
        <w:t>，</w:t>
      </w:r>
      <w:r>
        <w:rPr>
          <w:rFonts w:hint="eastAsia" w:ascii="宋体" w:hAnsi="宋体" w:cs="宋体"/>
          <w:color w:val="auto"/>
          <w:szCs w:val="21"/>
          <w:highlight w:val="none"/>
          <w:lang w:eastAsia="zh-TW"/>
        </w:rPr>
        <w:t>并申明与技术规格条文的偏差和例外。特别对有具体参数要求的指标</w:t>
      </w:r>
      <w:r>
        <w:rPr>
          <w:rFonts w:hint="eastAsia" w:ascii="宋体" w:hAnsi="宋体" w:cs="宋体"/>
          <w:color w:val="auto"/>
          <w:szCs w:val="21"/>
          <w:highlight w:val="none"/>
        </w:rPr>
        <w:t>，</w:t>
      </w:r>
      <w:r>
        <w:rPr>
          <w:rFonts w:hint="eastAsia" w:ascii="宋体" w:hAnsi="宋体" w:cs="宋体"/>
          <w:color w:val="auto"/>
          <w:szCs w:val="21"/>
          <w:highlight w:val="none"/>
          <w:lang w:eastAsia="zh-TW"/>
        </w:rPr>
        <w:t>响应供应商须提供所投设备的具体参数值。</w:t>
      </w:r>
      <w:r>
        <w:rPr>
          <w:rFonts w:hint="eastAsia" w:ascii="宋体" w:hAnsi="宋体"/>
          <w:color w:val="auto"/>
          <w:szCs w:val="21"/>
          <w:highlight w:val="none"/>
        </w:rPr>
        <w:t>响应供应商在阐述</w:t>
      </w:r>
      <w:r>
        <w:rPr>
          <w:rFonts w:hint="eastAsia" w:ascii="宋体" w:hAnsi="宋体" w:cs="宋体"/>
          <w:color w:val="auto"/>
          <w:szCs w:val="21"/>
          <w:highlight w:val="none"/>
          <w:lang w:eastAsia="zh-TW"/>
        </w:rPr>
        <w:t>时应注意谈判文件的技术规格中指出的工艺</w:t>
      </w:r>
      <w:r>
        <w:rPr>
          <w:rFonts w:hint="eastAsia" w:ascii="宋体" w:hAnsi="宋体" w:cs="宋体"/>
          <w:color w:val="auto"/>
          <w:szCs w:val="21"/>
          <w:highlight w:val="none"/>
        </w:rPr>
        <w:t>、</w:t>
      </w:r>
      <w:r>
        <w:rPr>
          <w:rFonts w:hint="eastAsia" w:ascii="宋体" w:hAnsi="宋体" w:cs="宋体"/>
          <w:color w:val="auto"/>
          <w:szCs w:val="21"/>
          <w:highlight w:val="none"/>
          <w:lang w:eastAsia="zh-TW"/>
        </w:rPr>
        <w:t>材料和设备的标准</w:t>
      </w:r>
      <w:r>
        <w:rPr>
          <w:rFonts w:hint="eastAsia" w:ascii="宋体" w:hAnsi="宋体" w:cs="宋体"/>
          <w:color w:val="auto"/>
          <w:szCs w:val="21"/>
          <w:highlight w:val="none"/>
        </w:rPr>
        <w:t>，</w:t>
      </w:r>
      <w:r>
        <w:rPr>
          <w:rFonts w:hint="eastAsia" w:ascii="宋体" w:hAnsi="宋体" w:cs="宋体"/>
          <w:color w:val="auto"/>
          <w:szCs w:val="21"/>
          <w:highlight w:val="none"/>
          <w:lang w:eastAsia="zh-TW"/>
        </w:rPr>
        <w:t>响应供应商在谈判中要实质上满足或超过谈判文件的要求。</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43" w:name="_Toc6056"/>
      <w:r>
        <w:rPr>
          <w:rFonts w:hint="eastAsia" w:ascii="宋体" w:hAnsi="宋体"/>
          <w:b/>
          <w:bCs/>
          <w:color w:val="auto"/>
          <w:szCs w:val="21"/>
          <w:highlight w:val="none"/>
        </w:rPr>
        <w:t>谈判保证金</w:t>
      </w:r>
      <w:bookmarkEnd w:id="43"/>
    </w:p>
    <w:p>
      <w:pPr>
        <w:numPr>
          <w:ilvl w:val="1"/>
          <w:numId w:val="26"/>
        </w:numPr>
        <w:autoSpaceDE w:val="0"/>
        <w:autoSpaceDN w:val="0"/>
        <w:adjustRightInd w:val="0"/>
        <w:snapToGrid w:val="0"/>
        <w:spacing w:line="360" w:lineRule="auto"/>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响应供应商应</w:t>
      </w:r>
      <w:r>
        <w:rPr>
          <w:rFonts w:hint="eastAsia" w:ascii="宋体" w:hAnsi="宋体" w:cs="宋体"/>
          <w:color w:val="auto"/>
          <w:szCs w:val="21"/>
          <w:highlight w:val="none"/>
        </w:rPr>
        <w:t>按</w:t>
      </w:r>
      <w:r>
        <w:rPr>
          <w:rFonts w:hint="eastAsia" w:ascii="宋体" w:hAnsi="宋体" w:cs="宋体"/>
          <w:b/>
          <w:color w:val="auto"/>
          <w:szCs w:val="21"/>
          <w:highlight w:val="none"/>
          <w:lang w:eastAsia="zh-TW"/>
        </w:rPr>
        <w:t>谈判资料表</w:t>
      </w:r>
      <w:r>
        <w:rPr>
          <w:rFonts w:hint="eastAsia" w:ascii="宋体" w:hAnsi="宋体" w:cs="宋体"/>
          <w:color w:val="auto"/>
          <w:szCs w:val="21"/>
          <w:highlight w:val="none"/>
          <w:lang w:eastAsia="zh-TW"/>
        </w:rPr>
        <w:t>中规定</w:t>
      </w:r>
      <w:r>
        <w:rPr>
          <w:rFonts w:hint="eastAsia" w:ascii="宋体" w:hAnsi="宋体" w:cs="宋体"/>
          <w:color w:val="auto"/>
          <w:szCs w:val="21"/>
          <w:highlight w:val="none"/>
        </w:rPr>
        <w:t>的金</w:t>
      </w:r>
      <w:r>
        <w:rPr>
          <w:rFonts w:hint="eastAsia" w:ascii="宋体" w:hAnsi="宋体" w:cs="宋体"/>
          <w:color w:val="auto"/>
          <w:szCs w:val="21"/>
          <w:highlight w:val="none"/>
          <w:lang w:eastAsia="zh-TW"/>
        </w:rPr>
        <w:t>额</w:t>
      </w:r>
      <w:r>
        <w:rPr>
          <w:rFonts w:hint="eastAsia" w:ascii="宋体" w:hAnsi="宋体" w:cs="宋体"/>
          <w:color w:val="auto"/>
          <w:szCs w:val="21"/>
          <w:highlight w:val="none"/>
        </w:rPr>
        <w:t>和期限缴纳</w:t>
      </w:r>
      <w:r>
        <w:rPr>
          <w:rFonts w:hint="eastAsia" w:ascii="宋体" w:hAnsi="宋体" w:cs="宋体"/>
          <w:color w:val="auto"/>
          <w:szCs w:val="21"/>
          <w:highlight w:val="none"/>
          <w:lang w:eastAsia="zh-TW"/>
        </w:rPr>
        <w:t>谈判保证金</w:t>
      </w:r>
      <w:r>
        <w:rPr>
          <w:rFonts w:hint="eastAsia" w:ascii="宋体" w:hAnsi="宋体" w:cs="宋体"/>
          <w:color w:val="auto"/>
          <w:szCs w:val="21"/>
          <w:highlight w:val="none"/>
        </w:rPr>
        <w:t>，</w:t>
      </w:r>
      <w:r>
        <w:rPr>
          <w:rFonts w:hint="eastAsia" w:ascii="宋体" w:hAnsi="宋体" w:cs="宋体"/>
          <w:color w:val="auto"/>
          <w:szCs w:val="21"/>
          <w:highlight w:val="none"/>
          <w:lang w:eastAsia="zh-TW"/>
        </w:rPr>
        <w:t>并作为其响应文件</w:t>
      </w:r>
      <w:r>
        <w:rPr>
          <w:rFonts w:hint="eastAsia" w:ascii="宋体" w:hAnsi="宋体" w:cs="宋体"/>
          <w:color w:val="auto"/>
          <w:szCs w:val="21"/>
          <w:highlight w:val="none"/>
        </w:rPr>
        <w:t>的组成</w:t>
      </w:r>
      <w:r>
        <w:rPr>
          <w:rFonts w:hint="eastAsia" w:ascii="宋体" w:hAnsi="宋体" w:cs="宋体"/>
          <w:color w:val="auto"/>
          <w:szCs w:val="21"/>
          <w:highlight w:val="none"/>
          <w:lang w:eastAsia="zh-TW"/>
        </w:rPr>
        <w:t>部分。</w:t>
      </w:r>
    </w:p>
    <w:p>
      <w:pPr>
        <w:numPr>
          <w:ilvl w:val="1"/>
          <w:numId w:val="26"/>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如无质疑或投诉，未成交的响应供应商保证金，在成交通知书发出后五个工作日内不计利息原额退还；如有质疑或投诉，招标采购单位将在质疑和投诉处理完毕后不计利息原额退还。</w:t>
      </w:r>
    </w:p>
    <w:p>
      <w:pPr>
        <w:numPr>
          <w:ilvl w:val="1"/>
          <w:numId w:val="26"/>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成交供应商的谈判保证金，在成交供应商与</w:t>
      </w:r>
      <w:r>
        <w:rPr>
          <w:rFonts w:hint="eastAsia" w:ascii="宋体" w:hAnsi="宋体" w:cs="宋体"/>
          <w:color w:val="auto"/>
          <w:szCs w:val="21"/>
          <w:highlight w:val="none"/>
          <w:lang w:eastAsia="zh-CN"/>
        </w:rPr>
        <w:t>采购人</w:t>
      </w:r>
      <w:r>
        <w:rPr>
          <w:rFonts w:hint="eastAsia" w:ascii="宋体" w:hAnsi="宋体" w:cs="宋体"/>
          <w:color w:val="auto"/>
          <w:szCs w:val="21"/>
          <w:highlight w:val="none"/>
          <w:lang w:eastAsia="zh-TW"/>
        </w:rPr>
        <w:t>签订采购合同后五个工作日内不计利息原额退还。</w:t>
      </w:r>
    </w:p>
    <w:p>
      <w:pPr>
        <w:numPr>
          <w:ilvl w:val="1"/>
          <w:numId w:val="26"/>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下列任一情况发生时</w:t>
      </w:r>
      <w:r>
        <w:rPr>
          <w:rFonts w:hint="eastAsia" w:ascii="宋体" w:hAnsi="宋体" w:cs="宋体"/>
          <w:color w:val="auto"/>
          <w:szCs w:val="21"/>
          <w:highlight w:val="none"/>
        </w:rPr>
        <w:t>，</w:t>
      </w:r>
      <w:r>
        <w:rPr>
          <w:rFonts w:hint="eastAsia" w:ascii="宋体" w:hAnsi="宋体" w:cs="宋体"/>
          <w:color w:val="auto"/>
          <w:szCs w:val="21"/>
          <w:highlight w:val="none"/>
          <w:lang w:eastAsia="zh-TW"/>
        </w:rPr>
        <w:t>谈判保证金将被没收</w:t>
      </w:r>
      <w:r>
        <w:rPr>
          <w:rFonts w:hint="eastAsia" w:ascii="宋体" w:hAnsi="宋体" w:cs="宋体"/>
          <w:color w:val="auto"/>
          <w:szCs w:val="21"/>
          <w:highlight w:val="none"/>
        </w:rPr>
        <w:t>：</w:t>
      </w:r>
    </w:p>
    <w:p>
      <w:pPr>
        <w:numPr>
          <w:ilvl w:val="2"/>
          <w:numId w:val="26"/>
        </w:numPr>
        <w:tabs>
          <w:tab w:val="left" w:pos="567"/>
          <w:tab w:val="clear" w:pos="1135"/>
        </w:tabs>
        <w:autoSpaceDE w:val="0"/>
        <w:autoSpaceDN w:val="0"/>
        <w:adjustRightInd w:val="0"/>
        <w:snapToGrid w:val="0"/>
        <w:spacing w:line="360" w:lineRule="auto"/>
        <w:ind w:left="1418" w:hanging="851"/>
        <w:rPr>
          <w:rFonts w:ascii="宋体" w:hAnsi="宋体" w:cs="宋体"/>
          <w:color w:val="auto"/>
          <w:szCs w:val="21"/>
          <w:highlight w:val="none"/>
          <w:lang w:eastAsia="zh-TW"/>
        </w:rPr>
      </w:pPr>
      <w:r>
        <w:rPr>
          <w:rFonts w:hint="eastAsia" w:ascii="宋体" w:hAnsi="宋体"/>
          <w:color w:val="auto"/>
          <w:szCs w:val="21"/>
          <w:highlight w:val="none"/>
        </w:rPr>
        <w:t>供应商在提交响应文件截止时间后撤回响应文件的；</w:t>
      </w:r>
    </w:p>
    <w:p>
      <w:pPr>
        <w:numPr>
          <w:ilvl w:val="2"/>
          <w:numId w:val="26"/>
        </w:numPr>
        <w:tabs>
          <w:tab w:val="left" w:pos="567"/>
          <w:tab w:val="clear" w:pos="1135"/>
        </w:tabs>
        <w:autoSpaceDE w:val="0"/>
        <w:autoSpaceDN w:val="0"/>
        <w:adjustRightInd w:val="0"/>
        <w:snapToGrid w:val="0"/>
        <w:spacing w:line="360" w:lineRule="auto"/>
        <w:ind w:left="1418" w:hanging="851"/>
        <w:rPr>
          <w:rFonts w:ascii="宋体" w:hAnsi="宋体" w:cs="宋体"/>
          <w:color w:val="auto"/>
          <w:szCs w:val="21"/>
          <w:highlight w:val="none"/>
          <w:lang w:eastAsia="zh-TW"/>
        </w:rPr>
      </w:pPr>
      <w:r>
        <w:rPr>
          <w:rFonts w:hint="eastAsia" w:ascii="宋体" w:hAnsi="宋体"/>
          <w:color w:val="auto"/>
          <w:szCs w:val="21"/>
          <w:highlight w:val="none"/>
        </w:rPr>
        <w:t>供应商在响应文件中提供虚假材料的；</w:t>
      </w:r>
    </w:p>
    <w:p>
      <w:pPr>
        <w:numPr>
          <w:ilvl w:val="2"/>
          <w:numId w:val="26"/>
        </w:numPr>
        <w:tabs>
          <w:tab w:val="left" w:pos="567"/>
          <w:tab w:val="clear" w:pos="1135"/>
        </w:tabs>
        <w:autoSpaceDE w:val="0"/>
        <w:autoSpaceDN w:val="0"/>
        <w:adjustRightInd w:val="0"/>
        <w:snapToGrid w:val="0"/>
        <w:spacing w:line="360" w:lineRule="auto"/>
        <w:ind w:left="1418" w:hanging="851"/>
        <w:rPr>
          <w:rFonts w:ascii="宋体" w:hAnsi="宋体" w:cs="宋体"/>
          <w:color w:val="auto"/>
          <w:szCs w:val="21"/>
          <w:highlight w:val="none"/>
          <w:lang w:eastAsia="zh-TW"/>
        </w:rPr>
      </w:pPr>
      <w:r>
        <w:rPr>
          <w:rFonts w:hint="eastAsia" w:ascii="宋体" w:hAnsi="宋体"/>
          <w:color w:val="auto"/>
          <w:szCs w:val="21"/>
          <w:highlight w:val="none"/>
        </w:rPr>
        <w:t>除因不可抗力或谈判文件认可的情形以外，成交供应商不与</w:t>
      </w:r>
      <w:r>
        <w:rPr>
          <w:rFonts w:hint="eastAsia" w:ascii="宋体" w:hAnsi="宋体"/>
          <w:color w:val="auto"/>
          <w:szCs w:val="21"/>
          <w:highlight w:val="none"/>
          <w:lang w:eastAsia="zh-CN"/>
        </w:rPr>
        <w:t>采购人</w:t>
      </w:r>
      <w:r>
        <w:rPr>
          <w:rFonts w:hint="eastAsia" w:ascii="宋体" w:hAnsi="宋体"/>
          <w:color w:val="auto"/>
          <w:szCs w:val="21"/>
          <w:highlight w:val="none"/>
        </w:rPr>
        <w:t>签订合同的；</w:t>
      </w:r>
    </w:p>
    <w:p>
      <w:pPr>
        <w:numPr>
          <w:ilvl w:val="2"/>
          <w:numId w:val="26"/>
        </w:numPr>
        <w:tabs>
          <w:tab w:val="left" w:pos="567"/>
          <w:tab w:val="clear" w:pos="1135"/>
        </w:tabs>
        <w:autoSpaceDE w:val="0"/>
        <w:autoSpaceDN w:val="0"/>
        <w:adjustRightInd w:val="0"/>
        <w:snapToGrid w:val="0"/>
        <w:spacing w:line="360" w:lineRule="auto"/>
        <w:ind w:left="1418" w:hanging="851"/>
        <w:rPr>
          <w:rFonts w:ascii="宋体" w:hAnsi="宋体" w:cs="宋体"/>
          <w:color w:val="auto"/>
          <w:szCs w:val="21"/>
          <w:highlight w:val="none"/>
          <w:lang w:eastAsia="zh-TW"/>
        </w:rPr>
      </w:pPr>
      <w:r>
        <w:rPr>
          <w:rFonts w:hint="eastAsia" w:ascii="宋体" w:hAnsi="宋体"/>
          <w:color w:val="auto"/>
          <w:szCs w:val="21"/>
          <w:highlight w:val="none"/>
        </w:rPr>
        <w:t>供应商与</w:t>
      </w:r>
      <w:r>
        <w:rPr>
          <w:rFonts w:hint="eastAsia" w:ascii="宋体" w:hAnsi="宋体"/>
          <w:color w:val="auto"/>
          <w:szCs w:val="21"/>
          <w:highlight w:val="none"/>
          <w:lang w:eastAsia="zh-CN"/>
        </w:rPr>
        <w:t>采购人</w:t>
      </w:r>
      <w:r>
        <w:rPr>
          <w:rFonts w:hint="eastAsia" w:ascii="宋体" w:hAnsi="宋体"/>
          <w:color w:val="auto"/>
          <w:szCs w:val="21"/>
          <w:highlight w:val="none"/>
        </w:rPr>
        <w:t>、其他供应商或者采购代理机构恶意串通的；</w:t>
      </w:r>
    </w:p>
    <w:p>
      <w:pPr>
        <w:numPr>
          <w:ilvl w:val="2"/>
          <w:numId w:val="26"/>
        </w:numPr>
        <w:tabs>
          <w:tab w:val="left" w:pos="567"/>
          <w:tab w:val="clear" w:pos="1135"/>
        </w:tabs>
        <w:autoSpaceDE w:val="0"/>
        <w:autoSpaceDN w:val="0"/>
        <w:adjustRightInd w:val="0"/>
        <w:snapToGrid w:val="0"/>
        <w:spacing w:line="360" w:lineRule="auto"/>
        <w:ind w:left="1418" w:hanging="851"/>
        <w:rPr>
          <w:rFonts w:ascii="宋体" w:hAnsi="宋体" w:cs="宋体"/>
          <w:color w:val="auto"/>
          <w:szCs w:val="21"/>
          <w:highlight w:val="none"/>
          <w:lang w:eastAsia="zh-TW"/>
        </w:rPr>
      </w:pPr>
      <w:r>
        <w:rPr>
          <w:rFonts w:hint="eastAsia" w:ascii="宋体" w:hAnsi="宋体"/>
          <w:color w:val="auto"/>
          <w:szCs w:val="21"/>
          <w:highlight w:val="none"/>
        </w:rPr>
        <w:t>成交供应商未按本须知规定缴纳招标代理服务费。</w:t>
      </w:r>
    </w:p>
    <w:p>
      <w:pPr>
        <w:numPr>
          <w:ilvl w:val="2"/>
          <w:numId w:val="26"/>
        </w:numPr>
        <w:tabs>
          <w:tab w:val="left" w:pos="567"/>
          <w:tab w:val="clear" w:pos="1135"/>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hint="eastAsia" w:ascii="宋体" w:hAnsi="宋体"/>
          <w:color w:val="auto"/>
          <w:szCs w:val="21"/>
          <w:highlight w:val="none"/>
        </w:rPr>
        <w:t>谈判文件规定的其他情形。</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44" w:name="_Toc15809"/>
      <w:r>
        <w:rPr>
          <w:rFonts w:hint="eastAsia" w:ascii="宋体" w:hAnsi="宋体"/>
          <w:b/>
          <w:bCs/>
          <w:color w:val="auto"/>
          <w:szCs w:val="21"/>
          <w:highlight w:val="none"/>
        </w:rPr>
        <w:t>谈判有效期</w:t>
      </w:r>
      <w:bookmarkEnd w:id="44"/>
    </w:p>
    <w:p>
      <w:pPr>
        <w:numPr>
          <w:ilvl w:val="1"/>
          <w:numId w:val="26"/>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olor w:val="auto"/>
          <w:szCs w:val="21"/>
          <w:highlight w:val="none"/>
        </w:rPr>
        <w:t>谈判应自</w:t>
      </w:r>
      <w:r>
        <w:rPr>
          <w:rFonts w:hint="eastAsia" w:ascii="宋体" w:hAnsi="宋体"/>
          <w:b/>
          <w:color w:val="auto"/>
          <w:szCs w:val="21"/>
          <w:highlight w:val="none"/>
        </w:rPr>
        <w:t>谈判资料表</w:t>
      </w:r>
      <w:r>
        <w:rPr>
          <w:rFonts w:hint="eastAsia" w:ascii="宋体" w:hAnsi="宋体"/>
          <w:color w:val="auto"/>
          <w:szCs w:val="21"/>
          <w:highlight w:val="none"/>
        </w:rPr>
        <w:t>中规定的响应文件递交截止时间起</w:t>
      </w:r>
      <w:r>
        <w:rPr>
          <w:rFonts w:hint="eastAsia" w:ascii="宋体" w:hAnsi="宋体" w:cs="宋体"/>
          <w:color w:val="auto"/>
          <w:szCs w:val="21"/>
          <w:highlight w:val="none"/>
        </w:rPr>
        <w:t>，</w:t>
      </w:r>
      <w:r>
        <w:rPr>
          <w:rFonts w:hint="eastAsia" w:ascii="宋体" w:hAnsi="宋体" w:cs="宋体"/>
          <w:color w:val="auto"/>
          <w:szCs w:val="21"/>
          <w:highlight w:val="none"/>
          <w:lang w:eastAsia="zh-TW"/>
        </w:rPr>
        <w:t>并在</w:t>
      </w:r>
      <w:r>
        <w:rPr>
          <w:rFonts w:hint="eastAsia" w:ascii="宋体" w:hAnsi="宋体" w:cs="宋体"/>
          <w:b/>
          <w:color w:val="auto"/>
          <w:szCs w:val="21"/>
          <w:highlight w:val="none"/>
          <w:lang w:eastAsia="zh-TW"/>
        </w:rPr>
        <w:t>谈判资料表</w:t>
      </w:r>
      <w:r>
        <w:rPr>
          <w:rFonts w:hint="eastAsia" w:ascii="宋体" w:hAnsi="宋体" w:cs="宋体"/>
          <w:color w:val="auto"/>
          <w:szCs w:val="21"/>
          <w:highlight w:val="none"/>
          <w:lang w:eastAsia="zh-TW"/>
        </w:rPr>
        <w:t>中所述期限内保持有效。谈判有效期不足的谈判将被视为非实质性响应</w:t>
      </w:r>
      <w:r>
        <w:rPr>
          <w:rFonts w:hint="eastAsia" w:ascii="宋体" w:hAnsi="宋体"/>
          <w:color w:val="auto"/>
          <w:szCs w:val="21"/>
          <w:highlight w:val="none"/>
        </w:rPr>
        <w:t>，</w:t>
      </w:r>
      <w:r>
        <w:rPr>
          <w:rFonts w:hint="eastAsia" w:ascii="宋体" w:hAnsi="宋体" w:cs="宋体"/>
          <w:color w:val="auto"/>
          <w:szCs w:val="21"/>
          <w:highlight w:val="none"/>
        </w:rPr>
        <w:t>视为无效响应</w:t>
      </w:r>
      <w:r>
        <w:rPr>
          <w:rFonts w:hint="eastAsia" w:ascii="宋体" w:hAnsi="宋体" w:cs="宋体"/>
          <w:color w:val="auto"/>
          <w:szCs w:val="21"/>
          <w:highlight w:val="none"/>
          <w:lang w:eastAsia="zh-TW"/>
        </w:rPr>
        <w:t>。</w:t>
      </w:r>
    </w:p>
    <w:p>
      <w:pPr>
        <w:numPr>
          <w:ilvl w:val="1"/>
          <w:numId w:val="26"/>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特殊情况下</w:t>
      </w:r>
      <w:r>
        <w:rPr>
          <w:rFonts w:hint="eastAsia" w:ascii="宋体" w:hAnsi="宋体" w:cs="宋体"/>
          <w:color w:val="auto"/>
          <w:szCs w:val="21"/>
          <w:highlight w:val="none"/>
        </w:rPr>
        <w:t>，</w:t>
      </w:r>
      <w:r>
        <w:rPr>
          <w:rFonts w:hint="eastAsia" w:ascii="宋体" w:hAnsi="宋体"/>
          <w:color w:val="auto"/>
          <w:szCs w:val="21"/>
          <w:highlight w:val="none"/>
        </w:rPr>
        <w:t>在原谈判有效期截止之前</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招标代理机构可要求响应供应商延长谈判有效期。这种要求与答复均应以书面形式提交。响应供应商可拒绝招标代理机构的这种要求</w:t>
      </w:r>
      <w:r>
        <w:rPr>
          <w:rFonts w:hint="eastAsia" w:ascii="宋体" w:hAnsi="宋体" w:cs="宋体"/>
          <w:color w:val="auto"/>
          <w:szCs w:val="21"/>
          <w:highlight w:val="none"/>
        </w:rPr>
        <w:t>，</w:t>
      </w:r>
      <w:r>
        <w:rPr>
          <w:rFonts w:hint="eastAsia" w:ascii="宋体" w:hAnsi="宋体" w:cs="宋体"/>
          <w:color w:val="auto"/>
          <w:szCs w:val="21"/>
          <w:highlight w:val="none"/>
          <w:lang w:eastAsia="zh-TW"/>
        </w:rPr>
        <w:t>其谈判保证金将不会被没收</w:t>
      </w:r>
      <w:r>
        <w:rPr>
          <w:rFonts w:hint="eastAsia" w:ascii="宋体" w:hAnsi="宋体" w:cs="宋体"/>
          <w:color w:val="auto"/>
          <w:szCs w:val="21"/>
          <w:highlight w:val="none"/>
        </w:rPr>
        <w:t>，</w:t>
      </w:r>
      <w:r>
        <w:rPr>
          <w:rFonts w:hint="eastAsia" w:ascii="宋体" w:hAnsi="宋体" w:cs="宋体"/>
          <w:color w:val="auto"/>
          <w:szCs w:val="21"/>
          <w:highlight w:val="none"/>
          <w:lang w:eastAsia="zh-TW"/>
        </w:rPr>
        <w:t>但其谈判在原谈判有效期期满后将不再有效。同意延长谈判有效期的响应供应商将不会被要求和允许修正其谈判</w:t>
      </w:r>
      <w:r>
        <w:rPr>
          <w:rFonts w:hint="eastAsia" w:ascii="宋体" w:hAnsi="宋体" w:cs="宋体"/>
          <w:color w:val="auto"/>
          <w:szCs w:val="21"/>
          <w:highlight w:val="none"/>
        </w:rPr>
        <w:t>，</w:t>
      </w:r>
      <w:r>
        <w:rPr>
          <w:rFonts w:hint="eastAsia" w:ascii="宋体" w:hAnsi="宋体" w:cs="宋体"/>
          <w:color w:val="auto"/>
          <w:szCs w:val="21"/>
          <w:highlight w:val="none"/>
          <w:lang w:eastAsia="zh-TW"/>
        </w:rPr>
        <w:t>而只会被要求相应地延长其谈判保证金的有效期。在这种情况下</w:t>
      </w:r>
      <w:r>
        <w:rPr>
          <w:rFonts w:hint="eastAsia" w:ascii="宋体" w:hAnsi="宋体" w:cs="宋体"/>
          <w:color w:val="auto"/>
          <w:szCs w:val="21"/>
          <w:highlight w:val="none"/>
        </w:rPr>
        <w:t>，</w:t>
      </w:r>
      <w:r>
        <w:rPr>
          <w:rFonts w:hint="eastAsia" w:ascii="宋体" w:hAnsi="宋体" w:cs="宋体"/>
          <w:color w:val="auto"/>
          <w:szCs w:val="21"/>
          <w:highlight w:val="none"/>
          <w:lang w:eastAsia="zh-TW"/>
        </w:rPr>
        <w:t>本须知有关谈判保证金的退还和没收的规定将在延长了的有效期内继续有效。</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45" w:name="_Toc355879688"/>
      <w:bookmarkStart w:id="46" w:name="_Toc13483"/>
      <w:r>
        <w:rPr>
          <w:rFonts w:hint="eastAsia" w:ascii="宋体" w:hAnsi="宋体"/>
          <w:b/>
          <w:bCs/>
          <w:color w:val="auto"/>
          <w:szCs w:val="21"/>
          <w:highlight w:val="none"/>
        </w:rPr>
        <w:t>响应文件的式样和签署</w:t>
      </w:r>
      <w:bookmarkEnd w:id="45"/>
      <w:bookmarkEnd w:id="46"/>
    </w:p>
    <w:p>
      <w:pPr>
        <w:numPr>
          <w:ilvl w:val="1"/>
          <w:numId w:val="26"/>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响应供应商应准备一份响应文件正本</w:t>
      </w:r>
      <w:r>
        <w:rPr>
          <w:rFonts w:hint="eastAsia" w:ascii="宋体" w:hAnsi="宋体" w:cs="宋体"/>
          <w:color w:val="auto"/>
          <w:szCs w:val="21"/>
          <w:highlight w:val="none"/>
        </w:rPr>
        <w:t>、电子文件</w:t>
      </w:r>
      <w:r>
        <w:rPr>
          <w:rFonts w:hint="eastAsia" w:ascii="宋体" w:hAnsi="宋体" w:cs="宋体"/>
          <w:color w:val="auto"/>
          <w:szCs w:val="21"/>
          <w:highlight w:val="none"/>
          <w:lang w:eastAsia="zh-TW"/>
        </w:rPr>
        <w:t>和</w:t>
      </w:r>
      <w:r>
        <w:rPr>
          <w:rFonts w:hint="eastAsia" w:ascii="宋体" w:hAnsi="宋体" w:cs="宋体"/>
          <w:b/>
          <w:color w:val="auto"/>
          <w:szCs w:val="21"/>
          <w:highlight w:val="none"/>
          <w:lang w:eastAsia="zh-TW"/>
        </w:rPr>
        <w:t>谈判资料表</w:t>
      </w:r>
      <w:r>
        <w:rPr>
          <w:rFonts w:hint="eastAsia" w:ascii="宋体" w:hAnsi="宋体" w:cs="宋体"/>
          <w:color w:val="auto"/>
          <w:szCs w:val="21"/>
          <w:highlight w:val="none"/>
          <w:lang w:eastAsia="zh-TW"/>
        </w:rPr>
        <w:t>中规定数目的副本</w:t>
      </w:r>
      <w:r>
        <w:rPr>
          <w:rFonts w:hint="eastAsia" w:ascii="宋体" w:hAnsi="宋体" w:cs="宋体"/>
          <w:color w:val="auto"/>
          <w:szCs w:val="21"/>
          <w:highlight w:val="none"/>
        </w:rPr>
        <w:t>，</w:t>
      </w:r>
      <w:r>
        <w:rPr>
          <w:rFonts w:hint="eastAsia" w:ascii="宋体" w:hAnsi="宋体" w:cs="宋体"/>
          <w:color w:val="auto"/>
          <w:szCs w:val="21"/>
          <w:highlight w:val="none"/>
          <w:lang w:eastAsia="zh-TW"/>
        </w:rPr>
        <w:t>响应文件的副本可采用正本的复印件。每套响应文件须清楚地标明“正本”或</w:t>
      </w:r>
      <w:r>
        <w:rPr>
          <w:rFonts w:hint="eastAsia" w:ascii="宋体" w:hAnsi="宋体" w:cs="宋体"/>
          <w:color w:val="auto"/>
          <w:szCs w:val="21"/>
          <w:highlight w:val="none"/>
        </w:rPr>
        <w:t>“副</w:t>
      </w:r>
      <w:r>
        <w:rPr>
          <w:rFonts w:hint="eastAsia" w:ascii="宋体" w:hAnsi="宋体" w:cs="宋体"/>
          <w:color w:val="auto"/>
          <w:szCs w:val="21"/>
          <w:highlight w:val="none"/>
          <w:lang w:eastAsia="zh-TW"/>
        </w:rPr>
        <w:t>本</w:t>
      </w:r>
      <w:r>
        <w:rPr>
          <w:rFonts w:hint="eastAsia" w:ascii="宋体" w:hAnsi="宋体" w:cs="宋体"/>
          <w:color w:val="auto"/>
          <w:szCs w:val="21"/>
          <w:highlight w:val="none"/>
        </w:rPr>
        <w:t>”</w:t>
      </w:r>
      <w:r>
        <w:rPr>
          <w:rFonts w:hint="eastAsia" w:ascii="宋体" w:hAnsi="宋体" w:cs="宋体"/>
          <w:color w:val="auto"/>
          <w:szCs w:val="21"/>
          <w:highlight w:val="none"/>
          <w:lang w:eastAsia="zh-TW"/>
        </w:rPr>
        <w:t>。若副本与正本不符</w:t>
      </w:r>
      <w:r>
        <w:rPr>
          <w:rFonts w:hint="eastAsia" w:ascii="宋体" w:hAnsi="宋体" w:cs="宋体"/>
          <w:color w:val="auto"/>
          <w:szCs w:val="21"/>
          <w:highlight w:val="none"/>
        </w:rPr>
        <w:t>，</w:t>
      </w:r>
      <w:r>
        <w:rPr>
          <w:rFonts w:hint="eastAsia" w:ascii="宋体" w:hAnsi="宋体" w:cs="宋体"/>
          <w:color w:val="auto"/>
          <w:szCs w:val="21"/>
          <w:highlight w:val="none"/>
          <w:lang w:eastAsia="zh-TW"/>
        </w:rPr>
        <w:t>以正本为准。</w:t>
      </w:r>
    </w:p>
    <w:p>
      <w:pPr>
        <w:numPr>
          <w:ilvl w:val="1"/>
          <w:numId w:val="26"/>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响应文件</w:t>
      </w:r>
      <w:r>
        <w:rPr>
          <w:rFonts w:hint="eastAsia" w:ascii="宋体" w:hAnsi="宋体" w:cs="宋体"/>
          <w:color w:val="auto"/>
          <w:szCs w:val="21"/>
          <w:highlight w:val="none"/>
        </w:rPr>
        <w:t>的签署</w:t>
      </w:r>
      <w:r>
        <w:rPr>
          <w:rFonts w:hint="eastAsia" w:ascii="宋体" w:hAnsi="宋体" w:cs="宋体"/>
          <w:color w:val="auto"/>
          <w:szCs w:val="21"/>
          <w:highlight w:val="none"/>
          <w:lang w:eastAsia="zh-TW"/>
        </w:rPr>
        <w:t>：</w:t>
      </w:r>
    </w:p>
    <w:p>
      <w:pPr>
        <w:numPr>
          <w:ilvl w:val="2"/>
          <w:numId w:val="26"/>
        </w:numPr>
        <w:tabs>
          <w:tab w:val="left" w:pos="567"/>
          <w:tab w:val="clear" w:pos="1135"/>
        </w:tabs>
        <w:autoSpaceDE w:val="0"/>
        <w:autoSpaceDN w:val="0"/>
        <w:adjustRightInd w:val="0"/>
        <w:snapToGrid w:val="0"/>
        <w:spacing w:line="360" w:lineRule="auto"/>
        <w:ind w:left="1418" w:hanging="851"/>
        <w:rPr>
          <w:rFonts w:ascii="宋体" w:hAnsi="宋体"/>
          <w:color w:val="auto"/>
          <w:szCs w:val="21"/>
          <w:highlight w:val="none"/>
        </w:rPr>
      </w:pPr>
      <w:r>
        <w:rPr>
          <w:rFonts w:hint="eastAsia" w:ascii="宋体" w:hAnsi="宋体" w:cs="宋体"/>
          <w:color w:val="auto"/>
          <w:szCs w:val="21"/>
          <w:highlight w:val="none"/>
          <w:lang w:eastAsia="zh-TW"/>
        </w:rPr>
        <w:t>响应文件的正本需打印或用不褪色墨水书写</w:t>
      </w:r>
      <w:r>
        <w:rPr>
          <w:rFonts w:hint="eastAsia" w:ascii="宋体" w:hAnsi="宋体" w:cs="宋体"/>
          <w:color w:val="auto"/>
          <w:szCs w:val="21"/>
          <w:highlight w:val="none"/>
        </w:rPr>
        <w:t>，谈判文件要求签名的</w:t>
      </w:r>
      <w:r>
        <w:rPr>
          <w:rFonts w:hint="eastAsia" w:ascii="宋体" w:hAnsi="宋体" w:cs="宋体"/>
          <w:color w:val="auto"/>
          <w:szCs w:val="21"/>
          <w:highlight w:val="none"/>
          <w:lang w:eastAsia="zh-TW"/>
        </w:rPr>
        <w:t>由</w:t>
      </w:r>
      <w:r>
        <w:rPr>
          <w:rFonts w:hint="eastAsia" w:ascii="宋体" w:hAnsi="宋体" w:cs="宋体"/>
          <w:color w:val="auto"/>
          <w:szCs w:val="21"/>
          <w:highlight w:val="none"/>
        </w:rPr>
        <w:t>法定</w:t>
      </w:r>
      <w:r>
        <w:rPr>
          <w:rFonts w:hint="eastAsia" w:ascii="宋体" w:hAnsi="宋体" w:cs="宋体"/>
          <w:color w:val="auto"/>
          <w:szCs w:val="21"/>
          <w:highlight w:val="none"/>
          <w:lang w:eastAsia="zh-TW"/>
        </w:rPr>
        <w:t>代表人或经其正式授权的代表签字</w:t>
      </w:r>
      <w:r>
        <w:rPr>
          <w:rFonts w:hint="eastAsia" w:ascii="宋体" w:hAnsi="宋体" w:cs="宋体"/>
          <w:color w:val="auto"/>
          <w:szCs w:val="21"/>
          <w:highlight w:val="none"/>
        </w:rPr>
        <w:t>，响应文件每一页均要求加盖响应供应商公章，响应文件的副本可采用签字盖章后的正本的复印件，与正本具有同等法律效力</w:t>
      </w:r>
      <w:r>
        <w:rPr>
          <w:rFonts w:hint="eastAsia" w:ascii="宋体" w:hAnsi="宋体" w:cs="宋体"/>
          <w:color w:val="auto"/>
          <w:szCs w:val="21"/>
          <w:highlight w:val="none"/>
          <w:lang w:eastAsia="zh-TW"/>
        </w:rPr>
        <w:t>。授权代表须将以书面形式出具的《法定代表人授权</w:t>
      </w:r>
      <w:r>
        <w:rPr>
          <w:rFonts w:hint="eastAsia" w:ascii="宋体" w:hAnsi="宋体" w:cs="宋体"/>
          <w:color w:val="auto"/>
          <w:szCs w:val="21"/>
          <w:highlight w:val="none"/>
        </w:rPr>
        <w:t>委托</w:t>
      </w:r>
      <w:r>
        <w:rPr>
          <w:rFonts w:hint="eastAsia" w:ascii="宋体" w:hAnsi="宋体" w:cs="宋体"/>
          <w:color w:val="auto"/>
          <w:szCs w:val="21"/>
          <w:highlight w:val="none"/>
          <w:lang w:eastAsia="zh-TW"/>
        </w:rPr>
        <w:t>书》附在</w:t>
      </w:r>
      <w:r>
        <w:rPr>
          <w:rFonts w:hint="eastAsia" w:ascii="宋体" w:hAnsi="宋体" w:cs="宋体"/>
          <w:color w:val="auto"/>
          <w:szCs w:val="21"/>
          <w:highlight w:val="none"/>
        </w:rPr>
        <w:t>响应文件</w:t>
      </w:r>
      <w:r>
        <w:rPr>
          <w:rFonts w:hint="eastAsia" w:ascii="宋体" w:hAnsi="宋体" w:cs="宋体"/>
          <w:color w:val="auto"/>
          <w:szCs w:val="21"/>
          <w:highlight w:val="none"/>
          <w:lang w:eastAsia="zh-TW"/>
        </w:rPr>
        <w:t>中。</w:t>
      </w:r>
    </w:p>
    <w:p>
      <w:pPr>
        <w:numPr>
          <w:ilvl w:val="2"/>
          <w:numId w:val="26"/>
        </w:numPr>
        <w:tabs>
          <w:tab w:val="left" w:pos="567"/>
          <w:tab w:val="clear" w:pos="1135"/>
        </w:tabs>
        <w:autoSpaceDE w:val="0"/>
        <w:autoSpaceDN w:val="0"/>
        <w:adjustRightInd w:val="0"/>
        <w:snapToGrid w:val="0"/>
        <w:spacing w:line="360" w:lineRule="auto"/>
        <w:ind w:left="1418" w:hanging="851"/>
        <w:rPr>
          <w:rFonts w:ascii="宋体" w:hAnsi="宋体" w:cs="宋体"/>
          <w:color w:val="auto"/>
          <w:szCs w:val="21"/>
          <w:highlight w:val="none"/>
          <w:lang w:eastAsia="zh-TW"/>
        </w:rPr>
      </w:pPr>
      <w:r>
        <w:rPr>
          <w:rFonts w:hint="eastAsia" w:ascii="宋体" w:hAnsi="宋体" w:cs="宋体"/>
          <w:color w:val="auto"/>
          <w:szCs w:val="21"/>
          <w:highlight w:val="none"/>
          <w:lang w:eastAsia="zh-TW"/>
        </w:rPr>
        <w:t>响应文件中的任何重要的插字、涂改和增删，必须由法定代表人或经其正式授权的代表在旁边签章或签字才有效。</w:t>
      </w:r>
    </w:p>
    <w:p>
      <w:pPr>
        <w:numPr>
          <w:ilvl w:val="0"/>
          <w:numId w:val="25"/>
        </w:num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47" w:name="_Toc355879689"/>
      <w:bookmarkStart w:id="48" w:name="_Toc19007"/>
      <w:r>
        <w:rPr>
          <w:rFonts w:hint="eastAsia" w:ascii="宋体" w:hAnsi="宋体"/>
          <w:b/>
          <w:color w:val="auto"/>
          <w:sz w:val="28"/>
          <w:szCs w:val="28"/>
          <w:highlight w:val="none"/>
          <w:lang w:eastAsia="zh-TW"/>
        </w:rPr>
        <w:t>响应文件的递交</w:t>
      </w:r>
      <w:bookmarkEnd w:id="47"/>
      <w:bookmarkEnd w:id="48"/>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49" w:name="_Toc14525"/>
      <w:bookmarkStart w:id="50" w:name="_Toc355879690"/>
      <w:r>
        <w:rPr>
          <w:rFonts w:hint="eastAsia" w:ascii="宋体" w:hAnsi="宋体"/>
          <w:b/>
          <w:bCs/>
          <w:color w:val="auto"/>
          <w:szCs w:val="21"/>
          <w:highlight w:val="none"/>
        </w:rPr>
        <w:t>响应文件的密封和标记</w:t>
      </w:r>
      <w:bookmarkEnd w:id="49"/>
      <w:bookmarkEnd w:id="50"/>
    </w:p>
    <w:p>
      <w:pPr>
        <w:numPr>
          <w:ilvl w:val="1"/>
          <w:numId w:val="26"/>
        </w:numPr>
        <w:autoSpaceDE w:val="0"/>
        <w:autoSpaceDN w:val="0"/>
        <w:adjustRightInd w:val="0"/>
        <w:snapToGrid w:val="0"/>
        <w:spacing w:line="360" w:lineRule="auto"/>
        <w:jc w:val="left"/>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响应供应商应将报价表</w:t>
      </w:r>
      <w:r>
        <w:rPr>
          <w:rFonts w:hint="eastAsia" w:ascii="宋体" w:hAnsi="宋体" w:cs="宋体"/>
          <w:color w:val="auto"/>
          <w:szCs w:val="21"/>
          <w:highlight w:val="none"/>
        </w:rPr>
        <w:t>、</w:t>
      </w:r>
      <w:r>
        <w:rPr>
          <w:rFonts w:hint="eastAsia" w:ascii="宋体" w:hAnsi="宋体" w:cs="宋体"/>
          <w:color w:val="auto"/>
          <w:szCs w:val="21"/>
          <w:highlight w:val="none"/>
          <w:lang w:eastAsia="zh-TW"/>
        </w:rPr>
        <w:t>谈判保证金</w:t>
      </w:r>
      <w:r>
        <w:rPr>
          <w:rFonts w:hint="eastAsia" w:ascii="宋体" w:hAnsi="宋体" w:cs="宋体"/>
          <w:color w:val="auto"/>
          <w:szCs w:val="21"/>
          <w:highlight w:val="none"/>
        </w:rPr>
        <w:t>缴付凭证、电子文件和退谈判保证金说明函一起</w:t>
      </w:r>
      <w:r>
        <w:rPr>
          <w:rFonts w:hint="eastAsia" w:ascii="宋体" w:hAnsi="宋体" w:cs="宋体"/>
          <w:color w:val="auto"/>
          <w:szCs w:val="21"/>
          <w:highlight w:val="none"/>
          <w:lang w:eastAsia="zh-TW"/>
        </w:rPr>
        <w:t>密封提交</w:t>
      </w:r>
      <w:r>
        <w:rPr>
          <w:rFonts w:hint="eastAsia" w:ascii="宋体" w:hAnsi="宋体" w:cs="宋体"/>
          <w:color w:val="auto"/>
          <w:szCs w:val="21"/>
          <w:highlight w:val="none"/>
        </w:rPr>
        <w:t>，若本项目（或包组）接受联合体谈判，则联合体谈判，应将各方共同签署的《联合投标协议》和《投标联合体授权主体方协议书》一并提交，</w:t>
      </w:r>
      <w:r>
        <w:rPr>
          <w:rFonts w:hint="eastAsia" w:ascii="宋体" w:hAnsi="宋体" w:cs="宋体"/>
          <w:color w:val="auto"/>
          <w:szCs w:val="21"/>
          <w:highlight w:val="none"/>
          <w:lang w:eastAsia="zh-TW"/>
        </w:rPr>
        <w:t>并在信封上标明</w:t>
      </w:r>
      <w:r>
        <w:rPr>
          <w:rFonts w:hint="eastAsia" w:ascii="宋体" w:hAnsi="宋体" w:cs="宋体"/>
          <w:color w:val="auto"/>
          <w:szCs w:val="21"/>
          <w:highlight w:val="none"/>
        </w:rPr>
        <w:t>“报价信封”的</w:t>
      </w:r>
      <w:r>
        <w:rPr>
          <w:rFonts w:hint="eastAsia" w:ascii="宋体" w:hAnsi="宋体" w:cs="宋体"/>
          <w:color w:val="auto"/>
          <w:szCs w:val="21"/>
          <w:highlight w:val="none"/>
          <w:lang w:eastAsia="zh-TW"/>
        </w:rPr>
        <w:t>字样。响应供应商应将响应文件正本和所有的副本分开密封装在信封中，且在信封上标明“正本”“副本”字样。</w:t>
      </w:r>
    </w:p>
    <w:p>
      <w:pPr>
        <w:numPr>
          <w:ilvl w:val="1"/>
          <w:numId w:val="26"/>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s="宋体"/>
          <w:color w:val="auto"/>
          <w:szCs w:val="21"/>
          <w:highlight w:val="none"/>
          <w:lang w:eastAsia="zh-TW"/>
        </w:rPr>
        <w:t>响应文件</w:t>
      </w:r>
      <w:r>
        <w:rPr>
          <w:rFonts w:hint="eastAsia" w:ascii="宋体" w:hAnsi="宋体" w:cs="宋体"/>
          <w:color w:val="auto"/>
          <w:szCs w:val="21"/>
          <w:highlight w:val="none"/>
        </w:rPr>
        <w:t>封装：</w:t>
      </w:r>
    </w:p>
    <w:p>
      <w:pPr>
        <w:numPr>
          <w:ilvl w:val="2"/>
          <w:numId w:val="26"/>
        </w:numPr>
        <w:tabs>
          <w:tab w:val="left" w:pos="567"/>
          <w:tab w:val="clear" w:pos="1135"/>
        </w:tabs>
        <w:autoSpaceDE w:val="0"/>
        <w:autoSpaceDN w:val="0"/>
        <w:adjustRightInd w:val="0"/>
        <w:snapToGrid w:val="0"/>
        <w:spacing w:line="360" w:lineRule="auto"/>
        <w:ind w:left="1418" w:hanging="851"/>
        <w:rPr>
          <w:rFonts w:ascii="宋体" w:hAnsi="宋体" w:cs="宋体"/>
          <w:color w:val="auto"/>
          <w:szCs w:val="21"/>
          <w:highlight w:val="none"/>
          <w:lang w:eastAsia="zh-TW"/>
        </w:rPr>
      </w:pPr>
      <w:r>
        <w:rPr>
          <w:rFonts w:hint="eastAsia" w:ascii="宋体" w:hAnsi="宋体" w:cs="宋体"/>
          <w:color w:val="auto"/>
          <w:szCs w:val="21"/>
          <w:highlight w:val="none"/>
          <w:lang w:eastAsia="zh-TW"/>
        </w:rPr>
        <w:t>清楚标明递交至谈判资料表中指明的地址及写明响应供应商名称和地址。</w:t>
      </w:r>
    </w:p>
    <w:p>
      <w:pPr>
        <w:numPr>
          <w:ilvl w:val="2"/>
          <w:numId w:val="26"/>
        </w:numPr>
        <w:tabs>
          <w:tab w:val="left" w:pos="567"/>
          <w:tab w:val="clear" w:pos="1135"/>
        </w:tabs>
        <w:autoSpaceDE w:val="0"/>
        <w:autoSpaceDN w:val="0"/>
        <w:adjustRightInd w:val="0"/>
        <w:snapToGrid w:val="0"/>
        <w:spacing w:line="360" w:lineRule="auto"/>
        <w:ind w:left="1418" w:hanging="851"/>
        <w:rPr>
          <w:rFonts w:hint="eastAsia" w:ascii="宋体" w:hAnsi="宋体" w:cs="宋体"/>
          <w:color w:val="auto"/>
          <w:szCs w:val="21"/>
          <w:highlight w:val="none"/>
        </w:rPr>
      </w:pPr>
      <w:r>
        <w:rPr>
          <w:rFonts w:hint="eastAsia" w:ascii="宋体" w:hAnsi="宋体" w:cs="宋体"/>
          <w:color w:val="auto"/>
          <w:szCs w:val="21"/>
          <w:highlight w:val="none"/>
          <w:lang w:eastAsia="zh-TW"/>
        </w:rPr>
        <w:t>注明谈判邀请函中指明的项目名称、项目编号、包组号（如有）和“在</w:t>
      </w:r>
      <w:r>
        <w:rPr>
          <w:rFonts w:ascii="宋体" w:hAnsi="宋体" w:cs="宋体"/>
          <w:color w:val="auto"/>
          <w:szCs w:val="21"/>
          <w:highlight w:val="none"/>
          <w:lang w:eastAsia="zh-TW"/>
        </w:rPr>
        <w:t>(</w:t>
      </w:r>
      <w:r>
        <w:rPr>
          <w:rFonts w:hint="eastAsia" w:ascii="宋体" w:hAnsi="宋体" w:cs="宋体"/>
          <w:color w:val="auto"/>
          <w:szCs w:val="21"/>
          <w:highlight w:val="none"/>
          <w:lang w:eastAsia="zh-TW"/>
        </w:rPr>
        <w:t>谈判文件中规定的开标日期和时间</w:t>
      </w:r>
      <w:r>
        <w:rPr>
          <w:rFonts w:ascii="宋体" w:hAnsi="宋体" w:cs="宋体"/>
          <w:color w:val="auto"/>
          <w:szCs w:val="21"/>
          <w:highlight w:val="none"/>
          <w:lang w:eastAsia="zh-TW"/>
        </w:rPr>
        <w:t>)</w:t>
      </w:r>
      <w:r>
        <w:rPr>
          <w:rFonts w:hint="eastAsia" w:ascii="宋体" w:hAnsi="宋体" w:cs="宋体"/>
          <w:color w:val="auto"/>
          <w:szCs w:val="21"/>
          <w:highlight w:val="none"/>
          <w:lang w:eastAsia="zh-TW"/>
        </w:rPr>
        <w:t>之前不得启封”的字样。</w:t>
      </w:r>
    </w:p>
    <w:p>
      <w:pPr>
        <w:numPr>
          <w:ilvl w:val="1"/>
          <w:numId w:val="26"/>
        </w:numPr>
        <w:autoSpaceDE w:val="0"/>
        <w:autoSpaceDN w:val="0"/>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lang w:eastAsia="zh-TW"/>
        </w:rPr>
        <w:t>如果未按本须知</w:t>
      </w:r>
      <w:r>
        <w:rPr>
          <w:rFonts w:hint="eastAsia" w:ascii="宋体" w:hAnsi="宋体" w:cs="宋体"/>
          <w:color w:val="auto"/>
          <w:szCs w:val="21"/>
          <w:highlight w:val="none"/>
        </w:rPr>
        <w:t>上款</w:t>
      </w:r>
      <w:r>
        <w:rPr>
          <w:rFonts w:hint="eastAsia" w:ascii="宋体" w:hAnsi="宋体" w:cs="宋体"/>
          <w:color w:val="auto"/>
          <w:szCs w:val="21"/>
          <w:highlight w:val="none"/>
          <w:lang w:eastAsia="zh-TW"/>
        </w:rPr>
        <w:t>要求加写标记和</w:t>
      </w:r>
      <w:r>
        <w:rPr>
          <w:rFonts w:hint="eastAsia" w:ascii="宋体" w:hAnsi="宋体" w:cs="宋体"/>
          <w:color w:val="auto"/>
          <w:szCs w:val="21"/>
          <w:highlight w:val="none"/>
        </w:rPr>
        <w:t>密封，</w:t>
      </w:r>
      <w:r>
        <w:rPr>
          <w:rFonts w:hint="eastAsia" w:ascii="宋体" w:hAnsi="宋体" w:cs="宋体"/>
          <w:color w:val="auto"/>
          <w:szCs w:val="21"/>
          <w:highlight w:val="none"/>
          <w:lang w:eastAsia="zh-TW"/>
        </w:rPr>
        <w:t>招标代理机构对误投或提前启封概不负责</w:t>
      </w:r>
      <w:r>
        <w:rPr>
          <w:rFonts w:hint="eastAsia" w:ascii="宋体" w:hAnsi="宋体" w:cs="宋体"/>
          <w:color w:val="auto"/>
          <w:szCs w:val="21"/>
          <w:highlight w:val="none"/>
        </w:rPr>
        <w:t>。</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51" w:name="_Toc17665"/>
      <w:r>
        <w:rPr>
          <w:rFonts w:hint="eastAsia" w:ascii="宋体" w:hAnsi="宋体" w:cs="黑体"/>
          <w:b/>
          <w:bCs/>
          <w:color w:val="auto"/>
          <w:szCs w:val="21"/>
          <w:highlight w:val="none"/>
        </w:rPr>
        <w:t>响应文件递交截止期</w:t>
      </w:r>
      <w:bookmarkEnd w:id="51"/>
    </w:p>
    <w:p>
      <w:pPr>
        <w:numPr>
          <w:ilvl w:val="1"/>
          <w:numId w:val="26"/>
        </w:numPr>
        <w:autoSpaceDE w:val="0"/>
        <w:autoSpaceDN w:val="0"/>
        <w:adjustRightInd w:val="0"/>
        <w:snapToGrid w:val="0"/>
        <w:spacing w:line="360" w:lineRule="auto"/>
        <w:jc w:val="left"/>
        <w:rPr>
          <w:rFonts w:ascii="宋体" w:hAnsi="宋体"/>
          <w:color w:val="auto"/>
          <w:szCs w:val="21"/>
          <w:highlight w:val="none"/>
        </w:rPr>
      </w:pPr>
      <w:r>
        <w:rPr>
          <w:rFonts w:hint="eastAsia" w:ascii="宋体" w:hAnsi="宋体" w:cs="宋体"/>
          <w:color w:val="auto"/>
          <w:szCs w:val="21"/>
          <w:highlight w:val="none"/>
          <w:lang w:eastAsia="zh-TW"/>
        </w:rPr>
        <w:t>响应供应商应在</w:t>
      </w:r>
      <w:r>
        <w:rPr>
          <w:rFonts w:hint="eastAsia" w:ascii="宋体" w:hAnsi="宋体" w:cs="宋体"/>
          <w:b/>
          <w:color w:val="auto"/>
          <w:szCs w:val="21"/>
          <w:highlight w:val="none"/>
        </w:rPr>
        <w:t>谈判资料表</w:t>
      </w:r>
      <w:r>
        <w:rPr>
          <w:rFonts w:hint="eastAsia" w:ascii="宋体" w:hAnsi="宋体" w:cs="宋体"/>
          <w:color w:val="auto"/>
          <w:szCs w:val="21"/>
          <w:highlight w:val="none"/>
          <w:lang w:eastAsia="zh-TW"/>
        </w:rPr>
        <w:t>中规定的截止日期和时间</w:t>
      </w:r>
      <w:r>
        <w:rPr>
          <w:rFonts w:hint="eastAsia" w:ascii="宋体" w:hAnsi="宋体" w:cs="宋体"/>
          <w:color w:val="auto"/>
          <w:szCs w:val="21"/>
          <w:highlight w:val="none"/>
        </w:rPr>
        <w:t>前，</w:t>
      </w:r>
      <w:r>
        <w:rPr>
          <w:rFonts w:hint="eastAsia" w:ascii="宋体" w:hAnsi="宋体" w:cs="宋体"/>
          <w:color w:val="auto"/>
          <w:szCs w:val="21"/>
          <w:highlight w:val="none"/>
          <w:lang w:eastAsia="zh-TW"/>
        </w:rPr>
        <w:t>将响应文件</w:t>
      </w:r>
      <w:r>
        <w:rPr>
          <w:rFonts w:hint="eastAsia" w:ascii="宋体" w:hAnsi="宋体" w:cs="宋体"/>
          <w:color w:val="auto"/>
          <w:szCs w:val="21"/>
          <w:highlight w:val="none"/>
        </w:rPr>
        <w:t>密封</w:t>
      </w:r>
      <w:r>
        <w:rPr>
          <w:rFonts w:hint="eastAsia" w:ascii="宋体" w:hAnsi="宋体" w:cs="宋体"/>
          <w:color w:val="auto"/>
          <w:szCs w:val="21"/>
          <w:highlight w:val="none"/>
          <w:lang w:eastAsia="zh-TW"/>
        </w:rPr>
        <w:t>递交至</w:t>
      </w:r>
      <w:r>
        <w:rPr>
          <w:rFonts w:hint="eastAsia" w:ascii="宋体" w:hAnsi="宋体" w:cs="宋体"/>
          <w:b/>
          <w:color w:val="auto"/>
          <w:szCs w:val="21"/>
          <w:highlight w:val="none"/>
          <w:lang w:eastAsia="zh-TW"/>
        </w:rPr>
        <w:t>谈判资料表</w:t>
      </w:r>
      <w:r>
        <w:rPr>
          <w:rFonts w:hint="eastAsia" w:ascii="宋体" w:hAnsi="宋体" w:cs="宋体"/>
          <w:color w:val="auto"/>
          <w:szCs w:val="21"/>
          <w:highlight w:val="none"/>
          <w:lang w:eastAsia="zh-TW"/>
        </w:rPr>
        <w:t>中指明的</w:t>
      </w:r>
      <w:r>
        <w:rPr>
          <w:rFonts w:hint="eastAsia" w:ascii="宋体" w:hAnsi="宋体" w:cs="宋体"/>
          <w:color w:val="auto"/>
          <w:szCs w:val="21"/>
          <w:highlight w:val="none"/>
        </w:rPr>
        <w:t>地点</w:t>
      </w:r>
      <w:r>
        <w:rPr>
          <w:rFonts w:hint="eastAsia" w:ascii="宋体" w:hAnsi="宋体" w:cs="宋体"/>
          <w:color w:val="auto"/>
          <w:szCs w:val="21"/>
          <w:highlight w:val="none"/>
          <w:lang w:eastAsia="zh-TW"/>
        </w:rPr>
        <w:t>。</w:t>
      </w:r>
      <w:r>
        <w:rPr>
          <w:rFonts w:hint="eastAsia" w:ascii="宋体" w:hAnsi="宋体" w:cs="宋体"/>
          <w:color w:val="auto"/>
          <w:szCs w:val="21"/>
          <w:highlight w:val="none"/>
        </w:rPr>
        <w:t>在截止时间后送达的响应文件为无效文件，招标采购单位或者谈判小组应当拒绝。</w:t>
      </w:r>
    </w:p>
    <w:p>
      <w:pPr>
        <w:numPr>
          <w:ilvl w:val="1"/>
          <w:numId w:val="26"/>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为使响应供应商准备</w:t>
      </w:r>
      <w:r>
        <w:rPr>
          <w:rFonts w:hint="eastAsia" w:ascii="宋体" w:hAnsi="宋体" w:cs="宋体"/>
          <w:color w:val="auto"/>
          <w:szCs w:val="21"/>
          <w:highlight w:val="none"/>
        </w:rPr>
        <w:t>谈判</w:t>
      </w:r>
      <w:r>
        <w:rPr>
          <w:rFonts w:hint="eastAsia" w:ascii="宋体" w:hAnsi="宋体" w:cs="宋体"/>
          <w:color w:val="auto"/>
          <w:szCs w:val="21"/>
          <w:highlight w:val="none"/>
          <w:lang w:eastAsia="zh-TW"/>
        </w:rPr>
        <w:t>时有充分时间对</w:t>
      </w:r>
      <w:r>
        <w:rPr>
          <w:rFonts w:hint="eastAsia" w:ascii="宋体" w:hAnsi="宋体" w:cs="宋体"/>
          <w:color w:val="auto"/>
          <w:szCs w:val="21"/>
          <w:highlight w:val="none"/>
        </w:rPr>
        <w:t>谈判</w:t>
      </w:r>
      <w:r>
        <w:rPr>
          <w:rFonts w:hint="eastAsia" w:ascii="宋体" w:hAnsi="宋体" w:cs="宋体"/>
          <w:color w:val="auto"/>
          <w:szCs w:val="21"/>
          <w:highlight w:val="none"/>
          <w:lang w:eastAsia="zh-TW"/>
        </w:rPr>
        <w:t>文件的修改部分进行研究，招标采购单位可适当推迟响应文件</w:t>
      </w:r>
      <w:r>
        <w:rPr>
          <w:rFonts w:hint="eastAsia" w:ascii="宋体" w:hAnsi="宋体" w:cs="宋体"/>
          <w:color w:val="auto"/>
          <w:szCs w:val="21"/>
          <w:highlight w:val="none"/>
        </w:rPr>
        <w:t>递交</w:t>
      </w:r>
      <w:r>
        <w:rPr>
          <w:rFonts w:hint="eastAsia" w:ascii="宋体" w:hAnsi="宋体" w:cs="宋体"/>
          <w:color w:val="auto"/>
          <w:szCs w:val="21"/>
          <w:highlight w:val="none"/>
          <w:lang w:eastAsia="zh-TW"/>
        </w:rPr>
        <w:t>截止</w:t>
      </w:r>
      <w:r>
        <w:rPr>
          <w:rFonts w:hint="eastAsia" w:ascii="宋体" w:hAnsi="宋体" w:cs="宋体"/>
          <w:color w:val="auto"/>
          <w:szCs w:val="21"/>
          <w:highlight w:val="none"/>
        </w:rPr>
        <w:t>时间</w:t>
      </w:r>
      <w:r>
        <w:rPr>
          <w:rFonts w:hint="eastAsia" w:ascii="宋体" w:hAnsi="宋体" w:cs="宋体"/>
          <w:color w:val="auto"/>
          <w:szCs w:val="21"/>
          <w:highlight w:val="none"/>
          <w:lang w:eastAsia="zh-TW"/>
        </w:rPr>
        <w:t>，但应发布公告并书面通知所有购买</w:t>
      </w:r>
      <w:r>
        <w:rPr>
          <w:rFonts w:hint="eastAsia" w:ascii="宋体" w:hAnsi="宋体" w:cs="宋体"/>
          <w:color w:val="auto"/>
          <w:szCs w:val="21"/>
          <w:highlight w:val="none"/>
        </w:rPr>
        <w:t>谈判</w:t>
      </w:r>
      <w:r>
        <w:rPr>
          <w:rFonts w:hint="eastAsia" w:ascii="宋体" w:hAnsi="宋体" w:cs="宋体"/>
          <w:color w:val="auto"/>
          <w:szCs w:val="21"/>
          <w:highlight w:val="none"/>
          <w:lang w:eastAsia="zh-TW"/>
        </w:rPr>
        <w:t>文件的潜在响应供应商。在此情况下</w:t>
      </w:r>
      <w:r>
        <w:rPr>
          <w:rFonts w:hint="eastAsia" w:ascii="宋体" w:hAnsi="宋体" w:cs="宋体"/>
          <w:color w:val="auto"/>
          <w:szCs w:val="21"/>
          <w:highlight w:val="none"/>
        </w:rPr>
        <w:t>，</w:t>
      </w:r>
      <w:r>
        <w:rPr>
          <w:rFonts w:hint="eastAsia" w:ascii="宋体" w:hAnsi="宋体" w:cs="宋体"/>
          <w:color w:val="auto"/>
          <w:szCs w:val="21"/>
          <w:highlight w:val="none"/>
          <w:lang w:eastAsia="zh-TW"/>
        </w:rPr>
        <w:t>招标采购单位和响应供应商受</w:t>
      </w:r>
      <w:r>
        <w:rPr>
          <w:rFonts w:hint="eastAsia" w:ascii="宋体" w:hAnsi="宋体" w:cs="宋体"/>
          <w:color w:val="auto"/>
          <w:szCs w:val="21"/>
          <w:highlight w:val="none"/>
        </w:rPr>
        <w:t>响应文件递交截止期制约</w:t>
      </w:r>
      <w:r>
        <w:rPr>
          <w:rFonts w:hint="eastAsia" w:ascii="宋体" w:hAnsi="宋体" w:cs="宋体"/>
          <w:color w:val="auto"/>
          <w:szCs w:val="21"/>
          <w:highlight w:val="none"/>
          <w:lang w:eastAsia="zh-TW"/>
        </w:rPr>
        <w:t>的所有权利和义务均应延长至新的截止期。</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52" w:name="_Toc380054785"/>
      <w:bookmarkStart w:id="53" w:name="_Toc10405"/>
      <w:r>
        <w:rPr>
          <w:rFonts w:hint="eastAsia" w:ascii="宋体" w:hAnsi="宋体" w:cs="黑体"/>
          <w:b/>
          <w:bCs/>
          <w:color w:val="auto"/>
          <w:szCs w:val="21"/>
          <w:highlight w:val="none"/>
        </w:rPr>
        <w:t>响应文件的修改和撤回</w:t>
      </w:r>
      <w:bookmarkEnd w:id="52"/>
      <w:bookmarkEnd w:id="53"/>
    </w:p>
    <w:p>
      <w:pPr>
        <w:numPr>
          <w:ilvl w:val="1"/>
          <w:numId w:val="26"/>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响应供应商在响应文件</w:t>
      </w:r>
      <w:r>
        <w:rPr>
          <w:rFonts w:hint="eastAsia" w:ascii="宋体" w:hAnsi="宋体" w:cs="宋体"/>
          <w:color w:val="auto"/>
          <w:szCs w:val="21"/>
          <w:highlight w:val="none"/>
        </w:rPr>
        <w:t>递交</w:t>
      </w:r>
      <w:r>
        <w:rPr>
          <w:rFonts w:hint="eastAsia" w:ascii="宋体" w:hAnsi="宋体" w:cs="宋体"/>
          <w:color w:val="auto"/>
          <w:szCs w:val="21"/>
          <w:highlight w:val="none"/>
          <w:lang w:eastAsia="zh-TW"/>
        </w:rPr>
        <w:t>截止</w:t>
      </w:r>
      <w:r>
        <w:rPr>
          <w:rFonts w:hint="eastAsia" w:ascii="宋体" w:hAnsi="宋体" w:cs="宋体"/>
          <w:color w:val="auto"/>
          <w:szCs w:val="21"/>
          <w:highlight w:val="none"/>
        </w:rPr>
        <w:t>时间</w:t>
      </w:r>
      <w:r>
        <w:rPr>
          <w:rFonts w:hint="eastAsia" w:ascii="宋体" w:hAnsi="宋体" w:cs="宋体"/>
          <w:color w:val="auto"/>
          <w:szCs w:val="21"/>
          <w:highlight w:val="none"/>
          <w:lang w:eastAsia="zh-TW"/>
        </w:rPr>
        <w:t>前，可以对所递交的响应文件进行补充、修改或者撤回，并书面通知招标采购单位。补充、修改的内容应当按谈判文件要求签署、盖章，并作为响应文件的组成部分。</w:t>
      </w:r>
      <w:r>
        <w:rPr>
          <w:rFonts w:hint="eastAsia" w:ascii="宋体" w:hAnsi="宋体" w:cs="宋体"/>
          <w:color w:val="auto"/>
          <w:szCs w:val="21"/>
          <w:highlight w:val="none"/>
        </w:rPr>
        <w:t>补充、修改的内容和响应文件不一致的，以补充、修改的内容为准。</w:t>
      </w:r>
      <w:r>
        <w:rPr>
          <w:rFonts w:hint="eastAsia" w:ascii="宋体" w:hAnsi="宋体" w:cs="宋体"/>
          <w:color w:val="auto"/>
          <w:szCs w:val="21"/>
          <w:highlight w:val="none"/>
          <w:lang w:eastAsia="zh-TW"/>
        </w:rPr>
        <w:t>在响应文件</w:t>
      </w:r>
      <w:r>
        <w:rPr>
          <w:rFonts w:hint="eastAsia" w:ascii="宋体" w:hAnsi="宋体" w:cs="宋体"/>
          <w:color w:val="auto"/>
          <w:szCs w:val="21"/>
          <w:highlight w:val="none"/>
        </w:rPr>
        <w:t>递交</w:t>
      </w:r>
      <w:r>
        <w:rPr>
          <w:rFonts w:hint="eastAsia" w:ascii="宋体" w:hAnsi="宋体" w:cs="宋体"/>
          <w:color w:val="auto"/>
          <w:szCs w:val="21"/>
          <w:highlight w:val="none"/>
          <w:lang w:eastAsia="zh-TW"/>
        </w:rPr>
        <w:t>截止期时点之后，响应供应商不得对其响应文件做任何修改和补充。</w:t>
      </w:r>
    </w:p>
    <w:p>
      <w:pPr>
        <w:numPr>
          <w:ilvl w:val="0"/>
          <w:numId w:val="25"/>
        </w:num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54" w:name="_Toc30044"/>
      <w:r>
        <w:rPr>
          <w:rFonts w:hint="eastAsia" w:ascii="宋体" w:hAnsi="宋体"/>
          <w:b/>
          <w:color w:val="auto"/>
          <w:sz w:val="28"/>
          <w:szCs w:val="28"/>
          <w:highlight w:val="none"/>
          <w:lang w:eastAsia="zh-TW"/>
        </w:rPr>
        <w:t>竞争性谈判流程</w:t>
      </w:r>
      <w:bookmarkEnd w:id="54"/>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55" w:name="_Toc380054786"/>
      <w:bookmarkStart w:id="56" w:name="_Toc13698"/>
      <w:r>
        <w:rPr>
          <w:rFonts w:hint="eastAsia" w:ascii="宋体" w:hAnsi="宋体" w:cs="黑体"/>
          <w:b/>
          <w:bCs/>
          <w:color w:val="auto"/>
          <w:szCs w:val="21"/>
          <w:highlight w:val="none"/>
        </w:rPr>
        <w:t>响应文件的拆封</w:t>
      </w:r>
      <w:bookmarkEnd w:id="55"/>
      <w:bookmarkEnd w:id="56"/>
    </w:p>
    <w:p>
      <w:pPr>
        <w:numPr>
          <w:ilvl w:val="1"/>
          <w:numId w:val="26"/>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招标代理机构在谈判邀请函中规定的日期、时</w:t>
      </w:r>
      <w:r>
        <w:rPr>
          <w:rFonts w:hint="eastAsia" w:ascii="宋体" w:hAnsi="宋体" w:cs="宋体"/>
          <w:color w:val="auto"/>
          <w:szCs w:val="21"/>
          <w:highlight w:val="none"/>
        </w:rPr>
        <w:t>间</w:t>
      </w:r>
      <w:r>
        <w:rPr>
          <w:rFonts w:hint="eastAsia" w:ascii="宋体" w:hAnsi="宋体" w:cs="宋体"/>
          <w:color w:val="auto"/>
          <w:szCs w:val="21"/>
          <w:highlight w:val="none"/>
          <w:lang w:eastAsia="zh-TW"/>
        </w:rPr>
        <w:t>和地点组织</w:t>
      </w:r>
      <w:r>
        <w:rPr>
          <w:rFonts w:hint="eastAsia" w:ascii="宋体" w:hAnsi="宋体" w:cs="宋体"/>
          <w:color w:val="auto"/>
          <w:szCs w:val="21"/>
          <w:highlight w:val="none"/>
        </w:rPr>
        <w:t>谈判。</w:t>
      </w:r>
    </w:p>
    <w:p>
      <w:pPr>
        <w:numPr>
          <w:ilvl w:val="1"/>
          <w:numId w:val="26"/>
        </w:numPr>
        <w:autoSpaceDE w:val="0"/>
        <w:autoSpaceDN w:val="0"/>
        <w:adjustRightInd w:val="0"/>
        <w:snapToGrid w:val="0"/>
        <w:spacing w:line="360" w:lineRule="auto"/>
        <w:jc w:val="left"/>
        <w:rPr>
          <w:rFonts w:ascii="宋体" w:hAnsi="宋体" w:cs="宋体"/>
          <w:color w:val="auto"/>
          <w:szCs w:val="21"/>
          <w:highlight w:val="none"/>
          <w:lang w:eastAsia="zh-TW"/>
        </w:rPr>
      </w:pPr>
      <w:r>
        <w:rPr>
          <w:rFonts w:hint="eastAsia" w:ascii="宋体" w:hAnsi="宋体" w:cs="宋体"/>
          <w:color w:val="auto"/>
          <w:szCs w:val="21"/>
          <w:highlight w:val="none"/>
          <w:lang w:eastAsia="zh-TW"/>
        </w:rPr>
        <w:t>响应文件拆封在谈判文件规定的竞争性谈判时间进行，拆封地点为谈判文件中预先确定的谈判地点。</w:t>
      </w:r>
    </w:p>
    <w:p>
      <w:pPr>
        <w:numPr>
          <w:ilvl w:val="1"/>
          <w:numId w:val="26"/>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响应文件递交</w:t>
      </w:r>
      <w:r>
        <w:rPr>
          <w:rFonts w:hint="eastAsia" w:ascii="宋体" w:hAnsi="宋体" w:cs="宋体"/>
          <w:color w:val="auto"/>
          <w:szCs w:val="21"/>
          <w:highlight w:val="none"/>
          <w:lang w:eastAsia="zh-TW"/>
        </w:rPr>
        <w:t>截止时间后，由全体</w:t>
      </w:r>
      <w:r>
        <w:rPr>
          <w:rFonts w:hint="eastAsia" w:ascii="宋体" w:hAnsi="宋体" w:cs="宋体"/>
          <w:color w:val="auto"/>
          <w:szCs w:val="21"/>
          <w:highlight w:val="none"/>
        </w:rPr>
        <w:t>响应</w:t>
      </w:r>
      <w:r>
        <w:rPr>
          <w:rFonts w:hint="eastAsia" w:ascii="宋体" w:hAnsi="宋体" w:cs="宋体"/>
          <w:color w:val="auto"/>
          <w:szCs w:val="21"/>
          <w:highlight w:val="none"/>
          <w:lang w:eastAsia="zh-TW"/>
        </w:rPr>
        <w:t>供应商对全部响应文件的密封情况进行检查。</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57" w:name="_Toc380054787"/>
      <w:bookmarkStart w:id="58" w:name="_Toc6813"/>
      <w:r>
        <w:rPr>
          <w:rFonts w:hint="eastAsia" w:ascii="宋体" w:hAnsi="宋体" w:cs="黑体"/>
          <w:b/>
          <w:bCs/>
          <w:color w:val="auto"/>
          <w:szCs w:val="21"/>
          <w:highlight w:val="none"/>
          <w:lang w:eastAsia="zh-TW"/>
        </w:rPr>
        <w:t>谈判小组</w:t>
      </w:r>
      <w:bookmarkEnd w:id="57"/>
      <w:bookmarkEnd w:id="58"/>
    </w:p>
    <w:p>
      <w:pPr>
        <w:numPr>
          <w:ilvl w:val="1"/>
          <w:numId w:val="26"/>
        </w:numPr>
        <w:autoSpaceDE w:val="0"/>
        <w:autoSpaceDN w:val="0"/>
        <w:adjustRightInd w:val="0"/>
        <w:snapToGrid w:val="0"/>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谈判</w:t>
      </w:r>
      <w:r>
        <w:rPr>
          <w:rFonts w:hint="eastAsia" w:ascii="宋体" w:hAnsi="宋体" w:cs="宋体"/>
          <w:color w:val="auto"/>
          <w:szCs w:val="21"/>
          <w:highlight w:val="none"/>
          <w:lang w:eastAsia="zh-TW"/>
        </w:rPr>
        <w:t>由依照政府采购法律、法规、规章、政策的规定，组建的</w:t>
      </w:r>
      <w:r>
        <w:rPr>
          <w:rFonts w:hint="eastAsia" w:ascii="宋体" w:hAnsi="宋体" w:cs="宋体"/>
          <w:color w:val="auto"/>
          <w:szCs w:val="21"/>
          <w:highlight w:val="none"/>
        </w:rPr>
        <w:t>谈判小组</w:t>
      </w:r>
      <w:r>
        <w:rPr>
          <w:rFonts w:hint="eastAsia" w:ascii="宋体" w:hAnsi="宋体" w:cs="宋体"/>
          <w:color w:val="auto"/>
          <w:szCs w:val="21"/>
          <w:highlight w:val="none"/>
          <w:lang w:eastAsia="zh-TW"/>
        </w:rPr>
        <w:t>负责。</w:t>
      </w:r>
      <w:r>
        <w:rPr>
          <w:rFonts w:hint="eastAsia" w:ascii="宋体" w:hAnsi="宋体" w:cs="宋体"/>
          <w:color w:val="auto"/>
          <w:szCs w:val="21"/>
          <w:highlight w:val="none"/>
        </w:rPr>
        <w:t>谈判小组</w:t>
      </w:r>
      <w:r>
        <w:rPr>
          <w:rFonts w:hint="eastAsia" w:ascii="宋体" w:hAnsi="宋体" w:cs="宋体"/>
          <w:color w:val="auto"/>
          <w:szCs w:val="21"/>
          <w:highlight w:val="none"/>
          <w:lang w:eastAsia="zh-TW"/>
        </w:rPr>
        <w:t>按政府采购规定由</w:t>
      </w:r>
      <w:r>
        <w:rPr>
          <w:rFonts w:hint="eastAsia" w:ascii="宋体" w:hAnsi="宋体" w:cs="宋体"/>
          <w:color w:val="auto"/>
          <w:szCs w:val="21"/>
          <w:highlight w:val="none"/>
          <w:lang w:eastAsia="zh-CN"/>
        </w:rPr>
        <w:t>采购人</w:t>
      </w:r>
      <w:r>
        <w:rPr>
          <w:rFonts w:hint="eastAsia" w:ascii="宋体" w:hAnsi="宋体" w:cs="宋体"/>
          <w:color w:val="auto"/>
          <w:szCs w:val="21"/>
          <w:highlight w:val="none"/>
          <w:lang w:eastAsia="zh-TW"/>
        </w:rPr>
        <w:t>代表和</w:t>
      </w:r>
      <w:r>
        <w:rPr>
          <w:rFonts w:hint="eastAsia" w:ascii="宋体" w:hAnsi="宋体" w:cs="宋体"/>
          <w:color w:val="auto"/>
          <w:szCs w:val="21"/>
          <w:highlight w:val="none"/>
        </w:rPr>
        <w:t>有关</w:t>
      </w:r>
      <w:r>
        <w:rPr>
          <w:rFonts w:hint="eastAsia" w:ascii="宋体" w:hAnsi="宋体" w:cs="宋体"/>
          <w:color w:val="auto"/>
          <w:szCs w:val="21"/>
          <w:highlight w:val="none"/>
          <w:lang w:eastAsia="zh-TW"/>
        </w:rPr>
        <w:t>技术、经济等方面的专家组成，</w:t>
      </w:r>
      <w:r>
        <w:rPr>
          <w:rFonts w:hint="eastAsia" w:ascii="宋体" w:hAnsi="宋体" w:cs="宋体"/>
          <w:color w:val="auto"/>
          <w:szCs w:val="21"/>
          <w:highlight w:val="none"/>
          <w:lang w:eastAsia="zh-CN"/>
        </w:rPr>
        <w:t>采购人</w:t>
      </w:r>
      <w:r>
        <w:rPr>
          <w:rFonts w:hint="eastAsia" w:ascii="宋体" w:hAnsi="宋体" w:cs="宋体"/>
          <w:color w:val="auto"/>
          <w:szCs w:val="21"/>
          <w:highlight w:val="none"/>
          <w:lang w:eastAsia="zh-TW"/>
        </w:rPr>
        <w:t>代表人数、专家人数构成将按照</w:t>
      </w:r>
      <w:r>
        <w:rPr>
          <w:rFonts w:hint="eastAsia" w:ascii="宋体" w:hAnsi="宋体" w:cs="宋体"/>
          <w:b/>
          <w:color w:val="auto"/>
          <w:szCs w:val="21"/>
          <w:highlight w:val="none"/>
          <w:lang w:eastAsia="zh-TW"/>
        </w:rPr>
        <w:t>谈判资料表</w:t>
      </w:r>
      <w:r>
        <w:rPr>
          <w:rFonts w:hint="eastAsia" w:ascii="宋体" w:hAnsi="宋体" w:cs="宋体"/>
          <w:color w:val="auto"/>
          <w:szCs w:val="21"/>
          <w:highlight w:val="none"/>
          <w:lang w:eastAsia="zh-TW"/>
        </w:rPr>
        <w:t>中确定。</w:t>
      </w:r>
      <w:r>
        <w:rPr>
          <w:rFonts w:hint="eastAsia" w:ascii="宋体" w:hAnsi="宋体" w:cs="宋体"/>
          <w:color w:val="auto"/>
          <w:szCs w:val="21"/>
          <w:highlight w:val="none"/>
        </w:rPr>
        <w:t>谈判小组</w:t>
      </w:r>
      <w:r>
        <w:rPr>
          <w:rFonts w:hint="eastAsia" w:ascii="宋体" w:hAnsi="宋体" w:cs="宋体"/>
          <w:color w:val="auto"/>
          <w:szCs w:val="21"/>
          <w:highlight w:val="none"/>
          <w:lang w:eastAsia="zh-TW"/>
        </w:rPr>
        <w:t>成员依法从政府采购专家库中随机抽取。</w:t>
      </w:r>
    </w:p>
    <w:p>
      <w:pPr>
        <w:numPr>
          <w:ilvl w:val="1"/>
          <w:numId w:val="26"/>
        </w:numPr>
        <w:autoSpaceDE w:val="0"/>
        <w:autoSpaceDN w:val="0"/>
        <w:adjustRightInd w:val="0"/>
        <w:snapToGrid w:val="0"/>
        <w:spacing w:line="360" w:lineRule="auto"/>
        <w:rPr>
          <w:rFonts w:hint="eastAsia" w:ascii="宋体" w:hAnsi="宋体" w:cs="宋体"/>
          <w:color w:val="auto"/>
          <w:szCs w:val="21"/>
          <w:highlight w:val="none"/>
          <w:lang w:eastAsia="zh-TW"/>
        </w:rPr>
      </w:pPr>
      <w:bookmarkStart w:id="59" w:name="_Toc380054788"/>
      <w:r>
        <w:rPr>
          <w:rFonts w:hint="eastAsia" w:ascii="宋体" w:hAnsi="宋体" w:cs="宋体"/>
          <w:color w:val="auto"/>
          <w:szCs w:val="21"/>
          <w:highlight w:val="none"/>
        </w:rPr>
        <w:t>谈判小组名单在谈判结果确定前严格保密</w:t>
      </w:r>
      <w:r>
        <w:rPr>
          <w:rFonts w:hint="eastAsia" w:ascii="宋体" w:hAnsi="宋体" w:cs="宋体"/>
          <w:color w:val="auto"/>
          <w:szCs w:val="21"/>
          <w:highlight w:val="none"/>
          <w:lang w:eastAsia="zh-TW"/>
        </w:rPr>
        <w:t>。</w:t>
      </w:r>
      <w:r>
        <w:rPr>
          <w:rFonts w:hint="eastAsia" w:ascii="宋体" w:hAnsi="宋体" w:cs="宋体"/>
          <w:color w:val="auto"/>
          <w:szCs w:val="21"/>
          <w:highlight w:val="none"/>
        </w:rPr>
        <w:t>评审</w:t>
      </w:r>
      <w:r>
        <w:rPr>
          <w:rFonts w:hint="eastAsia" w:ascii="宋体" w:hAnsi="宋体" w:cs="宋体"/>
          <w:color w:val="auto"/>
          <w:szCs w:val="21"/>
          <w:highlight w:val="none"/>
          <w:lang w:eastAsia="zh-TW"/>
        </w:rPr>
        <w:t>专家有下列情形之一的，受到邀请应主动提出回避，采购当事人也可以要求该</w:t>
      </w:r>
      <w:r>
        <w:rPr>
          <w:rFonts w:hint="eastAsia" w:ascii="宋体" w:hAnsi="宋体" w:cs="宋体"/>
          <w:color w:val="auto"/>
          <w:szCs w:val="21"/>
          <w:highlight w:val="none"/>
        </w:rPr>
        <w:t>评审</w:t>
      </w:r>
      <w:r>
        <w:rPr>
          <w:rFonts w:hint="eastAsia" w:ascii="宋体" w:hAnsi="宋体" w:cs="宋体"/>
          <w:color w:val="auto"/>
          <w:szCs w:val="21"/>
          <w:highlight w:val="none"/>
          <w:lang w:eastAsia="zh-TW"/>
        </w:rPr>
        <w:t>专家回避：</w:t>
      </w:r>
    </w:p>
    <w:p>
      <w:pPr>
        <w:numPr>
          <w:ilvl w:val="2"/>
          <w:numId w:val="26"/>
        </w:numPr>
        <w:tabs>
          <w:tab w:val="left" w:pos="567"/>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hint="eastAsia" w:ascii="宋体" w:cs="宋体"/>
          <w:color w:val="auto"/>
          <w:kern w:val="0"/>
          <w:szCs w:val="21"/>
          <w:highlight w:val="none"/>
        </w:rPr>
        <w:t>参与招标文件论证的</w:t>
      </w:r>
      <w:r>
        <w:rPr>
          <w:rFonts w:hint="eastAsia" w:ascii="宋体" w:hAnsi="宋体" w:cs="宋体"/>
          <w:color w:val="auto"/>
          <w:szCs w:val="21"/>
          <w:highlight w:val="none"/>
          <w:lang w:eastAsia="zh-TW"/>
        </w:rPr>
        <w:t>；</w:t>
      </w:r>
    </w:p>
    <w:p>
      <w:pPr>
        <w:numPr>
          <w:ilvl w:val="2"/>
          <w:numId w:val="26"/>
        </w:numPr>
        <w:tabs>
          <w:tab w:val="left" w:pos="567"/>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hint="eastAsia" w:ascii="宋体" w:cs="宋体"/>
          <w:color w:val="auto"/>
          <w:kern w:val="0"/>
          <w:szCs w:val="21"/>
          <w:highlight w:val="none"/>
        </w:rPr>
        <w:t>参加采购活动前</w:t>
      </w:r>
      <w:r>
        <w:rPr>
          <w:rFonts w:ascii="ËÎÌå" w:hAnsi="ËÎÌå" w:cs="ËÎÌå"/>
          <w:color w:val="auto"/>
          <w:kern w:val="0"/>
          <w:szCs w:val="21"/>
          <w:highlight w:val="none"/>
        </w:rPr>
        <w:t>3</w:t>
      </w:r>
      <w:r>
        <w:rPr>
          <w:rFonts w:hint="eastAsia" w:ascii="宋体" w:cs="宋体"/>
          <w:color w:val="auto"/>
          <w:kern w:val="0"/>
          <w:szCs w:val="21"/>
          <w:highlight w:val="none"/>
        </w:rPr>
        <w:t>年内与供应商存在劳动关系</w:t>
      </w:r>
      <w:r>
        <w:rPr>
          <w:rFonts w:hint="eastAsia" w:ascii="宋体" w:hAnsi="宋体" w:cs="宋体"/>
          <w:color w:val="auto"/>
          <w:szCs w:val="21"/>
          <w:highlight w:val="none"/>
          <w:lang w:eastAsia="zh-TW"/>
        </w:rPr>
        <w:t>；</w:t>
      </w:r>
    </w:p>
    <w:p>
      <w:pPr>
        <w:numPr>
          <w:ilvl w:val="2"/>
          <w:numId w:val="26"/>
        </w:numPr>
        <w:tabs>
          <w:tab w:val="left" w:pos="567"/>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hint="eastAsia" w:ascii="宋体" w:cs="宋体"/>
          <w:color w:val="auto"/>
          <w:kern w:val="0"/>
          <w:szCs w:val="21"/>
          <w:highlight w:val="none"/>
        </w:rPr>
        <w:t>参加采购活动前</w:t>
      </w:r>
      <w:r>
        <w:rPr>
          <w:rFonts w:ascii="ËÎÌå" w:hAnsi="ËÎÌå" w:cs="ËÎÌå"/>
          <w:color w:val="auto"/>
          <w:kern w:val="0"/>
          <w:szCs w:val="21"/>
          <w:highlight w:val="none"/>
        </w:rPr>
        <w:t>3</w:t>
      </w:r>
      <w:r>
        <w:rPr>
          <w:rFonts w:hint="eastAsia" w:ascii="宋体" w:cs="宋体"/>
          <w:color w:val="auto"/>
          <w:kern w:val="0"/>
          <w:szCs w:val="21"/>
          <w:highlight w:val="none"/>
        </w:rPr>
        <w:t>年内担任供应商的董事、监事</w:t>
      </w:r>
      <w:r>
        <w:rPr>
          <w:rFonts w:hint="eastAsia" w:ascii="宋体" w:hAnsi="宋体"/>
          <w:color w:val="auto"/>
          <w:szCs w:val="21"/>
          <w:highlight w:val="none"/>
        </w:rPr>
        <w:t>；</w:t>
      </w:r>
    </w:p>
    <w:p>
      <w:pPr>
        <w:numPr>
          <w:ilvl w:val="2"/>
          <w:numId w:val="26"/>
        </w:numPr>
        <w:tabs>
          <w:tab w:val="left" w:pos="567"/>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hint="eastAsia" w:ascii="宋体" w:cs="宋体"/>
          <w:color w:val="auto"/>
          <w:kern w:val="0"/>
          <w:szCs w:val="21"/>
          <w:highlight w:val="none"/>
        </w:rPr>
        <w:t>参加采购活动前</w:t>
      </w:r>
      <w:r>
        <w:rPr>
          <w:rFonts w:ascii="ËÎÌå" w:hAnsi="ËÎÌå" w:cs="ËÎÌå"/>
          <w:color w:val="auto"/>
          <w:kern w:val="0"/>
          <w:szCs w:val="21"/>
          <w:highlight w:val="none"/>
        </w:rPr>
        <w:t>3</w:t>
      </w:r>
      <w:r>
        <w:rPr>
          <w:rFonts w:hint="eastAsia" w:ascii="宋体" w:cs="宋体"/>
          <w:color w:val="auto"/>
          <w:kern w:val="0"/>
          <w:szCs w:val="21"/>
          <w:highlight w:val="none"/>
        </w:rPr>
        <w:t>年内是供应商的控股股东或者实际控制人</w:t>
      </w:r>
      <w:r>
        <w:rPr>
          <w:rFonts w:hint="eastAsia" w:ascii="宋体" w:hAnsi="宋体" w:cs="宋体"/>
          <w:color w:val="auto"/>
          <w:szCs w:val="21"/>
          <w:highlight w:val="none"/>
          <w:lang w:eastAsia="zh-TW"/>
        </w:rPr>
        <w:t>；</w:t>
      </w:r>
    </w:p>
    <w:p>
      <w:pPr>
        <w:numPr>
          <w:ilvl w:val="2"/>
          <w:numId w:val="26"/>
        </w:numPr>
        <w:tabs>
          <w:tab w:val="left" w:pos="567"/>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hint="eastAsia" w:ascii="宋体" w:cs="宋体"/>
          <w:color w:val="auto"/>
          <w:kern w:val="0"/>
          <w:szCs w:val="21"/>
          <w:highlight w:val="none"/>
        </w:rPr>
        <w:t>与供应商的法定代表人或者负责人有夫妻、直系血亲、三代以内旁系血亲或者近姻亲关系</w:t>
      </w:r>
      <w:r>
        <w:rPr>
          <w:rFonts w:hint="eastAsia" w:ascii="宋体" w:hAnsi="宋体" w:cs="宋体"/>
          <w:color w:val="auto"/>
          <w:szCs w:val="21"/>
          <w:highlight w:val="none"/>
          <w:lang w:eastAsia="zh-TW"/>
        </w:rPr>
        <w:t>；</w:t>
      </w:r>
    </w:p>
    <w:p>
      <w:pPr>
        <w:numPr>
          <w:ilvl w:val="2"/>
          <w:numId w:val="26"/>
        </w:numPr>
        <w:tabs>
          <w:tab w:val="left" w:pos="567"/>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hint="eastAsia" w:ascii="宋体" w:cs="宋体"/>
          <w:color w:val="auto"/>
          <w:kern w:val="0"/>
          <w:szCs w:val="21"/>
          <w:highlight w:val="none"/>
        </w:rPr>
        <w:t>与供应商有其他可能影响政府采购活动公平、公正进行的关系</w:t>
      </w:r>
      <w:r>
        <w:rPr>
          <w:rFonts w:hint="eastAsia" w:ascii="宋体" w:hAnsi="宋体" w:cs="宋体"/>
          <w:color w:val="auto"/>
          <w:szCs w:val="21"/>
          <w:highlight w:val="none"/>
          <w:lang w:eastAsia="zh-TW"/>
        </w:rPr>
        <w:t>。</w:t>
      </w:r>
    </w:p>
    <w:bookmarkEnd w:id="59"/>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60" w:name="_Toc410723814"/>
      <w:bookmarkStart w:id="61" w:name="_Toc29011"/>
      <w:bookmarkStart w:id="62" w:name="_Toc380054789"/>
      <w:r>
        <w:rPr>
          <w:rFonts w:hint="eastAsia" w:ascii="宋体" w:hAnsi="宋体" w:cs="黑体"/>
          <w:b/>
          <w:bCs/>
          <w:color w:val="auto"/>
          <w:szCs w:val="21"/>
          <w:highlight w:val="none"/>
          <w:lang w:eastAsia="zh-TW"/>
        </w:rPr>
        <w:t>谈判</w:t>
      </w:r>
      <w:bookmarkEnd w:id="60"/>
      <w:r>
        <w:rPr>
          <w:rFonts w:hint="eastAsia" w:ascii="宋体" w:hAnsi="宋体" w:cs="黑体"/>
          <w:b/>
          <w:bCs/>
          <w:color w:val="auto"/>
          <w:szCs w:val="21"/>
          <w:highlight w:val="none"/>
        </w:rPr>
        <w:t>过程</w:t>
      </w:r>
      <w:bookmarkEnd w:id="61"/>
    </w:p>
    <w:p>
      <w:pPr>
        <w:numPr>
          <w:ilvl w:val="1"/>
          <w:numId w:val="26"/>
        </w:numPr>
        <w:autoSpaceDE w:val="0"/>
        <w:autoSpaceDN w:val="0"/>
        <w:adjustRightInd w:val="0"/>
        <w:snapToGrid w:val="0"/>
        <w:spacing w:line="360" w:lineRule="auto"/>
        <w:rPr>
          <w:rFonts w:ascii="宋体" w:hAnsi="宋体" w:cs="宋体"/>
          <w:color w:val="auto"/>
          <w:szCs w:val="21"/>
          <w:highlight w:val="none"/>
          <w:lang w:eastAsia="zh-TW"/>
        </w:rPr>
      </w:pPr>
      <w:r>
        <w:rPr>
          <w:rFonts w:hint="eastAsia" w:ascii="宋体" w:hAnsi="宋体" w:cs="宋体"/>
          <w:color w:val="auto"/>
          <w:szCs w:val="21"/>
          <w:highlight w:val="none"/>
          <w:lang w:eastAsia="zh-TW"/>
        </w:rPr>
        <w:t>谈判小组将根据谈判文件的规定，对响应文件进行资格性、符合性评审，具体条款详见谈判文件</w:t>
      </w:r>
      <w:r>
        <w:rPr>
          <w:rFonts w:hint="eastAsia" w:ascii="宋体" w:hAnsi="宋体" w:cs="宋体"/>
          <w:color w:val="auto"/>
          <w:szCs w:val="21"/>
          <w:highlight w:val="none"/>
        </w:rPr>
        <w:t>第二章</w:t>
      </w:r>
      <w:r>
        <w:rPr>
          <w:rFonts w:hint="eastAsia" w:ascii="宋体" w:hAnsi="宋体" w:cs="宋体"/>
          <w:b/>
          <w:bCs/>
          <w:color w:val="auto"/>
          <w:szCs w:val="21"/>
          <w:highlight w:val="none"/>
          <w:lang w:eastAsia="zh-TW"/>
        </w:rPr>
        <w:t>谈判资料表</w:t>
      </w:r>
      <w:r>
        <w:rPr>
          <w:rFonts w:hint="eastAsia" w:ascii="宋体" w:hAnsi="宋体" w:cs="宋体"/>
          <w:color w:val="auto"/>
          <w:szCs w:val="21"/>
          <w:highlight w:val="none"/>
          <w:lang w:eastAsia="zh-TW"/>
        </w:rPr>
        <w:t>中附件一《资格性、符合性评审表》。未能通过资格性、符合性审查被认定为无效响应。</w:t>
      </w:r>
    </w:p>
    <w:p>
      <w:pPr>
        <w:numPr>
          <w:ilvl w:val="1"/>
          <w:numId w:val="26"/>
        </w:numPr>
        <w:autoSpaceDE w:val="0"/>
        <w:autoSpaceDN w:val="0"/>
        <w:adjustRightInd w:val="0"/>
        <w:snapToGrid w:val="0"/>
        <w:spacing w:line="360" w:lineRule="auto"/>
        <w:rPr>
          <w:rFonts w:ascii="宋体" w:hAnsi="宋体"/>
          <w:color w:val="auto"/>
          <w:szCs w:val="21"/>
          <w:highlight w:val="none"/>
        </w:rPr>
      </w:pPr>
      <w:r>
        <w:rPr>
          <w:rFonts w:hint="eastAsia" w:ascii="宋体" w:cs="宋体"/>
          <w:color w:val="auto"/>
          <w:kern w:val="0"/>
          <w:szCs w:val="21"/>
          <w:highlight w:val="none"/>
        </w:rPr>
        <w:t>谈判小组应当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供应商的澄清、说明或者更正应当由法定代表人或其授权代表签字或者加盖公章。由授权代表签字的，应当附法定代表人授权书。</w:t>
      </w:r>
    </w:p>
    <w:p>
      <w:pPr>
        <w:numPr>
          <w:ilvl w:val="1"/>
          <w:numId w:val="26"/>
        </w:numPr>
        <w:autoSpaceDE w:val="0"/>
        <w:autoSpaceDN w:val="0"/>
        <w:adjustRightInd w:val="0"/>
        <w:snapToGrid w:val="0"/>
        <w:spacing w:line="360" w:lineRule="auto"/>
        <w:rPr>
          <w:rFonts w:ascii="宋体" w:hAnsi="宋体"/>
          <w:color w:val="auto"/>
          <w:szCs w:val="21"/>
          <w:highlight w:val="none"/>
        </w:rPr>
      </w:pPr>
      <w:r>
        <w:rPr>
          <w:rFonts w:hint="eastAsia" w:ascii="宋体" w:cs="宋体"/>
          <w:color w:val="auto"/>
          <w:kern w:val="0"/>
          <w:szCs w:val="21"/>
          <w:highlight w:val="none"/>
        </w:rPr>
        <w:t>谈判小组根据谈判文件规定的程序、评定成交的标准等事项与实质性响应谈判文件要求的供应商进行谈判。未实质性响应谈判文件的响应文件按无效处理，谈判小组应当告知有关供应商</w:t>
      </w:r>
      <w:r>
        <w:rPr>
          <w:rFonts w:hint="eastAsia" w:ascii="宋体" w:hAnsi="宋体" w:cs="宋体"/>
          <w:color w:val="auto"/>
          <w:szCs w:val="21"/>
          <w:highlight w:val="none"/>
          <w:lang w:eastAsia="zh-TW"/>
        </w:rPr>
        <w:t>。</w:t>
      </w:r>
    </w:p>
    <w:p>
      <w:pPr>
        <w:numPr>
          <w:ilvl w:val="1"/>
          <w:numId w:val="26"/>
        </w:numPr>
        <w:autoSpaceDE w:val="0"/>
        <w:autoSpaceDN w:val="0"/>
        <w:adjustRightInd w:val="0"/>
        <w:snapToGrid w:val="0"/>
        <w:spacing w:line="360" w:lineRule="auto"/>
        <w:rPr>
          <w:rFonts w:hint="eastAsia" w:ascii="宋体" w:cs="宋体"/>
          <w:color w:val="auto"/>
          <w:kern w:val="0"/>
          <w:szCs w:val="21"/>
          <w:highlight w:val="none"/>
        </w:rPr>
      </w:pPr>
      <w:r>
        <w:rPr>
          <w:rFonts w:hint="eastAsia" w:ascii="宋体" w:cs="宋体"/>
          <w:color w:val="auto"/>
          <w:kern w:val="0"/>
          <w:szCs w:val="21"/>
          <w:highlight w:val="none"/>
        </w:rPr>
        <w:t>谈判小组所有成员应当集中与单一供应商（以响应供应商签到顺序为准）分别进行谈判，并给予所有参加谈判的响应供应商平等的谈判机会（一轮或多轮，不超过三轮，具体谈判轮次由谈判小组视情况决定。</w:t>
      </w:r>
    </w:p>
    <w:p>
      <w:pPr>
        <w:numPr>
          <w:ilvl w:val="1"/>
          <w:numId w:val="26"/>
        </w:numPr>
        <w:autoSpaceDE w:val="0"/>
        <w:autoSpaceDN w:val="0"/>
        <w:adjustRightInd w:val="0"/>
        <w:snapToGrid w:val="0"/>
        <w:spacing w:line="360" w:lineRule="auto"/>
        <w:rPr>
          <w:rFonts w:hint="eastAsia" w:ascii="宋体" w:cs="宋体"/>
          <w:color w:val="auto"/>
          <w:kern w:val="0"/>
          <w:szCs w:val="21"/>
          <w:highlight w:val="none"/>
        </w:rPr>
      </w:pPr>
      <w:r>
        <w:rPr>
          <w:rFonts w:hint="eastAsia" w:ascii="宋体" w:cs="宋体"/>
          <w:color w:val="auto"/>
          <w:kern w:val="0"/>
          <w:szCs w:val="21"/>
          <w:highlight w:val="none"/>
        </w:rPr>
        <w:t>在谈判过程中，谈判小组可以根据谈判文件和谈判情况实质性变动采购需求中的技术、服务要求以及合同草案条款，但不得变动谈判文件中的其他内容。实质性变动的内容，须经</w:t>
      </w:r>
      <w:r>
        <w:rPr>
          <w:rFonts w:hint="eastAsia" w:ascii="宋体" w:cs="宋体"/>
          <w:color w:val="auto"/>
          <w:kern w:val="0"/>
          <w:szCs w:val="21"/>
          <w:highlight w:val="none"/>
          <w:lang w:eastAsia="zh-CN"/>
        </w:rPr>
        <w:t>采购人</w:t>
      </w:r>
      <w:r>
        <w:rPr>
          <w:rFonts w:hint="eastAsia" w:ascii="宋体" w:cs="宋体"/>
          <w:color w:val="auto"/>
          <w:kern w:val="0"/>
          <w:szCs w:val="21"/>
          <w:highlight w:val="none"/>
        </w:rPr>
        <w:t>代表确认。对谈判文件作出实质性变动是谈判文件的有效组成部分，谈判小组应当及时以书面形式同时通知所有参加谈判的响应供应商</w:t>
      </w:r>
      <w:r>
        <w:rPr>
          <w:rFonts w:hint="eastAsia" w:ascii="宋体" w:hAnsi="宋体" w:cs="宋体"/>
          <w:color w:val="auto"/>
          <w:szCs w:val="21"/>
          <w:highlight w:val="none"/>
          <w:lang w:eastAsia="zh-TW"/>
        </w:rPr>
        <w:t>。</w:t>
      </w:r>
    </w:p>
    <w:p>
      <w:pPr>
        <w:numPr>
          <w:ilvl w:val="1"/>
          <w:numId w:val="26"/>
        </w:numPr>
        <w:autoSpaceDE w:val="0"/>
        <w:autoSpaceDN w:val="0"/>
        <w:adjustRightInd w:val="0"/>
        <w:snapToGrid w:val="0"/>
        <w:spacing w:line="360" w:lineRule="auto"/>
        <w:rPr>
          <w:rFonts w:hint="eastAsia" w:ascii="宋体" w:cs="宋体"/>
          <w:color w:val="auto"/>
          <w:kern w:val="0"/>
          <w:szCs w:val="21"/>
          <w:highlight w:val="none"/>
        </w:rPr>
      </w:pPr>
      <w:r>
        <w:rPr>
          <w:rFonts w:hint="eastAsia" w:ascii="宋体" w:cs="宋体"/>
          <w:color w:val="auto"/>
          <w:kern w:val="0"/>
          <w:szCs w:val="21"/>
          <w:highlight w:val="none"/>
        </w:rPr>
        <w:t>在谈判中，谈判小组及有关当事人应当严格遵守保密原则，任何人不得透露与谈判有关的其他响应供应商的技术资料、价格和其他信息</w:t>
      </w:r>
      <w:r>
        <w:rPr>
          <w:rFonts w:hint="eastAsia" w:ascii="宋体" w:hAnsi="宋体" w:cs="宋体"/>
          <w:color w:val="auto"/>
          <w:szCs w:val="21"/>
          <w:highlight w:val="none"/>
          <w:lang w:eastAsia="zh-TW"/>
        </w:rPr>
        <w:t>。</w:t>
      </w:r>
    </w:p>
    <w:p>
      <w:pPr>
        <w:numPr>
          <w:ilvl w:val="1"/>
          <w:numId w:val="26"/>
        </w:numPr>
        <w:autoSpaceDE w:val="0"/>
        <w:autoSpaceDN w:val="0"/>
        <w:adjustRightInd w:val="0"/>
        <w:snapToGrid w:val="0"/>
        <w:spacing w:line="360" w:lineRule="auto"/>
        <w:rPr>
          <w:rFonts w:ascii="宋体" w:cs="宋体"/>
          <w:color w:val="auto"/>
          <w:kern w:val="0"/>
          <w:szCs w:val="21"/>
          <w:highlight w:val="none"/>
        </w:rPr>
      </w:pPr>
      <w:r>
        <w:rPr>
          <w:rFonts w:hint="eastAsia" w:ascii="宋体" w:cs="宋体"/>
          <w:color w:val="auto"/>
          <w:kern w:val="0"/>
          <w:szCs w:val="21"/>
          <w:highlight w:val="none"/>
        </w:rPr>
        <w:t>谈判结束后，所有作出实质性响应的有效供应商应在规定的时间内集中密封提交最后报价（最后报价时间视谈判进程由谈判小组决定），最后报价是供应商响应文件的有效组成部分。如在谈判中谈判小组没有对谈判文件作实质性变动增加新的需求，除非谈判资料表中另有规定，后一轮报价不得高于前一轮报价，否则视为无效报价，该供应商不再参与下轮谈判和报价，也不被推荐为成交候选人。对成交供应商的价格出现明显低于或高于同业同期市场平均价的情形时，谈判小组应当在评审意见中详细说明推荐理由</w:t>
      </w:r>
      <w:r>
        <w:rPr>
          <w:rFonts w:hint="eastAsia" w:ascii="宋体" w:hAnsi="宋体" w:cs="宋体"/>
          <w:color w:val="auto"/>
          <w:szCs w:val="21"/>
          <w:highlight w:val="none"/>
          <w:lang w:eastAsia="zh-TW"/>
        </w:rPr>
        <w:t>。</w:t>
      </w:r>
    </w:p>
    <w:p>
      <w:pPr>
        <w:numPr>
          <w:ilvl w:val="1"/>
          <w:numId w:val="26"/>
        </w:numPr>
        <w:autoSpaceDE w:val="0"/>
        <w:autoSpaceDN w:val="0"/>
        <w:adjustRightInd w:val="0"/>
        <w:snapToGrid w:val="0"/>
        <w:spacing w:line="360" w:lineRule="auto"/>
        <w:rPr>
          <w:rFonts w:ascii="宋体" w:cs="宋体"/>
          <w:color w:val="auto"/>
          <w:kern w:val="0"/>
          <w:szCs w:val="21"/>
          <w:highlight w:val="none"/>
        </w:rPr>
      </w:pPr>
      <w:r>
        <w:rPr>
          <w:rFonts w:hint="eastAsia" w:ascii="宋体" w:cs="宋体"/>
          <w:color w:val="auto"/>
          <w:kern w:val="0"/>
          <w:szCs w:val="21"/>
          <w:highlight w:val="none"/>
        </w:rPr>
        <w:t>谈判小组按照评定成交的评审方法和标准，对响应供应商提供的最后报价及有关承诺进行评审。</w:t>
      </w:r>
    </w:p>
    <w:p>
      <w:pPr>
        <w:numPr>
          <w:ilvl w:val="1"/>
          <w:numId w:val="26"/>
        </w:numPr>
        <w:autoSpaceDE w:val="0"/>
        <w:autoSpaceDN w:val="0"/>
        <w:adjustRightInd w:val="0"/>
        <w:snapToGrid w:val="0"/>
        <w:spacing w:line="360" w:lineRule="auto"/>
        <w:rPr>
          <w:rFonts w:hint="eastAsia" w:ascii="宋体" w:hAnsi="宋体"/>
          <w:color w:val="auto"/>
          <w:szCs w:val="21"/>
          <w:highlight w:val="none"/>
        </w:rPr>
      </w:pPr>
      <w:r>
        <w:rPr>
          <w:rFonts w:hint="eastAsia" w:ascii="宋体" w:cs="宋体"/>
          <w:color w:val="auto"/>
          <w:kern w:val="0"/>
          <w:szCs w:val="21"/>
          <w:highlight w:val="none"/>
        </w:rPr>
        <w:t>修正误差的原则如下</w:t>
      </w:r>
      <w:r>
        <w:rPr>
          <w:rFonts w:hint="eastAsia" w:ascii="宋体" w:hAnsi="宋体" w:cs="宋体"/>
          <w:color w:val="auto"/>
          <w:szCs w:val="21"/>
          <w:highlight w:val="none"/>
        </w:rPr>
        <w:t>：</w:t>
      </w:r>
    </w:p>
    <w:p>
      <w:pPr>
        <w:numPr>
          <w:ilvl w:val="2"/>
          <w:numId w:val="26"/>
        </w:numPr>
        <w:tabs>
          <w:tab w:val="left" w:pos="567"/>
        </w:tabs>
        <w:autoSpaceDE w:val="0"/>
        <w:autoSpaceDN w:val="0"/>
        <w:adjustRightInd w:val="0"/>
        <w:snapToGrid w:val="0"/>
        <w:spacing w:line="360" w:lineRule="auto"/>
        <w:ind w:left="1418" w:hanging="851"/>
        <w:rPr>
          <w:rFonts w:hint="eastAsia" w:ascii="宋体" w:hAnsi="宋体"/>
          <w:color w:val="auto"/>
          <w:szCs w:val="21"/>
          <w:highlight w:val="none"/>
        </w:rPr>
      </w:pPr>
      <w:r>
        <w:rPr>
          <w:rFonts w:hint="eastAsia" w:ascii="宋体" w:cs="宋体"/>
          <w:color w:val="auto"/>
          <w:kern w:val="0"/>
          <w:szCs w:val="21"/>
          <w:highlight w:val="none"/>
        </w:rPr>
        <w:t>响应文件中的大写金额和小写金额不一致的，以大写金额为准；</w:t>
      </w:r>
    </w:p>
    <w:p>
      <w:pPr>
        <w:numPr>
          <w:ilvl w:val="2"/>
          <w:numId w:val="26"/>
        </w:numPr>
        <w:tabs>
          <w:tab w:val="left" w:pos="567"/>
        </w:tabs>
        <w:autoSpaceDE w:val="0"/>
        <w:autoSpaceDN w:val="0"/>
        <w:adjustRightInd w:val="0"/>
        <w:snapToGrid w:val="0"/>
        <w:spacing w:line="360" w:lineRule="auto"/>
        <w:ind w:left="1418" w:hanging="851"/>
        <w:rPr>
          <w:rFonts w:hint="eastAsia" w:ascii="宋体" w:hAnsi="宋体"/>
          <w:color w:val="auto"/>
          <w:szCs w:val="21"/>
          <w:highlight w:val="none"/>
        </w:rPr>
      </w:pPr>
      <w:r>
        <w:rPr>
          <w:rFonts w:hint="eastAsia" w:ascii="宋体" w:cs="宋体"/>
          <w:color w:val="auto"/>
          <w:kern w:val="0"/>
          <w:szCs w:val="21"/>
          <w:highlight w:val="none"/>
        </w:rPr>
        <w:t>总价金额与按单价汇总金额不一致的，以单价金额计算结果为准；单价金额小数点有明显错位的，应以总价为准，并修改单价；</w:t>
      </w:r>
    </w:p>
    <w:p>
      <w:pPr>
        <w:numPr>
          <w:ilvl w:val="2"/>
          <w:numId w:val="26"/>
        </w:numPr>
        <w:tabs>
          <w:tab w:val="left" w:pos="567"/>
        </w:tabs>
        <w:autoSpaceDE w:val="0"/>
        <w:autoSpaceDN w:val="0"/>
        <w:adjustRightInd w:val="0"/>
        <w:snapToGrid w:val="0"/>
        <w:spacing w:line="360" w:lineRule="auto"/>
        <w:ind w:left="1418" w:hanging="851"/>
        <w:rPr>
          <w:rFonts w:ascii="宋体" w:hAnsi="宋体"/>
          <w:color w:val="auto"/>
          <w:szCs w:val="21"/>
          <w:highlight w:val="none"/>
        </w:rPr>
      </w:pPr>
      <w:r>
        <w:rPr>
          <w:rFonts w:hint="eastAsia" w:ascii="宋体" w:cs="宋体"/>
          <w:color w:val="auto"/>
          <w:kern w:val="0"/>
          <w:szCs w:val="21"/>
          <w:highlight w:val="none"/>
        </w:rPr>
        <w:t>对不同文字文本响应文件的解释发生异议的，以中文文本为准。</w:t>
      </w:r>
    </w:p>
    <w:p>
      <w:pPr>
        <w:numPr>
          <w:ilvl w:val="1"/>
          <w:numId w:val="26"/>
        </w:numPr>
        <w:tabs>
          <w:tab w:val="left" w:pos="709"/>
        </w:tabs>
        <w:autoSpaceDE w:val="0"/>
        <w:autoSpaceDN w:val="0"/>
        <w:adjustRightInd w:val="0"/>
        <w:snapToGrid w:val="0"/>
        <w:spacing w:line="360" w:lineRule="auto"/>
        <w:ind w:left="709" w:hanging="709"/>
        <w:rPr>
          <w:rFonts w:hint="eastAsia" w:ascii="宋体" w:cs="宋体"/>
          <w:color w:val="auto"/>
          <w:kern w:val="0"/>
          <w:szCs w:val="21"/>
          <w:highlight w:val="none"/>
        </w:rPr>
      </w:pPr>
      <w:r>
        <w:rPr>
          <w:rFonts w:hint="eastAsia" w:ascii="宋体" w:cs="宋体"/>
          <w:color w:val="auto"/>
          <w:kern w:val="0"/>
          <w:szCs w:val="21"/>
          <w:highlight w:val="none"/>
        </w:rPr>
        <w:t>谈判小组按上述修正误差的原则调整的价格对其响应供应商具有约束力。如果响应供应商不接受修正后的价格，其报价将被拒绝。</w:t>
      </w:r>
    </w:p>
    <w:p>
      <w:pPr>
        <w:numPr>
          <w:ilvl w:val="1"/>
          <w:numId w:val="26"/>
        </w:numPr>
        <w:tabs>
          <w:tab w:val="left" w:pos="709"/>
        </w:tabs>
        <w:autoSpaceDE w:val="0"/>
        <w:autoSpaceDN w:val="0"/>
        <w:adjustRightInd w:val="0"/>
        <w:snapToGrid w:val="0"/>
        <w:spacing w:line="360" w:lineRule="auto"/>
        <w:ind w:left="709" w:hanging="709"/>
        <w:rPr>
          <w:rFonts w:hint="eastAsia" w:ascii="宋体" w:cs="宋体"/>
          <w:color w:val="auto"/>
          <w:kern w:val="0"/>
          <w:szCs w:val="21"/>
          <w:highlight w:val="none"/>
        </w:rPr>
      </w:pPr>
      <w:r>
        <w:rPr>
          <w:rFonts w:hint="eastAsia" w:ascii="宋体" w:cs="宋体"/>
          <w:color w:val="auto"/>
          <w:kern w:val="0"/>
          <w:szCs w:val="21"/>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numPr>
          <w:ilvl w:val="1"/>
          <w:numId w:val="26"/>
        </w:numPr>
        <w:tabs>
          <w:tab w:val="left" w:pos="709"/>
        </w:tabs>
        <w:autoSpaceDE w:val="0"/>
        <w:autoSpaceDN w:val="0"/>
        <w:adjustRightInd w:val="0"/>
        <w:snapToGrid w:val="0"/>
        <w:spacing w:line="360" w:lineRule="auto"/>
        <w:ind w:left="709" w:hanging="709"/>
        <w:rPr>
          <w:rFonts w:ascii="宋体" w:hAnsi="宋体"/>
          <w:color w:val="auto"/>
          <w:szCs w:val="21"/>
          <w:highlight w:val="none"/>
        </w:rPr>
      </w:pPr>
      <w:r>
        <w:rPr>
          <w:rFonts w:ascii="宋体" w:hAnsi="宋体" w:cs="宋体"/>
          <w:color w:val="auto"/>
          <w:szCs w:val="21"/>
          <w:highlight w:val="none"/>
        </w:rPr>
        <w:t>在招标采购中，出现下列情形之一的，应予废标：</w:t>
      </w:r>
    </w:p>
    <w:p>
      <w:pPr>
        <w:numPr>
          <w:ilvl w:val="2"/>
          <w:numId w:val="26"/>
        </w:numPr>
        <w:tabs>
          <w:tab w:val="left" w:pos="567"/>
        </w:tabs>
        <w:autoSpaceDE w:val="0"/>
        <w:autoSpaceDN w:val="0"/>
        <w:adjustRightInd w:val="0"/>
        <w:snapToGrid w:val="0"/>
        <w:spacing w:line="360" w:lineRule="auto"/>
        <w:ind w:left="1418" w:hanging="851"/>
        <w:rPr>
          <w:rFonts w:ascii="宋体" w:cs="宋体"/>
          <w:color w:val="auto"/>
          <w:kern w:val="0"/>
          <w:szCs w:val="21"/>
          <w:highlight w:val="none"/>
        </w:rPr>
      </w:pPr>
      <w:r>
        <w:rPr>
          <w:rFonts w:ascii="宋体" w:cs="宋体"/>
          <w:color w:val="auto"/>
          <w:kern w:val="0"/>
          <w:szCs w:val="21"/>
          <w:highlight w:val="none"/>
        </w:rPr>
        <w:t>符合专业条件的供应商或者对</w:t>
      </w:r>
      <w:r>
        <w:rPr>
          <w:rFonts w:hint="eastAsia" w:ascii="宋体" w:cs="宋体"/>
          <w:color w:val="auto"/>
          <w:kern w:val="0"/>
          <w:szCs w:val="21"/>
          <w:highlight w:val="none"/>
        </w:rPr>
        <w:t>谈判</w:t>
      </w:r>
      <w:r>
        <w:rPr>
          <w:rFonts w:ascii="宋体" w:cs="宋体"/>
          <w:color w:val="auto"/>
          <w:kern w:val="0"/>
          <w:szCs w:val="21"/>
          <w:highlight w:val="none"/>
        </w:rPr>
        <w:t>文件作实质响应的供应商不足三家的；</w:t>
      </w:r>
    </w:p>
    <w:p>
      <w:pPr>
        <w:numPr>
          <w:ilvl w:val="2"/>
          <w:numId w:val="26"/>
        </w:numPr>
        <w:tabs>
          <w:tab w:val="left" w:pos="567"/>
        </w:tabs>
        <w:autoSpaceDE w:val="0"/>
        <w:autoSpaceDN w:val="0"/>
        <w:adjustRightInd w:val="0"/>
        <w:snapToGrid w:val="0"/>
        <w:spacing w:line="360" w:lineRule="auto"/>
        <w:ind w:left="1418" w:hanging="851"/>
        <w:rPr>
          <w:rFonts w:ascii="宋体" w:cs="宋体"/>
          <w:color w:val="auto"/>
          <w:kern w:val="0"/>
          <w:szCs w:val="21"/>
          <w:highlight w:val="none"/>
        </w:rPr>
      </w:pPr>
      <w:r>
        <w:rPr>
          <w:rFonts w:ascii="宋体" w:cs="宋体"/>
          <w:color w:val="auto"/>
          <w:kern w:val="0"/>
          <w:szCs w:val="21"/>
          <w:highlight w:val="none"/>
        </w:rPr>
        <w:t>出现影响采购公正的违法、违规行为的；</w:t>
      </w:r>
    </w:p>
    <w:p>
      <w:pPr>
        <w:numPr>
          <w:ilvl w:val="2"/>
          <w:numId w:val="26"/>
        </w:numPr>
        <w:tabs>
          <w:tab w:val="left" w:pos="567"/>
        </w:tabs>
        <w:autoSpaceDE w:val="0"/>
        <w:autoSpaceDN w:val="0"/>
        <w:adjustRightInd w:val="0"/>
        <w:snapToGrid w:val="0"/>
        <w:spacing w:line="360" w:lineRule="auto"/>
        <w:ind w:left="1418" w:hanging="851"/>
        <w:rPr>
          <w:rFonts w:ascii="宋体" w:cs="宋体"/>
          <w:color w:val="auto"/>
          <w:kern w:val="0"/>
          <w:szCs w:val="21"/>
          <w:highlight w:val="none"/>
        </w:rPr>
      </w:pPr>
      <w:r>
        <w:rPr>
          <w:rFonts w:hint="eastAsia" w:ascii="宋体" w:cs="宋体"/>
          <w:color w:val="auto"/>
          <w:kern w:val="0"/>
          <w:szCs w:val="21"/>
          <w:highlight w:val="none"/>
        </w:rPr>
        <w:t>响应供应商</w:t>
      </w:r>
      <w:r>
        <w:rPr>
          <w:rFonts w:ascii="宋体" w:cs="宋体"/>
          <w:color w:val="auto"/>
          <w:kern w:val="0"/>
          <w:szCs w:val="21"/>
          <w:highlight w:val="none"/>
        </w:rPr>
        <w:t>的报价均超过了采购预算，</w:t>
      </w:r>
      <w:r>
        <w:rPr>
          <w:rFonts w:hint="eastAsia" w:ascii="宋体" w:cs="宋体"/>
          <w:color w:val="auto"/>
          <w:kern w:val="0"/>
          <w:szCs w:val="21"/>
          <w:highlight w:val="none"/>
          <w:lang w:eastAsia="zh-CN"/>
        </w:rPr>
        <w:t>采购人</w:t>
      </w:r>
      <w:r>
        <w:rPr>
          <w:rFonts w:ascii="宋体" w:cs="宋体"/>
          <w:color w:val="auto"/>
          <w:kern w:val="0"/>
          <w:szCs w:val="21"/>
          <w:highlight w:val="none"/>
        </w:rPr>
        <w:t>不能支付的；</w:t>
      </w:r>
      <w:r>
        <w:rPr>
          <w:rFonts w:hint="eastAsia" w:ascii="宋体" w:cs="宋体"/>
          <w:color w:val="auto"/>
          <w:kern w:val="0"/>
          <w:szCs w:val="21"/>
          <w:highlight w:val="none"/>
        </w:rPr>
        <w:t xml:space="preserve">  </w:t>
      </w:r>
    </w:p>
    <w:p>
      <w:pPr>
        <w:numPr>
          <w:ilvl w:val="2"/>
          <w:numId w:val="26"/>
        </w:numPr>
        <w:tabs>
          <w:tab w:val="left" w:pos="567"/>
        </w:tabs>
        <w:autoSpaceDE w:val="0"/>
        <w:autoSpaceDN w:val="0"/>
        <w:adjustRightInd w:val="0"/>
        <w:snapToGrid w:val="0"/>
        <w:spacing w:line="360" w:lineRule="auto"/>
        <w:ind w:left="1418" w:hanging="851"/>
        <w:rPr>
          <w:rFonts w:hint="eastAsia" w:ascii="宋体" w:hAnsi="宋体" w:cs="宋体"/>
          <w:color w:val="auto"/>
          <w:szCs w:val="21"/>
          <w:highlight w:val="none"/>
          <w:lang w:eastAsia="zh-TW"/>
        </w:rPr>
      </w:pPr>
      <w:r>
        <w:rPr>
          <w:rFonts w:ascii="宋体" w:cs="宋体"/>
          <w:color w:val="auto"/>
          <w:kern w:val="0"/>
          <w:szCs w:val="21"/>
          <w:highlight w:val="none"/>
        </w:rPr>
        <w:t>因重大变故，采购任务取消的</w:t>
      </w:r>
      <w:r>
        <w:rPr>
          <w:rFonts w:hint="eastAsia" w:ascii="宋体" w:hAnsi="宋体" w:cs="宋体"/>
          <w:color w:val="auto"/>
          <w:szCs w:val="21"/>
          <w:highlight w:val="none"/>
        </w:rPr>
        <w:t>。</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63" w:name="_Toc14096"/>
      <w:r>
        <w:rPr>
          <w:rFonts w:hint="eastAsia" w:ascii="宋体" w:hAnsi="宋体" w:cs="黑体"/>
          <w:b/>
          <w:bCs/>
          <w:color w:val="auto"/>
          <w:szCs w:val="21"/>
          <w:highlight w:val="none"/>
          <w:lang w:eastAsia="zh-TW"/>
        </w:rPr>
        <w:t>评定成交的</w:t>
      </w:r>
      <w:r>
        <w:rPr>
          <w:rFonts w:ascii="宋体" w:hAnsi="宋体" w:cs="黑体"/>
          <w:b/>
          <w:bCs/>
          <w:color w:val="auto"/>
          <w:szCs w:val="21"/>
          <w:highlight w:val="none"/>
          <w:lang w:eastAsia="zh-TW"/>
        </w:rPr>
        <w:t>评审方法</w:t>
      </w:r>
      <w:r>
        <w:rPr>
          <w:rFonts w:hint="eastAsia" w:ascii="宋体" w:hAnsi="宋体" w:cs="黑体"/>
          <w:b/>
          <w:bCs/>
          <w:color w:val="auto"/>
          <w:szCs w:val="21"/>
          <w:highlight w:val="none"/>
          <w:lang w:eastAsia="zh-TW"/>
        </w:rPr>
        <w:t>和标准</w:t>
      </w:r>
      <w:bookmarkEnd w:id="62"/>
      <w:bookmarkEnd w:id="63"/>
    </w:p>
    <w:p>
      <w:pPr>
        <w:numPr>
          <w:ilvl w:val="1"/>
          <w:numId w:val="26"/>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rPr>
        <w:t>本项目比照最低评标价法确定成交供应商，即在质量和服务均能满足谈判文件实质性响应要求的前提下，以提出最低报价（</w:t>
      </w:r>
      <w:r>
        <w:rPr>
          <w:rFonts w:hint="eastAsia" w:ascii="宋体" w:hAnsi="宋体" w:cs="宋体"/>
          <w:color w:val="auto"/>
          <w:szCs w:val="21"/>
          <w:highlight w:val="none"/>
          <w:lang w:eastAsia="zh-TW"/>
        </w:rPr>
        <w:t>指修正及价格扣除后的</w:t>
      </w:r>
      <w:r>
        <w:rPr>
          <w:rFonts w:hint="eastAsia" w:ascii="宋体" w:hAnsi="宋体" w:cs="宋体"/>
          <w:color w:val="auto"/>
          <w:szCs w:val="21"/>
          <w:highlight w:val="none"/>
        </w:rPr>
        <w:t>价格，即评标</w:t>
      </w:r>
      <w:r>
        <w:rPr>
          <w:rFonts w:hint="eastAsia" w:ascii="宋体" w:hAnsi="宋体" w:cs="宋体"/>
          <w:color w:val="auto"/>
          <w:szCs w:val="21"/>
          <w:highlight w:val="none"/>
          <w:lang w:eastAsia="zh-TW"/>
        </w:rPr>
        <w:t>价</w:t>
      </w:r>
      <w:r>
        <w:rPr>
          <w:rFonts w:hint="eastAsia" w:ascii="宋体" w:hAnsi="宋体" w:cs="宋体"/>
          <w:color w:val="auto"/>
          <w:szCs w:val="21"/>
          <w:highlight w:val="none"/>
        </w:rPr>
        <w:t>）的响应供应商作为成交供应商。</w:t>
      </w:r>
      <w:r>
        <w:rPr>
          <w:rFonts w:hint="eastAsia" w:ascii="宋体" w:hAnsi="宋体"/>
          <w:color w:val="auto"/>
          <w:szCs w:val="21"/>
          <w:highlight w:val="none"/>
        </w:rPr>
        <w:t>除</w:t>
      </w:r>
      <w:r>
        <w:rPr>
          <w:rFonts w:hint="eastAsia" w:ascii="宋体" w:hAnsi="宋体"/>
          <w:b/>
          <w:color w:val="auto"/>
          <w:szCs w:val="21"/>
          <w:highlight w:val="none"/>
        </w:rPr>
        <w:t>谈判资料表</w:t>
      </w:r>
      <w:r>
        <w:rPr>
          <w:rFonts w:hint="eastAsia" w:ascii="宋体" w:hAnsi="宋体"/>
          <w:color w:val="auto"/>
          <w:szCs w:val="21"/>
          <w:highlight w:val="none"/>
        </w:rPr>
        <w:t>另有规定的，按照</w:t>
      </w:r>
      <w:r>
        <w:rPr>
          <w:rFonts w:hint="eastAsia" w:ascii="宋体" w:hAnsi="宋体" w:cs="宋体"/>
          <w:color w:val="auto"/>
          <w:szCs w:val="21"/>
          <w:highlight w:val="none"/>
        </w:rPr>
        <w:t>最后报价</w:t>
      </w:r>
      <w:r>
        <w:rPr>
          <w:rFonts w:hint="eastAsia" w:ascii="宋体" w:hAnsi="宋体"/>
          <w:color w:val="auto"/>
          <w:szCs w:val="21"/>
          <w:highlight w:val="none"/>
        </w:rPr>
        <w:t>由低到高的顺序推荐三名成交候选人。</w:t>
      </w:r>
    </w:p>
    <w:p>
      <w:pPr>
        <w:numPr>
          <w:ilvl w:val="1"/>
          <w:numId w:val="26"/>
        </w:numPr>
        <w:autoSpaceDE w:val="0"/>
        <w:autoSpaceDN w:val="0"/>
        <w:adjustRightInd w:val="0"/>
        <w:snapToGrid w:val="0"/>
        <w:spacing w:line="360" w:lineRule="auto"/>
        <w:rPr>
          <w:rFonts w:ascii="宋体" w:hAnsi="宋体" w:cs="宋体"/>
          <w:color w:val="auto"/>
          <w:szCs w:val="21"/>
          <w:highlight w:val="none"/>
          <w:lang w:eastAsia="zh-TW"/>
        </w:rPr>
      </w:pPr>
      <w:r>
        <w:rPr>
          <w:rFonts w:ascii="宋体" w:hAnsi="宋体" w:cs="宋体"/>
          <w:color w:val="auto"/>
          <w:szCs w:val="21"/>
          <w:highlight w:val="none"/>
          <w:lang w:eastAsia="zh-TW"/>
        </w:rPr>
        <w:t>谈判小组提</w:t>
      </w:r>
      <w:r>
        <w:rPr>
          <w:rFonts w:hint="eastAsia" w:ascii="宋体" w:hAnsi="宋体" w:cs="宋体"/>
          <w:color w:val="auto"/>
          <w:szCs w:val="21"/>
          <w:highlight w:val="none"/>
          <w:lang w:eastAsia="zh-TW"/>
        </w:rPr>
        <w:t>交</w:t>
      </w:r>
      <w:r>
        <w:rPr>
          <w:rFonts w:ascii="宋体" w:hAnsi="宋体" w:cs="宋体"/>
          <w:color w:val="auto"/>
          <w:szCs w:val="21"/>
          <w:highlight w:val="none"/>
          <w:lang w:eastAsia="zh-TW"/>
        </w:rPr>
        <w:t>评审报告和推荐成交意见报</w:t>
      </w:r>
      <w:r>
        <w:rPr>
          <w:rFonts w:hint="eastAsia" w:ascii="宋体" w:hAnsi="宋体" w:cs="宋体"/>
          <w:color w:val="auto"/>
          <w:szCs w:val="21"/>
          <w:highlight w:val="none"/>
          <w:lang w:eastAsia="zh-CN"/>
        </w:rPr>
        <w:t>采购人</w:t>
      </w:r>
      <w:r>
        <w:rPr>
          <w:rFonts w:hint="eastAsia" w:ascii="宋体" w:hAnsi="宋体" w:cs="宋体"/>
          <w:color w:val="auto"/>
          <w:szCs w:val="21"/>
          <w:highlight w:val="none"/>
          <w:lang w:eastAsia="zh-TW"/>
        </w:rPr>
        <w:t>确认</w:t>
      </w:r>
      <w:r>
        <w:rPr>
          <w:rFonts w:hint="eastAsia" w:ascii="宋体" w:hAnsi="宋体"/>
          <w:color w:val="auto"/>
          <w:szCs w:val="21"/>
          <w:highlight w:val="none"/>
        </w:rPr>
        <w:t>，</w:t>
      </w:r>
      <w:r>
        <w:rPr>
          <w:rFonts w:hint="eastAsia" w:ascii="宋体" w:hAnsi="宋体"/>
          <w:color w:val="auto"/>
          <w:szCs w:val="21"/>
          <w:highlight w:val="none"/>
          <w:lang w:eastAsia="zh-CN"/>
        </w:rPr>
        <w:t>采购人</w:t>
      </w:r>
      <w:r>
        <w:rPr>
          <w:rFonts w:hint="eastAsia" w:ascii="宋体" w:hAnsi="宋体"/>
          <w:color w:val="auto"/>
          <w:szCs w:val="21"/>
          <w:highlight w:val="none"/>
        </w:rPr>
        <w:t>在收到评审报告后的规定时间内，按照评审报告中推荐的成交候选人顺序确定成交供应商，也可以事先授权谈判小组直接确定成交供应商。</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64" w:name="_Toc380054790"/>
      <w:bookmarkStart w:id="65" w:name="_Toc13424"/>
      <w:r>
        <w:rPr>
          <w:rFonts w:hint="eastAsia" w:ascii="宋体" w:hAnsi="宋体" w:cs="黑体"/>
          <w:b/>
          <w:bCs/>
          <w:color w:val="auto"/>
          <w:szCs w:val="21"/>
          <w:highlight w:val="none"/>
        </w:rPr>
        <w:t>确定</w:t>
      </w:r>
      <w:r>
        <w:rPr>
          <w:rFonts w:hint="eastAsia" w:ascii="宋体" w:hAnsi="宋体" w:cs="黑体"/>
          <w:b/>
          <w:bCs/>
          <w:color w:val="auto"/>
          <w:szCs w:val="21"/>
          <w:highlight w:val="none"/>
          <w:lang w:eastAsia="zh-TW"/>
        </w:rPr>
        <w:t>成交结果</w:t>
      </w:r>
      <w:bookmarkEnd w:id="64"/>
      <w:bookmarkEnd w:id="65"/>
    </w:p>
    <w:p>
      <w:pPr>
        <w:numPr>
          <w:ilvl w:val="1"/>
          <w:numId w:val="26"/>
        </w:numPr>
        <w:autoSpaceDE w:val="0"/>
        <w:autoSpaceDN w:val="0"/>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成交供应商确定后，招标代理机构将在刊登本项目谈判邀请的媒介上</w:t>
      </w:r>
      <w:r>
        <w:rPr>
          <w:rFonts w:ascii="宋体" w:hAnsi="宋体"/>
          <w:color w:val="auto"/>
          <w:szCs w:val="21"/>
          <w:highlight w:val="none"/>
        </w:rPr>
        <w:t>发</w:t>
      </w:r>
      <w:r>
        <w:rPr>
          <w:rFonts w:hint="eastAsia" w:ascii="宋体" w:hAnsi="宋体"/>
          <w:color w:val="auto"/>
          <w:szCs w:val="21"/>
          <w:highlight w:val="none"/>
        </w:rPr>
        <w:t>布成交结果公告。不在成交名单之列者即为未</w:t>
      </w:r>
      <w:r>
        <w:rPr>
          <w:rFonts w:hint="eastAsia" w:ascii="宋体" w:hAnsi="宋体" w:cs="宋体"/>
          <w:color w:val="auto"/>
          <w:szCs w:val="21"/>
          <w:highlight w:val="none"/>
        </w:rPr>
        <w:t>成交供应商</w:t>
      </w:r>
      <w:r>
        <w:rPr>
          <w:rFonts w:hint="eastAsia" w:ascii="宋体" w:hAnsi="宋体"/>
          <w:color w:val="auto"/>
          <w:szCs w:val="21"/>
          <w:highlight w:val="none"/>
        </w:rPr>
        <w:t>，招标代理机构不再以其他方式另行通知。</w:t>
      </w:r>
    </w:p>
    <w:p>
      <w:pPr>
        <w:numPr>
          <w:ilvl w:val="1"/>
          <w:numId w:val="26"/>
        </w:numPr>
        <w:autoSpaceDE w:val="0"/>
        <w:autoSpaceDN w:val="0"/>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成交结果公告后，招标代理机构向</w:t>
      </w:r>
      <w:r>
        <w:rPr>
          <w:rFonts w:hint="eastAsia" w:ascii="宋体" w:hAnsi="宋体" w:cs="宋体"/>
          <w:color w:val="auto"/>
          <w:szCs w:val="21"/>
          <w:highlight w:val="none"/>
        </w:rPr>
        <w:t>成交供应商</w:t>
      </w:r>
      <w:r>
        <w:rPr>
          <w:rFonts w:hint="eastAsia" w:ascii="宋体" w:hAnsi="宋体"/>
          <w:color w:val="auto"/>
          <w:szCs w:val="21"/>
          <w:highlight w:val="none"/>
        </w:rPr>
        <w:t>发出《成交通知书》，向</w:t>
      </w:r>
      <w:r>
        <w:rPr>
          <w:rFonts w:hint="eastAsia" w:ascii="宋体" w:hAnsi="宋体"/>
          <w:color w:val="auto"/>
          <w:szCs w:val="21"/>
          <w:highlight w:val="none"/>
          <w:lang w:eastAsia="zh-CN"/>
        </w:rPr>
        <w:t>采购人</w:t>
      </w:r>
      <w:r>
        <w:rPr>
          <w:rFonts w:hint="eastAsia" w:ascii="宋体" w:hAnsi="宋体"/>
          <w:color w:val="auto"/>
          <w:szCs w:val="21"/>
          <w:highlight w:val="none"/>
        </w:rPr>
        <w:t>及未成交供应商发出《成交结果通知书》，《成交通知书》对</w:t>
      </w:r>
      <w:r>
        <w:rPr>
          <w:rFonts w:hint="eastAsia" w:ascii="宋体" w:hAnsi="宋体" w:cs="宋体"/>
          <w:color w:val="auto"/>
          <w:szCs w:val="21"/>
          <w:highlight w:val="none"/>
        </w:rPr>
        <w:t>成交供应商</w:t>
      </w:r>
      <w:r>
        <w:rPr>
          <w:rFonts w:hint="eastAsia" w:ascii="宋体" w:hAnsi="宋体"/>
          <w:color w:val="auto"/>
          <w:szCs w:val="21"/>
          <w:highlight w:val="none"/>
        </w:rPr>
        <w:t>和</w:t>
      </w:r>
      <w:r>
        <w:rPr>
          <w:rFonts w:hint="eastAsia" w:ascii="宋体" w:hAnsi="宋体"/>
          <w:color w:val="auto"/>
          <w:szCs w:val="21"/>
          <w:highlight w:val="none"/>
          <w:lang w:eastAsia="zh-CN"/>
        </w:rPr>
        <w:t>采购人</w:t>
      </w:r>
      <w:r>
        <w:rPr>
          <w:rFonts w:hint="eastAsia" w:ascii="宋体" w:hAnsi="宋体"/>
          <w:color w:val="auto"/>
          <w:szCs w:val="21"/>
          <w:highlight w:val="none"/>
        </w:rPr>
        <w:t>具有同等法律效力。</w:t>
      </w:r>
    </w:p>
    <w:p>
      <w:pPr>
        <w:numPr>
          <w:ilvl w:val="1"/>
          <w:numId w:val="26"/>
        </w:numPr>
        <w:autoSpaceDE w:val="0"/>
        <w:autoSpaceDN w:val="0"/>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《成交通知书》将作为授予合同资格的合法依据，是合同的一个组成部分。</w:t>
      </w:r>
    </w:p>
    <w:p>
      <w:pPr>
        <w:numPr>
          <w:ilvl w:val="1"/>
          <w:numId w:val="26"/>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成交供应商放弃成交、成交资格被依法确认无效的，</w:t>
      </w:r>
      <w:r>
        <w:rPr>
          <w:rFonts w:hint="eastAsia" w:ascii="宋体" w:hAnsi="宋体"/>
          <w:color w:val="auto"/>
          <w:szCs w:val="21"/>
          <w:highlight w:val="none"/>
          <w:lang w:eastAsia="zh-CN"/>
        </w:rPr>
        <w:t>采购人</w:t>
      </w:r>
      <w:r>
        <w:rPr>
          <w:rFonts w:hint="eastAsia" w:ascii="宋体" w:hAnsi="宋体"/>
          <w:color w:val="auto"/>
          <w:szCs w:val="21"/>
          <w:highlight w:val="none"/>
        </w:rPr>
        <w:t>可以与排位在成交供应商之后第一位的成交候选人签订政府采购合同</w:t>
      </w:r>
      <w:r>
        <w:rPr>
          <w:rFonts w:hint="eastAsia" w:ascii="宋体" w:hAnsi="宋体"/>
          <w:bCs/>
          <w:color w:val="auto"/>
          <w:szCs w:val="21"/>
          <w:highlight w:val="none"/>
        </w:rPr>
        <w:t>，以此类推，也可以重新开展采购活动。</w:t>
      </w:r>
      <w:r>
        <w:rPr>
          <w:rFonts w:hint="eastAsia" w:ascii="宋体" w:hAnsi="宋体" w:cs="宋体"/>
          <w:color w:val="auto"/>
          <w:szCs w:val="21"/>
          <w:highlight w:val="none"/>
        </w:rPr>
        <w:t>拒绝签订采购合同的成交供应商不得参加对该项目重新开展的采购活动。</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66" w:name="_Toc355879700"/>
      <w:bookmarkStart w:id="67" w:name="_Toc3062"/>
      <w:r>
        <w:rPr>
          <w:rFonts w:hint="eastAsia" w:ascii="宋体" w:hAnsi="宋体"/>
          <w:b/>
          <w:bCs/>
          <w:color w:val="auto"/>
          <w:szCs w:val="21"/>
          <w:highlight w:val="none"/>
        </w:rPr>
        <w:t>质疑与回复</w:t>
      </w:r>
      <w:bookmarkEnd w:id="66"/>
      <w:bookmarkEnd w:id="67"/>
    </w:p>
    <w:p>
      <w:pPr>
        <w:numPr>
          <w:ilvl w:val="1"/>
          <w:numId w:val="26"/>
        </w:numPr>
        <w:autoSpaceDE w:val="0"/>
        <w:autoSpaceDN w:val="0"/>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响应供应商有质疑时，应当在知道或者应知其权益受到损害之日起七个工作日内，以书面形式（加盖响应供应商公章）向</w:t>
      </w:r>
      <w:r>
        <w:rPr>
          <w:rFonts w:hint="eastAsia" w:ascii="宋体" w:hAnsi="宋体" w:cs="宋体"/>
          <w:color w:val="auto"/>
          <w:szCs w:val="21"/>
          <w:highlight w:val="none"/>
        </w:rPr>
        <w:t>招标采购单位</w:t>
      </w:r>
      <w:r>
        <w:rPr>
          <w:rFonts w:hint="eastAsia" w:ascii="宋体" w:hAnsi="宋体"/>
          <w:color w:val="auto"/>
          <w:szCs w:val="21"/>
          <w:highlight w:val="none"/>
        </w:rPr>
        <w:t>提交质疑书原件，逾期质疑无效。响应供应商以电话、传真或电邮形式提交的质疑属于无效质疑。</w:t>
      </w:r>
    </w:p>
    <w:p>
      <w:pPr>
        <w:numPr>
          <w:ilvl w:val="1"/>
          <w:numId w:val="26"/>
        </w:numPr>
        <w:autoSpaceDE w:val="0"/>
        <w:autoSpaceDN w:val="0"/>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质疑内容不得含有虚假、恶意成分。依据“谁主张谁举证”的原则，质疑者提供的质疑书应当包括下列主要内容：具体的质疑事项、事实依据及相关确凿的证明材料和注明事实的确切来源、响应供应商名称及地址、授权代表姓名及其联系电话、质疑时间，质疑书应当署名并由法定代表人签字盖章并加盖公章。</w:t>
      </w:r>
      <w:r>
        <w:rPr>
          <w:rFonts w:hint="eastAsia" w:ascii="宋体" w:hAnsi="宋体" w:cs="宋体"/>
          <w:color w:val="auto"/>
          <w:szCs w:val="21"/>
          <w:highlight w:val="none"/>
        </w:rPr>
        <w:t>招标采购单位</w:t>
      </w:r>
      <w:r>
        <w:rPr>
          <w:rFonts w:hint="eastAsia" w:ascii="宋体" w:hAnsi="宋体"/>
          <w:color w:val="auto"/>
          <w:szCs w:val="21"/>
          <w:highlight w:val="none"/>
        </w:rPr>
        <w:t>受理书面质疑书原件之日起，在规定的期限内作出答复。对于捏造事实、滥用维权扰乱采购秩序的恶意质疑者或举证不全查无实据被驳回次数在一年内达三次以上，将纳入不良行为记录名单并承担相应的法律责任。</w:t>
      </w:r>
    </w:p>
    <w:p>
      <w:pPr>
        <w:numPr>
          <w:ilvl w:val="1"/>
          <w:numId w:val="26"/>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rPr>
        <w:t>招标采购单位</w:t>
      </w:r>
      <w:r>
        <w:rPr>
          <w:rFonts w:hint="eastAsia" w:ascii="宋体" w:hAnsi="宋体"/>
          <w:color w:val="auto"/>
          <w:szCs w:val="21"/>
          <w:highlight w:val="none"/>
        </w:rPr>
        <w:t>在收到响应供应商的有效书面质疑后七个工作日内作出答复，但答复的内容不涉及商业秘密，质疑响应供应商对</w:t>
      </w:r>
      <w:r>
        <w:rPr>
          <w:rFonts w:hint="eastAsia" w:ascii="宋体" w:hAnsi="宋体"/>
          <w:color w:val="auto"/>
          <w:szCs w:val="21"/>
          <w:highlight w:val="none"/>
          <w:lang w:eastAsia="zh-CN"/>
        </w:rPr>
        <w:t>采购人</w:t>
      </w:r>
      <w:r>
        <w:rPr>
          <w:rFonts w:hint="eastAsia" w:ascii="宋体" w:hAnsi="宋体"/>
          <w:color w:val="auto"/>
          <w:szCs w:val="21"/>
          <w:highlight w:val="none"/>
        </w:rPr>
        <w:t>、招标代理机构的质疑答复不满意，或</w:t>
      </w:r>
      <w:r>
        <w:rPr>
          <w:rFonts w:hint="eastAsia" w:ascii="宋体" w:hAnsi="宋体"/>
          <w:color w:val="auto"/>
          <w:szCs w:val="21"/>
          <w:highlight w:val="none"/>
          <w:lang w:eastAsia="zh-CN"/>
        </w:rPr>
        <w:t>采购人</w:t>
      </w:r>
      <w:r>
        <w:rPr>
          <w:rFonts w:hint="eastAsia" w:ascii="宋体" w:hAnsi="宋体"/>
          <w:color w:val="auto"/>
          <w:szCs w:val="21"/>
          <w:highlight w:val="none"/>
        </w:rPr>
        <w:t>、招标代理机构未在规定期限内作出答复的，可以在答复期满后十五个工作日内向上级监督管理部门提出投诉。</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68" w:name="_Toc366571173"/>
      <w:bookmarkStart w:id="69" w:name="_Toc409711437"/>
      <w:bookmarkStart w:id="70" w:name="_Toc9245"/>
      <w:r>
        <w:rPr>
          <w:rFonts w:hint="eastAsia" w:ascii="宋体" w:hAnsi="宋体"/>
          <w:b/>
          <w:bCs/>
          <w:color w:val="auto"/>
          <w:szCs w:val="21"/>
          <w:highlight w:val="none"/>
        </w:rPr>
        <w:t>成交通知书</w:t>
      </w:r>
      <w:bookmarkEnd w:id="68"/>
      <w:bookmarkEnd w:id="69"/>
      <w:bookmarkEnd w:id="70"/>
    </w:p>
    <w:p>
      <w:pPr>
        <w:numPr>
          <w:ilvl w:val="1"/>
          <w:numId w:val="26"/>
        </w:numPr>
        <w:autoSpaceDE w:val="0"/>
        <w:autoSpaceDN w:val="0"/>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成交人确定后，招标代理机构将在</w:t>
      </w:r>
      <w:r>
        <w:rPr>
          <w:rFonts w:hint="eastAsia" w:ascii="宋体" w:hAnsi="宋体" w:cs="宋体"/>
          <w:color w:val="auto"/>
          <w:szCs w:val="21"/>
          <w:highlight w:val="none"/>
        </w:rPr>
        <w:t>招标信息</w:t>
      </w:r>
      <w:r>
        <w:rPr>
          <w:rFonts w:hint="eastAsia" w:ascii="宋体" w:hAnsi="宋体" w:cs="宋体"/>
          <w:color w:val="auto"/>
          <w:szCs w:val="21"/>
          <w:highlight w:val="none"/>
          <w:lang w:eastAsia="zh-TW"/>
        </w:rPr>
        <w:t>媒体上</w:t>
      </w:r>
      <w:r>
        <w:rPr>
          <w:rFonts w:hint="eastAsia" w:ascii="宋体" w:hAnsi="宋体"/>
          <w:color w:val="auto"/>
          <w:szCs w:val="21"/>
          <w:highlight w:val="none"/>
        </w:rPr>
        <w:t>发布成交公告，并向成交人发出《成交通知书》，向</w:t>
      </w:r>
      <w:r>
        <w:rPr>
          <w:rFonts w:hint="eastAsia" w:ascii="宋体" w:hAnsi="宋体"/>
          <w:color w:val="auto"/>
          <w:szCs w:val="21"/>
          <w:highlight w:val="none"/>
          <w:lang w:eastAsia="zh-CN"/>
        </w:rPr>
        <w:t>采购人</w:t>
      </w:r>
      <w:r>
        <w:rPr>
          <w:rFonts w:hint="eastAsia" w:ascii="宋体" w:hAnsi="宋体"/>
          <w:color w:val="auto"/>
          <w:szCs w:val="21"/>
          <w:highlight w:val="none"/>
        </w:rPr>
        <w:t>及未成交人发出《成交结果通知书》，《成交通知书》对成交人和</w:t>
      </w:r>
      <w:r>
        <w:rPr>
          <w:rFonts w:hint="eastAsia" w:ascii="宋体" w:hAnsi="宋体"/>
          <w:color w:val="auto"/>
          <w:szCs w:val="21"/>
          <w:highlight w:val="none"/>
          <w:lang w:eastAsia="zh-CN"/>
        </w:rPr>
        <w:t>采购人</w:t>
      </w:r>
      <w:r>
        <w:rPr>
          <w:rFonts w:hint="eastAsia" w:ascii="宋体" w:hAnsi="宋体"/>
          <w:color w:val="auto"/>
          <w:szCs w:val="21"/>
          <w:highlight w:val="none"/>
        </w:rPr>
        <w:t>具有同等法律效力。</w:t>
      </w:r>
    </w:p>
    <w:p>
      <w:pPr>
        <w:numPr>
          <w:ilvl w:val="1"/>
          <w:numId w:val="26"/>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olor w:val="auto"/>
          <w:szCs w:val="21"/>
          <w:highlight w:val="none"/>
        </w:rPr>
        <w:t>《成交通知书》将作为授予合同资格的合法依据，是合同的一个组成部分。</w:t>
      </w:r>
    </w:p>
    <w:p>
      <w:pPr>
        <w:numPr>
          <w:ilvl w:val="0"/>
          <w:numId w:val="25"/>
        </w:numPr>
        <w:autoSpaceDE w:val="0"/>
        <w:autoSpaceDN w:val="0"/>
        <w:adjustRightInd w:val="0"/>
        <w:snapToGrid w:val="0"/>
        <w:spacing w:before="312" w:beforeLines="100" w:after="312" w:afterLines="100" w:line="360" w:lineRule="auto"/>
        <w:jc w:val="center"/>
        <w:outlineLvl w:val="0"/>
        <w:rPr>
          <w:rFonts w:hint="eastAsia" w:ascii="宋体" w:hAnsi="宋体"/>
          <w:b/>
          <w:color w:val="auto"/>
          <w:sz w:val="28"/>
          <w:szCs w:val="28"/>
          <w:highlight w:val="none"/>
          <w:lang w:eastAsia="zh-TW"/>
        </w:rPr>
      </w:pPr>
      <w:bookmarkStart w:id="71" w:name="_Toc5742"/>
      <w:bookmarkStart w:id="72" w:name="_Toc355879702"/>
      <w:r>
        <w:rPr>
          <w:rFonts w:hint="eastAsia" w:ascii="宋体" w:hAnsi="宋体"/>
          <w:b/>
          <w:color w:val="auto"/>
          <w:sz w:val="28"/>
          <w:szCs w:val="28"/>
          <w:highlight w:val="none"/>
          <w:lang w:eastAsia="zh-TW"/>
        </w:rPr>
        <w:t>授予合同</w:t>
      </w:r>
      <w:bookmarkEnd w:id="71"/>
      <w:bookmarkEnd w:id="72"/>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73" w:name="_Toc2654"/>
      <w:bookmarkStart w:id="74" w:name="_Toc355879703"/>
      <w:r>
        <w:rPr>
          <w:rFonts w:hint="eastAsia" w:ascii="宋体" w:hAnsi="宋体"/>
          <w:b/>
          <w:bCs/>
          <w:color w:val="auto"/>
          <w:szCs w:val="21"/>
          <w:highlight w:val="none"/>
        </w:rPr>
        <w:t>合同的订立</w:t>
      </w:r>
      <w:bookmarkEnd w:id="73"/>
      <w:bookmarkEnd w:id="74"/>
    </w:p>
    <w:p>
      <w:pPr>
        <w:numPr>
          <w:ilvl w:val="1"/>
          <w:numId w:val="26"/>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除非谈判资料表另有规定，</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当自成交通知书发出之日起三十日内，按照谈判文件要求和成交供应商响应文件承诺签订采购合同，但不得超出谈判文件和成交供应商响应文件的范围、也不得再行订立背离谈判文件确定的合同文本以及采购标的、规格型号、采购金额、采购数量、技术和服务要求等实质性内容的协议。</w:t>
      </w:r>
    </w:p>
    <w:p>
      <w:pPr>
        <w:numPr>
          <w:ilvl w:val="1"/>
          <w:numId w:val="26"/>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签订采购合同后7个工作日内，</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应将采购合同副本报上级监督管理部门备案。</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75" w:name="_Toc355879704"/>
      <w:bookmarkStart w:id="76" w:name="_Toc7258"/>
      <w:r>
        <w:rPr>
          <w:rFonts w:hint="eastAsia" w:ascii="宋体" w:hAnsi="宋体"/>
          <w:b/>
          <w:bCs/>
          <w:color w:val="auto"/>
          <w:szCs w:val="21"/>
          <w:highlight w:val="none"/>
        </w:rPr>
        <w:t>合同的履行</w:t>
      </w:r>
      <w:bookmarkEnd w:id="75"/>
      <w:bookmarkEnd w:id="76"/>
    </w:p>
    <w:p>
      <w:pPr>
        <w:numPr>
          <w:ilvl w:val="1"/>
          <w:numId w:val="26"/>
        </w:numPr>
        <w:autoSpaceDE w:val="0"/>
        <w:autoSpaceDN w:val="0"/>
        <w:adjustRightInd w:val="0"/>
        <w:snapToGrid w:val="0"/>
        <w:spacing w:line="360" w:lineRule="auto"/>
        <w:jc w:val="left"/>
        <w:rPr>
          <w:rFonts w:hint="eastAsia" w:ascii="宋体" w:hAnsi="宋体" w:cs="宋体"/>
          <w:color w:val="auto"/>
          <w:szCs w:val="21"/>
          <w:highlight w:val="none"/>
          <w:lang w:eastAsia="zh-TW"/>
        </w:rPr>
      </w:pPr>
      <w:r>
        <w:rPr>
          <w:rFonts w:hint="eastAsia" w:ascii="宋体" w:hAnsi="宋体" w:cs="宋体"/>
          <w:color w:val="auto"/>
          <w:szCs w:val="21"/>
          <w:highlight w:val="none"/>
          <w:lang w:eastAsia="zh-TW"/>
        </w:rPr>
        <w:t>采购合同订立后，合同各方不得擅自变更、中止或者终止合同。采购合同需要变更的，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lang w:eastAsia="zh-TW"/>
        </w:rPr>
        <w:t>应将有关合同变更内容，以书面形式报上级监督管理部门备案；因特殊情况需要中止或终止合同的，</w:t>
      </w:r>
      <w:r>
        <w:rPr>
          <w:rFonts w:hint="eastAsia" w:ascii="宋体" w:hAnsi="宋体" w:cs="宋体"/>
          <w:color w:val="auto"/>
          <w:szCs w:val="21"/>
          <w:highlight w:val="none"/>
          <w:lang w:eastAsia="zh-CN"/>
        </w:rPr>
        <w:t>采购人</w:t>
      </w:r>
      <w:r>
        <w:rPr>
          <w:rFonts w:hint="eastAsia" w:ascii="宋体" w:hAnsi="宋体" w:cs="宋体"/>
          <w:color w:val="auto"/>
          <w:szCs w:val="21"/>
          <w:highlight w:val="none"/>
          <w:lang w:eastAsia="zh-TW"/>
        </w:rPr>
        <w:t>应将中止或终止合同的理由以及相应措施，以书面形式报上级监督管理部门备案。</w:t>
      </w:r>
    </w:p>
    <w:p>
      <w:pPr>
        <w:numPr>
          <w:ilvl w:val="1"/>
          <w:numId w:val="26"/>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lang w:eastAsia="zh-TW"/>
        </w:rPr>
        <w:t>采购合同履行中，</w:t>
      </w:r>
      <w:r>
        <w:rPr>
          <w:rFonts w:hint="eastAsia" w:ascii="宋体" w:hAnsi="宋体" w:cs="宋体"/>
          <w:color w:val="auto"/>
          <w:szCs w:val="21"/>
          <w:highlight w:val="none"/>
          <w:lang w:eastAsia="zh-CN"/>
        </w:rPr>
        <w:t>采购人</w:t>
      </w:r>
      <w:r>
        <w:rPr>
          <w:rFonts w:hint="eastAsia" w:ascii="宋体" w:hAnsi="宋体" w:cs="宋体"/>
          <w:color w:val="auto"/>
          <w:szCs w:val="21"/>
          <w:highlight w:val="none"/>
          <w:lang w:eastAsia="zh-TW"/>
        </w:rPr>
        <w:t>需追加与合同标的相同的货物、工程或者服务的，在不改变合同其他条款的前提下，可以与响应供应商签订补充合同，但所补充合同的采购金额不得超过原</w:t>
      </w:r>
      <w:r>
        <w:rPr>
          <w:rFonts w:hint="eastAsia" w:ascii="宋体" w:hAnsi="宋体" w:cs="宋体"/>
          <w:color w:val="auto"/>
          <w:szCs w:val="21"/>
          <w:highlight w:val="none"/>
        </w:rPr>
        <w:t>合同</w:t>
      </w:r>
      <w:r>
        <w:rPr>
          <w:rFonts w:hint="eastAsia" w:ascii="宋体" w:hAnsi="宋体" w:cs="宋体"/>
          <w:color w:val="auto"/>
          <w:szCs w:val="21"/>
          <w:highlight w:val="none"/>
          <w:lang w:eastAsia="zh-TW"/>
        </w:rPr>
        <w:t>采购金额的百分之十。签订补充合同的必须按规定备案。</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77" w:name="_Toc355879706"/>
      <w:bookmarkStart w:id="78" w:name="_Toc29101"/>
      <w:r>
        <w:rPr>
          <w:rFonts w:hint="eastAsia" w:ascii="宋体" w:hAnsi="宋体"/>
          <w:b/>
          <w:bCs/>
          <w:color w:val="auto"/>
          <w:szCs w:val="21"/>
          <w:highlight w:val="none"/>
        </w:rPr>
        <w:t>履约保证金</w:t>
      </w:r>
      <w:bookmarkEnd w:id="77"/>
      <w:bookmarkEnd w:id="78"/>
    </w:p>
    <w:p>
      <w:pPr>
        <w:numPr>
          <w:ilvl w:val="1"/>
          <w:numId w:val="26"/>
        </w:numPr>
        <w:autoSpaceDE w:val="0"/>
        <w:autoSpaceDN w:val="0"/>
        <w:adjustRightInd w:val="0"/>
        <w:snapToGrid w:val="0"/>
        <w:spacing w:line="360" w:lineRule="auto"/>
        <w:rPr>
          <w:rFonts w:ascii="宋体" w:hAnsi="宋体" w:cs="黑体"/>
          <w:b/>
          <w:bCs/>
          <w:color w:val="auto"/>
          <w:szCs w:val="21"/>
          <w:highlight w:val="none"/>
        </w:rPr>
      </w:pPr>
      <w:r>
        <w:rPr>
          <w:rFonts w:hint="eastAsia" w:ascii="宋体" w:hAnsi="宋体" w:cs="宋体"/>
          <w:color w:val="auto"/>
          <w:szCs w:val="21"/>
          <w:highlight w:val="none"/>
          <w:lang w:eastAsia="zh-TW"/>
        </w:rPr>
        <w:t>成交供应商应按照</w:t>
      </w:r>
      <w:r>
        <w:rPr>
          <w:rFonts w:hint="eastAsia" w:ascii="宋体" w:hAnsi="宋体" w:cs="宋体"/>
          <w:b/>
          <w:color w:val="auto"/>
          <w:szCs w:val="21"/>
          <w:highlight w:val="none"/>
        </w:rPr>
        <w:t>谈判资料表</w:t>
      </w:r>
      <w:r>
        <w:rPr>
          <w:rFonts w:hint="eastAsia" w:ascii="宋体" w:hAnsi="宋体" w:cs="宋体"/>
          <w:color w:val="auto"/>
          <w:szCs w:val="21"/>
          <w:highlight w:val="none"/>
          <w:lang w:eastAsia="zh-TW"/>
        </w:rPr>
        <w:t>规定的</w:t>
      </w:r>
      <w:r>
        <w:rPr>
          <w:rFonts w:hint="eastAsia" w:ascii="宋体" w:hAnsi="宋体" w:cs="宋体"/>
          <w:color w:val="auto"/>
          <w:szCs w:val="21"/>
          <w:highlight w:val="none"/>
        </w:rPr>
        <w:t>金额，</w:t>
      </w:r>
      <w:r>
        <w:rPr>
          <w:rFonts w:hint="eastAsia" w:ascii="宋体" w:hAnsi="宋体" w:cs="宋体"/>
          <w:color w:val="auto"/>
          <w:szCs w:val="21"/>
          <w:highlight w:val="none"/>
          <w:lang w:eastAsia="zh-TW"/>
        </w:rPr>
        <w:t>采用</w:t>
      </w:r>
      <w:r>
        <w:rPr>
          <w:rFonts w:hint="eastAsia" w:ascii="宋体" w:hAnsi="宋体" w:cs="宋体"/>
          <w:color w:val="auto"/>
          <w:szCs w:val="21"/>
          <w:highlight w:val="none"/>
          <w:lang w:eastAsia="zh-CN"/>
        </w:rPr>
        <w:t>采购人</w:t>
      </w:r>
      <w:r>
        <w:rPr>
          <w:rFonts w:hint="eastAsia" w:ascii="宋体" w:hAnsi="宋体" w:cs="宋体"/>
          <w:color w:val="auto"/>
          <w:szCs w:val="21"/>
          <w:highlight w:val="none"/>
          <w:lang w:eastAsia="zh-TW"/>
        </w:rPr>
        <w:t>可以接受的其他形式向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lang w:eastAsia="zh-TW"/>
        </w:rPr>
        <w:t>提交履约保证金。</w:t>
      </w:r>
    </w:p>
    <w:p>
      <w:pPr>
        <w:numPr>
          <w:ilvl w:val="0"/>
          <w:numId w:val="26"/>
        </w:numPr>
        <w:autoSpaceDE w:val="0"/>
        <w:autoSpaceDN w:val="0"/>
        <w:adjustRightInd w:val="0"/>
        <w:snapToGrid w:val="0"/>
        <w:spacing w:line="360" w:lineRule="auto"/>
        <w:outlineLvl w:val="0"/>
        <w:rPr>
          <w:rFonts w:hint="eastAsia" w:ascii="宋体" w:hAnsi="宋体"/>
          <w:b/>
          <w:bCs/>
          <w:color w:val="auto"/>
          <w:szCs w:val="21"/>
          <w:highlight w:val="none"/>
        </w:rPr>
      </w:pPr>
      <w:bookmarkStart w:id="79" w:name="_Toc355879707"/>
      <w:bookmarkStart w:id="80" w:name="_Toc4558"/>
      <w:r>
        <w:rPr>
          <w:rFonts w:hint="eastAsia" w:ascii="宋体" w:hAnsi="宋体"/>
          <w:b/>
          <w:bCs/>
          <w:color w:val="auto"/>
          <w:szCs w:val="21"/>
          <w:highlight w:val="none"/>
        </w:rPr>
        <w:t>招标代理服务费</w:t>
      </w:r>
      <w:bookmarkEnd w:id="79"/>
      <w:bookmarkEnd w:id="80"/>
    </w:p>
    <w:p>
      <w:pPr>
        <w:numPr>
          <w:ilvl w:val="1"/>
          <w:numId w:val="26"/>
        </w:numPr>
        <w:autoSpaceDE w:val="0"/>
        <w:autoSpaceDN w:val="0"/>
        <w:adjustRightInd w:val="0"/>
        <w:snapToGrid w:val="0"/>
        <w:spacing w:line="360" w:lineRule="auto"/>
        <w:rPr>
          <w:rFonts w:hint="eastAsia" w:ascii="宋体" w:hAnsi="宋体" w:cs="黑体"/>
          <w:b/>
          <w:bCs/>
          <w:color w:val="auto"/>
          <w:szCs w:val="21"/>
          <w:highlight w:val="none"/>
        </w:rPr>
      </w:pPr>
      <w:r>
        <w:rPr>
          <w:rFonts w:hint="eastAsia" w:ascii="宋体" w:hAnsi="宋体" w:cs="宋体"/>
          <w:color w:val="auto"/>
          <w:szCs w:val="21"/>
          <w:highlight w:val="none"/>
        </w:rPr>
        <w:t>成交供应商应按照谈判文件</w:t>
      </w:r>
      <w:r>
        <w:rPr>
          <w:rFonts w:hint="eastAsia" w:ascii="宋体" w:hAnsi="宋体" w:cs="宋体"/>
          <w:b/>
          <w:color w:val="auto"/>
          <w:szCs w:val="21"/>
          <w:highlight w:val="none"/>
        </w:rPr>
        <w:t>谈判资料表</w:t>
      </w:r>
      <w:r>
        <w:rPr>
          <w:rFonts w:hint="eastAsia" w:ascii="宋体" w:hAnsi="宋体" w:cs="宋体"/>
          <w:color w:val="auto"/>
          <w:szCs w:val="21"/>
          <w:highlight w:val="none"/>
        </w:rPr>
        <w:t>中的规定缴纳招标代理服务费。否则，将不予退还其谈判保证金。</w:t>
      </w:r>
    </w:p>
    <w:p>
      <w:pPr>
        <w:numPr>
          <w:ilvl w:val="1"/>
          <w:numId w:val="26"/>
        </w:numPr>
        <w:autoSpaceDE w:val="0"/>
        <w:autoSpaceDN w:val="0"/>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服务费按差额定率累进法计算。</w:t>
      </w:r>
    </w:p>
    <w:tbl>
      <w:tblPr>
        <w:tblStyle w:val="11"/>
        <w:tblW w:w="0" w:type="auto"/>
        <w:tblInd w:w="56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02"/>
        <w:gridCol w:w="32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trPr>
        <w:tc>
          <w:tcPr>
            <w:tcW w:w="2802" w:type="dxa"/>
            <w:noWrap w:val="0"/>
            <w:vAlign w:val="top"/>
          </w:tcPr>
          <w:p>
            <w:pPr>
              <w:snapToGrid w:val="0"/>
              <w:ind w:firstLine="1155" w:firstLineChars="550"/>
              <w:rPr>
                <w:rFonts w:ascii="宋体" w:hAnsi="宋体" w:cs="宋体"/>
                <w:color w:val="auto"/>
                <w:szCs w:val="21"/>
                <w:highlight w:val="none"/>
              </w:rPr>
            </w:pPr>
            <w:r>
              <w:rPr>
                <w:rFonts w:hint="eastAsia" w:ascii="宋体" w:hAnsi="宋体" w:cs="宋体"/>
                <w:color w:val="auto"/>
                <w:szCs w:val="21"/>
                <w:highlight w:val="none"/>
              </w:rPr>
              <w:pict>
                <v:line id="直接连接符 4" o:spid="_x0000_s1042" o:spt="20" style="position:absolute;left:0pt;margin-left:-2.65pt;margin-top:2.55pt;height:25.3pt;width:130.3pt;z-index:251658240;mso-width-relative:page;mso-height-relative:page;" filled="f" stroked="t" coordsize="21600,21600" o:gfxdata="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CLVy1AAAAAcBAAAPAAAAAAAA&#10;AAEAIAAAACIAAABkcnMvZG93bnJldi54bWxQSwECFAAUAAAACACHTuJAwYwy990BAACbAwAADgAA&#10;AAAAAAABACAAAAAjAQAAZHJzL2Uyb0RvYy54bWxQSwUGAAAAAAYABgBZAQAAcgUAAAAA&#10;">
                  <v:path arrowok="t"/>
                  <v:fill on="f" focussize="0,0"/>
                  <v:stroke joinstyle="round"/>
                  <v:imagedata o:title=""/>
                  <o:lock v:ext="edit" aspectratio="f"/>
                </v:line>
              </w:pict>
            </w:r>
            <w:r>
              <w:rPr>
                <w:rFonts w:hint="eastAsia" w:ascii="宋体" w:hAnsi="宋体"/>
                <w:bCs/>
                <w:color w:val="auto"/>
                <w:szCs w:val="21"/>
                <w:highlight w:val="none"/>
              </w:rPr>
              <w:t>费率</w:t>
            </w:r>
          </w:p>
          <w:p>
            <w:pPr>
              <w:snapToGrid w:val="0"/>
              <w:rPr>
                <w:rFonts w:hint="eastAsia" w:ascii="宋体" w:hAnsi="宋体" w:cs="宋体"/>
                <w:color w:val="auto"/>
                <w:szCs w:val="21"/>
                <w:highlight w:val="none"/>
              </w:rPr>
            </w:pPr>
            <w:r>
              <w:rPr>
                <w:rFonts w:hint="eastAsia" w:ascii="宋体" w:hAnsi="宋体"/>
                <w:bCs/>
                <w:color w:val="auto"/>
                <w:szCs w:val="21"/>
                <w:highlight w:val="none"/>
              </w:rPr>
              <w:t>成交金额</w:t>
            </w:r>
          </w:p>
        </w:tc>
        <w:tc>
          <w:tcPr>
            <w:tcW w:w="3260" w:type="dxa"/>
            <w:noWrap w:val="0"/>
            <w:vAlign w:val="center"/>
          </w:tcPr>
          <w:p>
            <w:pPr>
              <w:snapToGrid w:val="0"/>
              <w:jc w:val="center"/>
              <w:rPr>
                <w:rFonts w:hint="eastAsia" w:ascii="宋体" w:hAnsi="宋体" w:cs="宋体"/>
                <w:color w:val="auto"/>
                <w:szCs w:val="21"/>
                <w:highlight w:val="none"/>
              </w:rPr>
            </w:pPr>
            <w:r>
              <w:rPr>
                <w:rFonts w:hint="eastAsia" w:ascii="宋体" w:hAnsi="宋体"/>
                <w:bCs/>
                <w:color w:val="auto"/>
                <w:szCs w:val="21"/>
                <w:highlight w:val="none"/>
              </w:rPr>
              <w:t>货物招标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rPr>
        <w:tc>
          <w:tcPr>
            <w:tcW w:w="2802" w:type="dxa"/>
            <w:noWrap w:val="0"/>
            <w:vAlign w:val="center"/>
          </w:tcPr>
          <w:p>
            <w:pPr>
              <w:jc w:val="center"/>
              <w:rPr>
                <w:rFonts w:hint="eastAsia" w:ascii="宋体" w:hAnsi="宋体"/>
                <w:bCs/>
                <w:color w:val="auto"/>
                <w:szCs w:val="21"/>
                <w:highlight w:val="none"/>
              </w:rPr>
            </w:pPr>
            <w:r>
              <w:rPr>
                <w:rFonts w:hint="eastAsia" w:ascii="宋体" w:hAnsi="宋体"/>
                <w:color w:val="auto"/>
                <w:szCs w:val="21"/>
                <w:highlight w:val="none"/>
              </w:rPr>
              <w:t>100万元以下</w:t>
            </w:r>
          </w:p>
        </w:tc>
        <w:tc>
          <w:tcPr>
            <w:tcW w:w="3260" w:type="dxa"/>
            <w:noWrap w:val="0"/>
            <w:vAlign w:val="center"/>
          </w:tcPr>
          <w:p>
            <w:pPr>
              <w:jc w:val="center"/>
              <w:rPr>
                <w:rFonts w:ascii="宋体" w:hAnsi="宋体"/>
                <w:color w:val="auto"/>
                <w:szCs w:val="21"/>
                <w:highlight w:val="none"/>
              </w:rPr>
            </w:pPr>
            <w:r>
              <w:rPr>
                <w:rFonts w:ascii="宋体" w:hAnsi="宋体"/>
                <w:color w:val="auto"/>
                <w:szCs w:val="21"/>
                <w:highlight w:val="none"/>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rPr>
        <w:tc>
          <w:tcPr>
            <w:tcW w:w="280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100～500万元</w:t>
            </w:r>
          </w:p>
        </w:tc>
        <w:tc>
          <w:tcPr>
            <w:tcW w:w="3260" w:type="dxa"/>
            <w:noWrap w:val="0"/>
            <w:vAlign w:val="center"/>
          </w:tcPr>
          <w:p>
            <w:pPr>
              <w:jc w:val="center"/>
              <w:rPr>
                <w:rFonts w:ascii="宋体" w:hAnsi="宋体"/>
                <w:color w:val="auto"/>
                <w:szCs w:val="21"/>
                <w:highlight w:val="none"/>
              </w:rPr>
            </w:pPr>
            <w:r>
              <w:rPr>
                <w:rFonts w:ascii="宋体" w:hAnsi="宋体"/>
                <w:color w:val="auto"/>
                <w:szCs w:val="21"/>
                <w:highlight w:val="none"/>
              </w:rPr>
              <w:t>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rPr>
        <w:tc>
          <w:tcPr>
            <w:tcW w:w="280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500～1000万元</w:t>
            </w:r>
          </w:p>
        </w:tc>
        <w:tc>
          <w:tcPr>
            <w:tcW w:w="3260" w:type="dxa"/>
            <w:noWrap w:val="0"/>
            <w:vAlign w:val="center"/>
          </w:tcPr>
          <w:p>
            <w:pPr>
              <w:jc w:val="center"/>
              <w:rPr>
                <w:rFonts w:ascii="宋体" w:hAnsi="宋体"/>
                <w:color w:val="auto"/>
                <w:szCs w:val="21"/>
                <w:highlight w:val="none"/>
              </w:rPr>
            </w:pPr>
            <w:r>
              <w:rPr>
                <w:rFonts w:ascii="宋体" w:hAnsi="宋体"/>
                <w:color w:val="auto"/>
                <w:szCs w:val="21"/>
                <w:highlight w:val="none"/>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rPr>
        <w:tc>
          <w:tcPr>
            <w:tcW w:w="280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1000～5000万元</w:t>
            </w:r>
          </w:p>
        </w:tc>
        <w:tc>
          <w:tcPr>
            <w:tcW w:w="3260" w:type="dxa"/>
            <w:noWrap w:val="0"/>
            <w:vAlign w:val="center"/>
          </w:tcPr>
          <w:p>
            <w:pPr>
              <w:jc w:val="center"/>
              <w:rPr>
                <w:rFonts w:ascii="宋体" w:hAnsi="宋体"/>
                <w:color w:val="auto"/>
                <w:szCs w:val="21"/>
                <w:highlight w:val="none"/>
              </w:rPr>
            </w:pPr>
            <w:r>
              <w:rPr>
                <w:rFonts w:ascii="宋体" w:hAnsi="宋体"/>
                <w:color w:val="auto"/>
                <w:szCs w:val="21"/>
                <w:highlight w:val="none"/>
              </w:rPr>
              <w:t>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 w:hRule="atLeast"/>
        </w:trPr>
        <w:tc>
          <w:tcPr>
            <w:tcW w:w="280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5000万元～1亿元</w:t>
            </w:r>
          </w:p>
        </w:tc>
        <w:tc>
          <w:tcPr>
            <w:tcW w:w="3260" w:type="dxa"/>
            <w:noWrap w:val="0"/>
            <w:vAlign w:val="center"/>
          </w:tcPr>
          <w:p>
            <w:pPr>
              <w:jc w:val="center"/>
              <w:rPr>
                <w:rFonts w:hint="eastAsia" w:ascii="宋体" w:hAnsi="宋体"/>
                <w:color w:val="auto"/>
                <w:szCs w:val="21"/>
                <w:highlight w:val="none"/>
              </w:rPr>
            </w:pPr>
            <w:r>
              <w:rPr>
                <w:rFonts w:ascii="宋体" w:hAnsi="宋体"/>
                <w:color w:val="auto"/>
                <w:szCs w:val="21"/>
                <w:highlight w:val="none"/>
              </w:rPr>
              <w:t>0.25%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rPr>
        <w:tc>
          <w:tcPr>
            <w:tcW w:w="280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1～5亿元</w:t>
            </w:r>
          </w:p>
        </w:tc>
        <w:tc>
          <w:tcPr>
            <w:tcW w:w="326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rPr>
        <w:tc>
          <w:tcPr>
            <w:tcW w:w="280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5～10亿元</w:t>
            </w:r>
          </w:p>
        </w:tc>
        <w:tc>
          <w:tcPr>
            <w:tcW w:w="326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0.035%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rPr>
        <w:tc>
          <w:tcPr>
            <w:tcW w:w="280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10～50亿元</w:t>
            </w:r>
          </w:p>
        </w:tc>
        <w:tc>
          <w:tcPr>
            <w:tcW w:w="326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0.008%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rPr>
        <w:tc>
          <w:tcPr>
            <w:tcW w:w="280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50～100亿元</w:t>
            </w:r>
          </w:p>
        </w:tc>
        <w:tc>
          <w:tcPr>
            <w:tcW w:w="326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0.006%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1" w:hRule="atLeast"/>
        </w:trPr>
        <w:tc>
          <w:tcPr>
            <w:tcW w:w="2802"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100亿以上</w:t>
            </w:r>
          </w:p>
        </w:tc>
        <w:tc>
          <w:tcPr>
            <w:tcW w:w="3260"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0.004%</w:t>
            </w:r>
          </w:p>
        </w:tc>
      </w:tr>
    </w:tbl>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例如：某货物招标成交金额为850万元，计算招标代理服务收费额如下：</w:t>
      </w:r>
    </w:p>
    <w:p>
      <w:pPr>
        <w:snapToGrid w:val="0"/>
        <w:spacing w:line="360" w:lineRule="auto"/>
        <w:ind w:left="332" w:leftChars="158" w:firstLine="1470" w:firstLineChars="700"/>
        <w:rPr>
          <w:rFonts w:hint="eastAsia" w:ascii="宋体" w:hAnsi="宋体" w:cs="宋体"/>
          <w:color w:val="auto"/>
          <w:szCs w:val="21"/>
          <w:highlight w:val="none"/>
        </w:rPr>
      </w:pPr>
      <w:r>
        <w:rPr>
          <w:rFonts w:hint="eastAsia" w:ascii="宋体" w:hAnsi="宋体" w:cs="宋体"/>
          <w:color w:val="auto"/>
          <w:szCs w:val="21"/>
          <w:highlight w:val="none"/>
        </w:rPr>
        <w:t>100万元×1.5%=1.5万元</w:t>
      </w:r>
    </w:p>
    <w:p>
      <w:pPr>
        <w:snapToGrid w:val="0"/>
        <w:spacing w:line="360" w:lineRule="auto"/>
        <w:ind w:left="332" w:leftChars="158" w:firstLine="1260" w:firstLineChars="600"/>
        <w:rPr>
          <w:rFonts w:hint="eastAsia" w:ascii="宋体" w:hAnsi="宋体" w:cs="宋体"/>
          <w:color w:val="auto"/>
          <w:szCs w:val="21"/>
          <w:highlight w:val="none"/>
        </w:rPr>
      </w:pPr>
      <w:r>
        <w:rPr>
          <w:rFonts w:hint="eastAsia" w:ascii="宋体" w:hAnsi="宋体" w:cs="宋体"/>
          <w:color w:val="auto"/>
          <w:szCs w:val="21"/>
          <w:highlight w:val="none"/>
        </w:rPr>
        <w:t>（500-100）万元×1.1%=4.4万元</w:t>
      </w:r>
    </w:p>
    <w:p>
      <w:pPr>
        <w:snapToGrid w:val="0"/>
        <w:spacing w:line="360" w:lineRule="auto"/>
        <w:ind w:left="332" w:leftChars="158" w:firstLine="1155" w:firstLineChars="550"/>
        <w:rPr>
          <w:rFonts w:hint="eastAsia" w:ascii="宋体" w:hAnsi="宋体" w:cs="宋体"/>
          <w:color w:val="auto"/>
          <w:szCs w:val="21"/>
          <w:highlight w:val="none"/>
        </w:rPr>
      </w:pPr>
      <w:r>
        <w:rPr>
          <w:rFonts w:hint="eastAsia" w:ascii="宋体" w:hAnsi="宋体" w:cs="宋体"/>
          <w:color w:val="auto"/>
          <w:szCs w:val="21"/>
          <w:highlight w:val="none"/>
        </w:rPr>
        <w:t>（850-500）万元×0.8%=2.8万元</w:t>
      </w:r>
    </w:p>
    <w:p>
      <w:pPr>
        <w:snapToGrid w:val="0"/>
        <w:spacing w:line="360" w:lineRule="auto"/>
        <w:ind w:left="332" w:leftChars="158" w:firstLine="1155" w:firstLineChars="550"/>
        <w:rPr>
          <w:rFonts w:hint="eastAsia" w:ascii="宋体" w:hAnsi="宋体" w:cs="宋体"/>
          <w:color w:val="auto"/>
          <w:szCs w:val="21"/>
          <w:highlight w:val="none"/>
        </w:rPr>
      </w:pPr>
      <w:r>
        <w:rPr>
          <w:rFonts w:hint="eastAsia" w:ascii="宋体" w:hAnsi="宋体" w:cs="宋体"/>
          <w:color w:val="auto"/>
          <w:szCs w:val="21"/>
          <w:highlight w:val="none"/>
        </w:rPr>
        <w:t>合计收费=1.5+4.4+2.8=8.7（万元）</w:t>
      </w:r>
    </w:p>
    <w:p>
      <w:pPr>
        <w:snapToGrid w:val="0"/>
        <w:spacing w:line="360" w:lineRule="auto"/>
        <w:jc w:val="center"/>
        <w:outlineLvl w:val="0"/>
        <w:rPr>
          <w:rFonts w:hint="eastAsia"/>
          <w:b/>
          <w:bCs/>
          <w:color w:val="auto"/>
          <w:sz w:val="28"/>
          <w:szCs w:val="28"/>
          <w:highlight w:val="none"/>
        </w:rPr>
      </w:pPr>
      <w:r>
        <w:rPr>
          <w:b/>
          <w:bCs/>
          <w:color w:val="auto"/>
          <w:sz w:val="28"/>
          <w:szCs w:val="28"/>
          <w:highlight w:val="none"/>
        </w:rPr>
        <w:br w:type="page"/>
      </w:r>
      <w:bookmarkStart w:id="81" w:name="_Toc355879708"/>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28"/>
          <w:szCs w:val="28"/>
          <w:highlight w:val="none"/>
        </w:rPr>
      </w:pPr>
    </w:p>
    <w:p>
      <w:pPr>
        <w:snapToGrid w:val="0"/>
        <w:spacing w:line="360" w:lineRule="auto"/>
        <w:jc w:val="center"/>
        <w:outlineLvl w:val="0"/>
        <w:rPr>
          <w:rFonts w:hint="eastAsia"/>
          <w:b/>
          <w:bCs/>
          <w:color w:val="auto"/>
          <w:sz w:val="44"/>
          <w:szCs w:val="44"/>
          <w:highlight w:val="none"/>
        </w:rPr>
      </w:pPr>
      <w:bookmarkStart w:id="82" w:name="_Toc19281"/>
      <w:r>
        <w:rPr>
          <w:rFonts w:hint="eastAsia"/>
          <w:b/>
          <w:bCs/>
          <w:color w:val="auto"/>
          <w:sz w:val="44"/>
          <w:szCs w:val="44"/>
          <w:highlight w:val="none"/>
        </w:rPr>
        <w:t>第五章</w:t>
      </w:r>
      <w:bookmarkEnd w:id="81"/>
      <w:bookmarkEnd w:id="82"/>
    </w:p>
    <w:p>
      <w:pPr>
        <w:snapToGrid w:val="0"/>
        <w:spacing w:line="360" w:lineRule="auto"/>
        <w:jc w:val="center"/>
        <w:outlineLvl w:val="0"/>
        <w:rPr>
          <w:b/>
          <w:bCs/>
          <w:color w:val="auto"/>
          <w:sz w:val="44"/>
          <w:szCs w:val="44"/>
          <w:highlight w:val="none"/>
        </w:rPr>
      </w:pPr>
      <w:bookmarkStart w:id="83" w:name="_Toc355879709"/>
      <w:bookmarkStart w:id="84" w:name="_Toc8837"/>
      <w:r>
        <w:rPr>
          <w:rFonts w:hint="eastAsia"/>
          <w:b/>
          <w:bCs/>
          <w:color w:val="auto"/>
          <w:sz w:val="44"/>
          <w:szCs w:val="44"/>
          <w:highlight w:val="none"/>
        </w:rPr>
        <w:t>合同通用条款</w:t>
      </w:r>
      <w:bookmarkEnd w:id="83"/>
      <w:bookmarkEnd w:id="84"/>
    </w:p>
    <w:p>
      <w:pPr>
        <w:tabs>
          <w:tab w:val="left" w:pos="720"/>
        </w:tabs>
        <w:spacing w:line="360" w:lineRule="auto"/>
        <w:rPr>
          <w:rFonts w:hint="eastAsia" w:ascii="宋体" w:hAnsi="宋体"/>
          <w:b/>
          <w:color w:val="auto"/>
          <w:szCs w:val="21"/>
          <w:highlight w:val="none"/>
        </w:rPr>
      </w:pPr>
      <w:r>
        <w:rPr>
          <w:rFonts w:hint="eastAsia" w:ascii="黑体" w:hAnsi="宋体" w:eastAsia="黑体" w:cs="宋体"/>
          <w:b/>
          <w:color w:val="auto"/>
          <w:sz w:val="52"/>
          <w:szCs w:val="52"/>
          <w:highlight w:val="none"/>
          <w:lang w:eastAsia="zh-TW"/>
        </w:rPr>
        <w:br w:type="page"/>
      </w:r>
      <w:r>
        <w:rPr>
          <w:rFonts w:hint="eastAsia" w:ascii="宋体" w:hAnsi="宋体"/>
          <w:b/>
          <w:color w:val="auto"/>
          <w:szCs w:val="21"/>
          <w:highlight w:val="none"/>
        </w:rPr>
        <w:t>甲    方</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w:t>
      </w:r>
      <w:r>
        <w:rPr>
          <w:rFonts w:hint="eastAsia" w:ascii="宋体" w:hAnsi="宋体"/>
          <w:b/>
          <w:color w:val="auto"/>
          <w:szCs w:val="21"/>
          <w:highlight w:val="none"/>
        </w:rPr>
        <w:t>：</w:t>
      </w:r>
      <w:r>
        <w:rPr>
          <w:rFonts w:hint="eastAsia" w:ascii="宋体" w:hAnsi="宋体"/>
          <w:b/>
          <w:color w:val="auto"/>
          <w:szCs w:val="21"/>
          <w:highlight w:val="none"/>
          <w:u w:val="single"/>
        </w:rPr>
        <w:t xml:space="preserve">                 </w:t>
      </w:r>
    </w:p>
    <w:p>
      <w:pPr>
        <w:spacing w:line="360" w:lineRule="auto"/>
        <w:rPr>
          <w:rFonts w:hint="eastAsia" w:ascii="宋体" w:hAnsi="宋体"/>
          <w:color w:val="auto"/>
          <w:szCs w:val="21"/>
          <w:highlight w:val="none"/>
        </w:rPr>
      </w:pPr>
      <w:r>
        <w:rPr>
          <w:rFonts w:hint="eastAsia" w:ascii="宋体" w:hAnsi="宋体"/>
          <w:color w:val="auto"/>
          <w:szCs w:val="21"/>
          <w:highlight w:val="none"/>
        </w:rPr>
        <w:t>电    话：           　   传  真：           地  址：</w:t>
      </w:r>
    </w:p>
    <w:p>
      <w:pPr>
        <w:spacing w:line="360" w:lineRule="auto"/>
        <w:rPr>
          <w:rFonts w:hint="eastAsia" w:ascii="宋体" w:hAnsi="宋体"/>
          <w:color w:val="auto"/>
          <w:szCs w:val="21"/>
          <w:highlight w:val="none"/>
        </w:rPr>
      </w:pPr>
      <w:r>
        <w:rPr>
          <w:rFonts w:hint="eastAsia" w:ascii="宋体" w:hAnsi="宋体"/>
          <w:b/>
          <w:color w:val="auto"/>
          <w:szCs w:val="21"/>
          <w:highlight w:val="none"/>
        </w:rPr>
        <w:t>乙    方</w:t>
      </w:r>
      <w:r>
        <w:rPr>
          <w:rFonts w:hint="eastAsia" w:ascii="宋体" w:hAnsi="宋体" w:cs="宋体"/>
          <w:color w:val="auto"/>
          <w:szCs w:val="21"/>
          <w:highlight w:val="none"/>
        </w:rPr>
        <w:t>（</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w:t>
      </w:r>
      <w:r>
        <w:rPr>
          <w:rFonts w:hint="eastAsia" w:ascii="宋体" w:hAnsi="宋体"/>
          <w:b/>
          <w:color w:val="auto"/>
          <w:szCs w:val="21"/>
          <w:highlight w:val="none"/>
        </w:rPr>
        <w:t>：</w:t>
      </w:r>
      <w:r>
        <w:rPr>
          <w:rFonts w:hint="eastAsia" w:ascii="宋体" w:hAnsi="宋体"/>
          <w:b/>
          <w:color w:val="auto"/>
          <w:szCs w:val="21"/>
          <w:highlight w:val="none"/>
          <w:u w:val="single"/>
        </w:rPr>
        <w:t xml:space="preserve">                  </w:t>
      </w:r>
      <w:r>
        <w:rPr>
          <w:rFonts w:hint="eastAsia" w:ascii="宋体" w:hAnsi="宋体"/>
          <w:b/>
          <w:color w:val="auto"/>
          <w:szCs w:val="21"/>
          <w:highlight w:val="none"/>
        </w:rPr>
        <w:br w:type="textWrapping"/>
      </w:r>
      <w:r>
        <w:rPr>
          <w:rFonts w:hint="eastAsia" w:ascii="宋体" w:hAnsi="宋体"/>
          <w:color w:val="auto"/>
          <w:szCs w:val="21"/>
          <w:highlight w:val="none"/>
        </w:rPr>
        <w:t xml:space="preserve">电    话：                传  真：           地  址：   </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项目名称：                                   </w:t>
      </w:r>
      <w:r>
        <w:rPr>
          <w:rFonts w:hint="eastAsia" w:ascii="宋体" w:hAnsi="宋体" w:cs="宋体"/>
          <w:color w:val="auto"/>
          <w:szCs w:val="21"/>
          <w:highlight w:val="none"/>
        </w:rPr>
        <w:t>项目</w:t>
      </w:r>
      <w:r>
        <w:rPr>
          <w:rFonts w:hint="eastAsia" w:ascii="宋体" w:hAnsi="宋体"/>
          <w:color w:val="auto"/>
          <w:szCs w:val="21"/>
          <w:highlight w:val="none"/>
        </w:rPr>
        <w:t xml:space="preserve">编号：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根据 </w:t>
      </w:r>
      <w:r>
        <w:rPr>
          <w:rFonts w:hint="eastAsia" w:ascii="宋体" w:hAnsi="宋体"/>
          <w:color w:val="auto"/>
          <w:szCs w:val="21"/>
          <w:highlight w:val="none"/>
          <w:u w:val="single"/>
        </w:rPr>
        <w:t xml:space="preserve">              </w:t>
      </w:r>
      <w:r>
        <w:rPr>
          <w:rFonts w:hint="eastAsia" w:ascii="宋体" w:hAnsi="宋体"/>
          <w:color w:val="auto"/>
          <w:szCs w:val="21"/>
          <w:highlight w:val="none"/>
        </w:rPr>
        <w:t>项目的采购结果，按照《中华人民共和国政府采购法》、《中华人民共和国合同法》的规定，</w:t>
      </w:r>
      <w:r>
        <w:rPr>
          <w:rFonts w:hint="eastAsia" w:ascii="宋体" w:hAnsi="宋体"/>
          <w:color w:val="auto"/>
          <w:kern w:val="28"/>
          <w:szCs w:val="21"/>
          <w:highlight w:val="none"/>
        </w:rPr>
        <w:t>经双方协商，</w:t>
      </w:r>
      <w:r>
        <w:rPr>
          <w:rFonts w:hint="eastAsia" w:ascii="宋体" w:hAnsi="宋体"/>
          <w:color w:val="auto"/>
          <w:szCs w:val="21"/>
          <w:highlight w:val="none"/>
        </w:rPr>
        <w:t>本着平等互利和诚实信用的原则，</w:t>
      </w:r>
      <w:r>
        <w:rPr>
          <w:rFonts w:hint="eastAsia" w:ascii="宋体" w:hAnsi="宋体"/>
          <w:color w:val="auto"/>
          <w:kern w:val="28"/>
          <w:szCs w:val="21"/>
          <w:highlight w:val="none"/>
        </w:rPr>
        <w:t>一致同意签订本合同如下</w:t>
      </w:r>
      <w:r>
        <w:rPr>
          <w:rFonts w:hint="eastAsia" w:ascii="宋体" w:hAnsi="宋体"/>
          <w:color w:val="auto"/>
          <w:szCs w:val="21"/>
          <w:highlight w:val="none"/>
        </w:rPr>
        <w:t>。</w:t>
      </w:r>
    </w:p>
    <w:p>
      <w:pPr>
        <w:numPr>
          <w:ilvl w:val="0"/>
          <w:numId w:val="2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合同金额</w:t>
      </w:r>
    </w:p>
    <w:p>
      <w:pPr>
        <w:pStyle w:val="6"/>
        <w:spacing w:line="360" w:lineRule="auto"/>
        <w:ind w:firstLine="420" w:firstLineChars="200"/>
        <w:rPr>
          <w:rFonts w:hint="eastAsia" w:hAnsi="宋体"/>
          <w:color w:val="auto"/>
          <w:highlight w:val="none"/>
        </w:rPr>
      </w:pPr>
      <w:r>
        <w:rPr>
          <w:rFonts w:hint="eastAsia" w:hAnsi="宋体"/>
          <w:color w:val="auto"/>
          <w:highlight w:val="none"/>
        </w:rPr>
        <w:t>合同金额为（大写）：_________________元（￥_______________元）。</w:t>
      </w:r>
    </w:p>
    <w:p>
      <w:pPr>
        <w:pStyle w:val="6"/>
        <w:spacing w:line="360" w:lineRule="auto"/>
        <w:ind w:firstLine="420" w:firstLineChars="200"/>
        <w:rPr>
          <w:rFonts w:hint="eastAsia" w:hAnsi="宋体"/>
          <w:color w:val="auto"/>
          <w:highlight w:val="none"/>
        </w:rPr>
      </w:pPr>
      <w:r>
        <w:rPr>
          <w:rFonts w:hint="eastAsia" w:ascii="宋体" w:hAnsi="宋体" w:eastAsia="宋体" w:cs="宋体"/>
          <w:color w:val="auto"/>
          <w:highlight w:val="none"/>
        </w:rPr>
        <w:t>包含人工费、材料费、技术服务费（含技术人员联络费、交通费等费用）、各种税费以及合同实施过程中不可预见费用等完成本项目采购内容所需的一切费用。</w:t>
      </w:r>
    </w:p>
    <w:p>
      <w:pPr>
        <w:numPr>
          <w:ilvl w:val="0"/>
          <w:numId w:val="2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服务期间（项目完成期限）</w:t>
      </w:r>
    </w:p>
    <w:p>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委托服务期间自______年______月至______年______月止。</w:t>
      </w:r>
    </w:p>
    <w:p>
      <w:pPr>
        <w:numPr>
          <w:ilvl w:val="0"/>
          <w:numId w:val="28"/>
        </w:numPr>
        <w:tabs>
          <w:tab w:val="left" w:pos="426"/>
          <w:tab w:val="clear" w:pos="420"/>
        </w:tabs>
        <w:autoSpaceDE w:val="0"/>
        <w:autoSpaceDN w:val="0"/>
        <w:adjustRightInd w:val="0"/>
        <w:spacing w:line="360" w:lineRule="auto"/>
        <w:jc w:val="left"/>
        <w:rPr>
          <w:rFonts w:hint="eastAsia" w:ascii="宋体" w:hAnsi="宋体" w:eastAsia="宋体"/>
          <w:b/>
          <w:bCs/>
          <w:color w:val="auto"/>
          <w:szCs w:val="21"/>
          <w:highlight w:val="none"/>
          <w:lang w:eastAsia="zh-CN"/>
        </w:rPr>
      </w:pPr>
      <w:r>
        <w:rPr>
          <w:rFonts w:hint="eastAsia" w:ascii="宋体" w:hAnsi="宋体"/>
          <w:b/>
          <w:bCs/>
          <w:color w:val="auto"/>
          <w:szCs w:val="21"/>
          <w:highlight w:val="none"/>
          <w:lang w:eastAsia="zh-CN"/>
        </w:rPr>
        <w:t>项目概况</w:t>
      </w:r>
    </w:p>
    <w:p>
      <w:pPr>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color w:val="auto"/>
          <w:szCs w:val="21"/>
          <w:highlight w:val="none"/>
        </w:rPr>
      </w:pPr>
      <w:r>
        <w:rPr>
          <w:rFonts w:hint="eastAsia" w:ascii="宋体" w:hAnsi="宋体"/>
          <w:color w:val="auto"/>
          <w:szCs w:val="21"/>
          <w:highlight w:val="none"/>
        </w:rPr>
        <w:t>为贯彻教育部《关于推进中小学教育质量综合评价改革的意见》，</w:t>
      </w:r>
      <w:r>
        <w:rPr>
          <w:rFonts w:hint="eastAsia" w:ascii="宋体" w:hAnsi="宋体"/>
          <w:color w:val="auto"/>
          <w:szCs w:val="21"/>
          <w:highlight w:val="none"/>
          <w:lang w:eastAsia="zh-CN"/>
        </w:rPr>
        <w:t>扭转佛山市</w:t>
      </w:r>
      <w:r>
        <w:rPr>
          <w:rFonts w:hint="eastAsia" w:ascii="宋体" w:hAnsi="宋体"/>
          <w:color w:val="auto"/>
          <w:szCs w:val="21"/>
          <w:highlight w:val="none"/>
        </w:rPr>
        <w:t>小学普遍存在对小学科学不够重视的现象，教师不专职、不专业，开不齐课和科学课转为语、数、外课</w:t>
      </w:r>
      <w:r>
        <w:rPr>
          <w:rFonts w:hint="eastAsia" w:ascii="宋体" w:hAnsi="宋体"/>
          <w:color w:val="auto"/>
          <w:szCs w:val="21"/>
          <w:highlight w:val="none"/>
          <w:lang w:eastAsia="zh-CN"/>
        </w:rPr>
        <w:t>局面。发挥</w:t>
      </w:r>
      <w:r>
        <w:rPr>
          <w:rFonts w:hint="eastAsia" w:ascii="宋体" w:hAnsi="宋体"/>
          <w:color w:val="auto"/>
          <w:szCs w:val="21"/>
          <w:highlight w:val="none"/>
        </w:rPr>
        <w:t>小学科学作为小学生启蒙的学科，对学生科学素养的养成，人生的发展的学习作用。</w:t>
      </w:r>
      <w:r>
        <w:rPr>
          <w:rFonts w:hint="eastAsia" w:ascii="宋体" w:hAnsi="宋体"/>
          <w:color w:val="auto"/>
          <w:szCs w:val="21"/>
          <w:highlight w:val="none"/>
          <w:lang w:eastAsia="zh-CN"/>
        </w:rPr>
        <w:t>通过测评工作</w:t>
      </w:r>
      <w:r>
        <w:rPr>
          <w:rFonts w:hint="eastAsia" w:ascii="宋体" w:hAnsi="宋体"/>
          <w:color w:val="auto"/>
          <w:szCs w:val="21"/>
          <w:highlight w:val="none"/>
        </w:rPr>
        <w:t>引起各学校对科学科的重视，提升学科科学素养，有利于初高中相关科学学科的学习。</w:t>
      </w:r>
      <w:r>
        <w:rPr>
          <w:rFonts w:hint="eastAsia" w:ascii="宋体" w:hAnsi="宋体"/>
          <w:color w:val="auto"/>
          <w:szCs w:val="21"/>
          <w:highlight w:val="none"/>
          <w:lang w:eastAsia="zh-CN"/>
        </w:rPr>
        <w:t>甲方</w:t>
      </w:r>
      <w:r>
        <w:rPr>
          <w:rFonts w:hint="eastAsia" w:ascii="宋体" w:hAnsi="宋体"/>
          <w:color w:val="auto"/>
          <w:szCs w:val="21"/>
          <w:highlight w:val="none"/>
        </w:rPr>
        <w:t>拟在201</w:t>
      </w:r>
      <w:r>
        <w:rPr>
          <w:rFonts w:hint="eastAsia" w:ascii="宋体" w:hAnsi="宋体"/>
          <w:color w:val="auto"/>
          <w:szCs w:val="21"/>
          <w:highlight w:val="none"/>
          <w:lang w:val="en-US" w:eastAsia="zh-CN"/>
        </w:rPr>
        <w:t>9</w:t>
      </w:r>
      <w:r>
        <w:rPr>
          <w:rFonts w:hint="eastAsia" w:ascii="宋体" w:hAnsi="宋体"/>
          <w:color w:val="auto"/>
          <w:szCs w:val="21"/>
          <w:highlight w:val="none"/>
        </w:rPr>
        <w:t>年1</w:t>
      </w:r>
      <w:r>
        <w:rPr>
          <w:rFonts w:hint="eastAsia" w:ascii="宋体" w:hAnsi="宋体"/>
          <w:color w:val="auto"/>
          <w:szCs w:val="21"/>
          <w:highlight w:val="none"/>
          <w:lang w:val="en-US" w:eastAsia="zh-CN"/>
        </w:rPr>
        <w:t>1</w:t>
      </w:r>
      <w:r>
        <w:rPr>
          <w:rFonts w:hint="eastAsia" w:ascii="宋体" w:hAnsi="宋体"/>
          <w:color w:val="auto"/>
          <w:szCs w:val="21"/>
          <w:highlight w:val="none"/>
        </w:rPr>
        <w:t>月开始对佛山市部分小学（抽样样本）的小学</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年级</w:t>
      </w:r>
      <w:r>
        <w:rPr>
          <w:rFonts w:hint="eastAsia" w:ascii="宋体" w:hAnsi="宋体"/>
          <w:color w:val="auto"/>
          <w:szCs w:val="21"/>
          <w:highlight w:val="none"/>
        </w:rPr>
        <w:t>合计约</w:t>
      </w:r>
      <w:r>
        <w:rPr>
          <w:rFonts w:hint="eastAsia" w:ascii="宋体" w:hAnsi="宋体"/>
          <w:color w:val="auto"/>
          <w:szCs w:val="21"/>
          <w:highlight w:val="none"/>
          <w:lang w:val="en-US" w:eastAsia="zh-CN"/>
        </w:rPr>
        <w:t>9</w:t>
      </w:r>
      <w:r>
        <w:rPr>
          <w:rFonts w:hint="eastAsia" w:ascii="宋体" w:hAnsi="宋体"/>
          <w:color w:val="auto"/>
          <w:szCs w:val="21"/>
          <w:highlight w:val="none"/>
        </w:rPr>
        <w:t>万人（87592人）的科学素养能力的监测与评价工作。质量监测与评价项目工作内容分</w:t>
      </w:r>
      <w:r>
        <w:rPr>
          <w:rFonts w:hint="eastAsia" w:ascii="宋体" w:hAnsi="宋体"/>
          <w:color w:val="auto"/>
          <w:szCs w:val="21"/>
          <w:highlight w:val="none"/>
          <w:lang w:eastAsia="zh-CN"/>
        </w:rPr>
        <w:t>实地调研、</w:t>
      </w:r>
      <w:r>
        <w:rPr>
          <w:rFonts w:hint="eastAsia" w:ascii="宋体" w:hAnsi="宋体"/>
          <w:color w:val="auto"/>
          <w:szCs w:val="21"/>
          <w:highlight w:val="none"/>
        </w:rPr>
        <w:t>问卷调查、书面检测、评价报告、召开报告解读研讨会等</w:t>
      </w:r>
      <w:r>
        <w:rPr>
          <w:rFonts w:hint="eastAsia" w:ascii="宋体" w:hAnsi="宋体"/>
          <w:color w:val="auto"/>
          <w:szCs w:val="21"/>
          <w:highlight w:val="none"/>
          <w:lang w:eastAsia="zh-CN"/>
        </w:rPr>
        <w:t>五</w:t>
      </w:r>
      <w:r>
        <w:rPr>
          <w:rFonts w:hint="eastAsia" w:ascii="宋体" w:hAnsi="宋体"/>
          <w:color w:val="auto"/>
          <w:szCs w:val="21"/>
          <w:highlight w:val="none"/>
        </w:rPr>
        <w:t>个部分。</w:t>
      </w:r>
    </w:p>
    <w:p>
      <w:pPr>
        <w:keepNext w:val="0"/>
        <w:keepLines w:val="0"/>
        <w:pageBreakBefore w:val="0"/>
        <w:widowControl w:val="0"/>
        <w:kinsoku/>
        <w:wordWrap/>
        <w:overflowPunct/>
        <w:topLinePunct w:val="0"/>
        <w:autoSpaceDE/>
        <w:autoSpaceDN/>
        <w:bidi w:val="0"/>
        <w:spacing w:line="360" w:lineRule="auto"/>
        <w:ind w:firstLine="420"/>
        <w:textAlignment w:val="auto"/>
        <w:rPr>
          <w:rFonts w:hint="eastAsia"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须于测试完毕后进行数据收集分析、指出存在问题、提出今后教学改进意见，提交</w:t>
      </w:r>
      <w:r>
        <w:rPr>
          <w:rFonts w:hint="eastAsia" w:ascii="宋体" w:hAnsi="宋体"/>
          <w:color w:val="auto"/>
          <w:szCs w:val="21"/>
          <w:highlight w:val="none"/>
          <w:lang w:eastAsia="zh-CN"/>
        </w:rPr>
        <w:t>佛山</w:t>
      </w:r>
      <w:r>
        <w:rPr>
          <w:rFonts w:hint="eastAsia" w:ascii="宋体" w:hAnsi="宋体"/>
          <w:color w:val="auto"/>
          <w:szCs w:val="21"/>
          <w:highlight w:val="none"/>
        </w:rPr>
        <w:t>市、</w:t>
      </w:r>
      <w:r>
        <w:rPr>
          <w:rFonts w:hint="eastAsia"/>
          <w:highlight w:val="none"/>
          <w:lang w:eastAsia="zh-CN"/>
        </w:rPr>
        <w:t>五</w:t>
      </w:r>
      <w:r>
        <w:rPr>
          <w:rFonts w:hint="eastAsia" w:ascii="宋体" w:hAnsi="宋体"/>
          <w:color w:val="auto"/>
          <w:szCs w:val="21"/>
          <w:highlight w:val="none"/>
        </w:rPr>
        <w:t>区以及样本学校的科学素养评价报告（具体见附）。</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olor w:val="auto"/>
          <w:szCs w:val="21"/>
          <w:highlight w:val="none"/>
        </w:rPr>
      </w:pPr>
      <w:r>
        <w:rPr>
          <w:rFonts w:hint="eastAsia" w:ascii="宋体" w:hAnsi="宋体"/>
          <w:color w:val="auto"/>
          <w:szCs w:val="21"/>
          <w:highlight w:val="none"/>
        </w:rPr>
        <w:t>附：</w:t>
      </w:r>
    </w:p>
    <w:p>
      <w:pPr>
        <w:keepNext w:val="0"/>
        <w:keepLines w:val="0"/>
        <w:pageBreakBefore w:val="0"/>
        <w:widowControl w:val="0"/>
        <w:numPr>
          <w:ilvl w:val="0"/>
          <w:numId w:val="11"/>
        </w:numPr>
        <w:kinsoku/>
        <w:wordWrap/>
        <w:overflowPunct/>
        <w:topLinePunct w:val="0"/>
        <w:autoSpaceDE/>
        <w:autoSpaceDN/>
        <w:bidi w:val="0"/>
        <w:spacing w:line="360" w:lineRule="auto"/>
        <w:ind w:left="425" w:leftChars="0" w:hanging="425" w:firstLineChars="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lang w:eastAsia="zh-CN"/>
        </w:rPr>
        <w:t>佛山</w:t>
      </w:r>
      <w:r>
        <w:rPr>
          <w:rFonts w:hint="eastAsia" w:ascii="宋体" w:hAnsi="宋体"/>
          <w:b w:val="0"/>
          <w:bCs w:val="0"/>
          <w:color w:val="auto"/>
          <w:szCs w:val="21"/>
          <w:highlight w:val="none"/>
        </w:rPr>
        <w:t>市</w:t>
      </w:r>
      <w:r>
        <w:rPr>
          <w:rFonts w:hint="eastAsia" w:ascii="宋体" w:hAnsi="宋体"/>
          <w:b w:val="0"/>
          <w:bCs w:val="0"/>
          <w:color w:val="auto"/>
          <w:szCs w:val="21"/>
          <w:highlight w:val="none"/>
          <w:lang w:eastAsia="zh-CN"/>
        </w:rPr>
        <w:t>局长用内容</w:t>
      </w:r>
      <w:r>
        <w:rPr>
          <w:rFonts w:hint="eastAsia" w:ascii="宋体" w:hAnsi="宋体"/>
          <w:b w:val="0"/>
          <w:bCs w:val="0"/>
          <w:color w:val="auto"/>
          <w:szCs w:val="21"/>
          <w:highlight w:val="none"/>
        </w:rPr>
        <w:t>报告</w:t>
      </w:r>
      <w:r>
        <w:rPr>
          <w:rFonts w:hint="eastAsia" w:ascii="宋体" w:hAnsi="宋体"/>
          <w:b w:val="0"/>
          <w:bCs w:val="0"/>
          <w:color w:val="auto"/>
          <w:szCs w:val="21"/>
          <w:highlight w:val="none"/>
          <w:lang w:val="en-US" w:eastAsia="zh-CN"/>
        </w:rPr>
        <w:t>1份，佛山市局总体</w:t>
      </w:r>
      <w:r>
        <w:rPr>
          <w:rFonts w:hint="eastAsia" w:ascii="宋体" w:hAnsi="宋体"/>
          <w:b w:val="0"/>
          <w:bCs w:val="0"/>
          <w:color w:val="auto"/>
          <w:szCs w:val="21"/>
          <w:highlight w:val="none"/>
          <w:lang w:eastAsia="zh-CN"/>
        </w:rPr>
        <w:t>报告</w:t>
      </w:r>
      <w:r>
        <w:rPr>
          <w:rFonts w:hint="eastAsia" w:ascii="宋体" w:hAnsi="宋体"/>
          <w:b w:val="0"/>
          <w:bCs w:val="0"/>
          <w:color w:val="auto"/>
          <w:szCs w:val="21"/>
          <w:highlight w:val="none"/>
          <w:lang w:val="en-US" w:eastAsia="zh-CN"/>
        </w:rPr>
        <w:t>1</w:t>
      </w:r>
      <w:r>
        <w:rPr>
          <w:rFonts w:hint="eastAsia" w:ascii="宋体" w:hAnsi="宋体"/>
          <w:b w:val="0"/>
          <w:bCs w:val="0"/>
          <w:color w:val="auto"/>
          <w:szCs w:val="21"/>
          <w:highlight w:val="none"/>
        </w:rPr>
        <w:t>份；</w:t>
      </w:r>
    </w:p>
    <w:p>
      <w:pPr>
        <w:keepNext w:val="0"/>
        <w:keepLines w:val="0"/>
        <w:pageBreakBefore w:val="0"/>
        <w:widowControl w:val="0"/>
        <w:numPr>
          <w:ilvl w:val="0"/>
          <w:numId w:val="11"/>
        </w:numPr>
        <w:kinsoku/>
        <w:wordWrap/>
        <w:overflowPunct/>
        <w:topLinePunct w:val="0"/>
        <w:autoSpaceDE/>
        <w:autoSpaceDN/>
        <w:bidi w:val="0"/>
        <w:spacing w:line="360" w:lineRule="auto"/>
        <w:ind w:left="425" w:leftChars="0" w:hanging="425" w:firstLineChars="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各区</w:t>
      </w:r>
      <w:r>
        <w:rPr>
          <w:rFonts w:hint="eastAsia" w:ascii="宋体" w:hAnsi="宋体"/>
          <w:b w:val="0"/>
          <w:bCs w:val="0"/>
          <w:color w:val="auto"/>
          <w:szCs w:val="21"/>
          <w:highlight w:val="none"/>
          <w:lang w:eastAsia="zh-CN"/>
        </w:rPr>
        <w:t>局长用内容</w:t>
      </w:r>
      <w:r>
        <w:rPr>
          <w:rFonts w:hint="eastAsia" w:ascii="宋体" w:hAnsi="宋体"/>
          <w:b w:val="0"/>
          <w:bCs w:val="0"/>
          <w:color w:val="auto"/>
          <w:szCs w:val="21"/>
          <w:highlight w:val="none"/>
        </w:rPr>
        <w:t>报告</w:t>
      </w:r>
      <w:r>
        <w:rPr>
          <w:rFonts w:hint="eastAsia" w:ascii="宋体" w:hAnsi="宋体"/>
          <w:b w:val="0"/>
          <w:bCs w:val="0"/>
          <w:color w:val="auto"/>
          <w:szCs w:val="21"/>
          <w:highlight w:val="none"/>
          <w:lang w:val="en-US" w:eastAsia="zh-CN"/>
        </w:rPr>
        <w:t>5份，分区</w:t>
      </w:r>
      <w:r>
        <w:rPr>
          <w:rFonts w:hint="eastAsia" w:ascii="宋体" w:hAnsi="宋体"/>
          <w:b w:val="0"/>
          <w:bCs w:val="0"/>
          <w:color w:val="auto"/>
          <w:szCs w:val="21"/>
          <w:highlight w:val="none"/>
          <w:lang w:eastAsia="zh-CN"/>
        </w:rPr>
        <w:t>报告</w:t>
      </w:r>
      <w:r>
        <w:rPr>
          <w:rFonts w:hint="eastAsia" w:ascii="宋体" w:hAnsi="宋体"/>
          <w:b w:val="0"/>
          <w:bCs w:val="0"/>
          <w:color w:val="auto"/>
          <w:szCs w:val="21"/>
          <w:highlight w:val="none"/>
          <w:lang w:val="en-US" w:eastAsia="zh-CN"/>
        </w:rPr>
        <w:t>5</w:t>
      </w:r>
      <w:r>
        <w:rPr>
          <w:rFonts w:hint="eastAsia" w:ascii="宋体" w:hAnsi="宋体"/>
          <w:b w:val="0"/>
          <w:bCs w:val="0"/>
          <w:color w:val="auto"/>
          <w:szCs w:val="21"/>
          <w:highlight w:val="none"/>
        </w:rPr>
        <w:t>份；</w:t>
      </w:r>
    </w:p>
    <w:p>
      <w:pPr>
        <w:keepNext w:val="0"/>
        <w:keepLines w:val="0"/>
        <w:pageBreakBefore w:val="0"/>
        <w:widowControl w:val="0"/>
        <w:numPr>
          <w:ilvl w:val="0"/>
          <w:numId w:val="11"/>
        </w:numPr>
        <w:kinsoku/>
        <w:wordWrap/>
        <w:overflowPunct/>
        <w:topLinePunct w:val="0"/>
        <w:autoSpaceDE/>
        <w:autoSpaceDN/>
        <w:bidi w:val="0"/>
        <w:spacing w:line="360" w:lineRule="auto"/>
        <w:ind w:left="425" w:leftChars="0" w:hanging="425" w:firstLineChars="0"/>
        <w:textAlignment w:val="auto"/>
        <w:rPr>
          <w:rFonts w:hint="default" w:ascii="宋体" w:hAnsi="宋体" w:eastAsia="宋体" w:cs="Courier New"/>
          <w:b w:val="0"/>
          <w:bCs w:val="0"/>
          <w:color w:val="auto"/>
          <w:szCs w:val="21"/>
          <w:highlight w:val="none"/>
          <w:lang w:val="en-US" w:eastAsia="zh-CN"/>
        </w:rPr>
      </w:pPr>
      <w:r>
        <w:rPr>
          <w:rFonts w:hint="eastAsia" w:ascii="宋体" w:hAnsi="宋体"/>
          <w:b w:val="0"/>
          <w:bCs w:val="0"/>
          <w:color w:val="auto"/>
          <w:szCs w:val="21"/>
          <w:highlight w:val="none"/>
        </w:rPr>
        <w:t>各小学学校报告</w:t>
      </w:r>
      <w:r>
        <w:rPr>
          <w:rFonts w:hint="eastAsia" w:ascii="宋体" w:hAnsi="宋体"/>
          <w:b w:val="0"/>
          <w:bCs w:val="0"/>
          <w:color w:val="auto"/>
          <w:szCs w:val="21"/>
          <w:highlight w:val="none"/>
          <w:lang w:val="en-US" w:eastAsia="zh-CN"/>
        </w:rPr>
        <w:t>413</w:t>
      </w:r>
      <w:r>
        <w:rPr>
          <w:rFonts w:hint="eastAsia" w:ascii="宋体" w:hAnsi="宋体"/>
          <w:b w:val="0"/>
          <w:bCs w:val="0"/>
          <w:color w:val="auto"/>
          <w:szCs w:val="21"/>
          <w:highlight w:val="none"/>
        </w:rPr>
        <w:t>份</w:t>
      </w:r>
      <w:r>
        <w:rPr>
          <w:rFonts w:hint="eastAsia" w:ascii="宋体" w:hAnsi="宋体"/>
          <w:b w:val="0"/>
          <w:bCs w:val="0"/>
          <w:color w:val="auto"/>
          <w:szCs w:val="21"/>
          <w:highlight w:val="none"/>
          <w:lang w:eastAsia="zh-CN"/>
        </w:rPr>
        <w:t>。</w:t>
      </w:r>
    </w:p>
    <w:p>
      <w:pPr>
        <w:numPr>
          <w:ilvl w:val="0"/>
          <w:numId w:val="28"/>
        </w:numPr>
        <w:tabs>
          <w:tab w:val="left" w:pos="426"/>
          <w:tab w:val="clear" w:pos="420"/>
        </w:tabs>
        <w:autoSpaceDE w:val="0"/>
        <w:autoSpaceDN w:val="0"/>
        <w:adjustRightIn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项目具体内容与要求</w:t>
      </w:r>
    </w:p>
    <w:p>
      <w:pPr>
        <w:numPr>
          <w:ilvl w:val="0"/>
          <w:numId w:val="29"/>
        </w:numPr>
        <w:spacing w:line="360" w:lineRule="auto"/>
        <w:ind w:left="0" w:leftChars="0" w:firstLine="425" w:firstLineChars="0"/>
        <w:rPr>
          <w:rFonts w:hint="eastAsia" w:ascii="宋体" w:hAnsi="宋体"/>
          <w:b/>
          <w:color w:val="auto"/>
          <w:szCs w:val="21"/>
          <w:highlight w:val="none"/>
        </w:rPr>
      </w:pPr>
      <w:r>
        <w:rPr>
          <w:rFonts w:hint="eastAsia" w:ascii="宋体" w:hAnsi="宋体"/>
          <w:b/>
          <w:color w:val="auto"/>
          <w:szCs w:val="21"/>
          <w:highlight w:val="none"/>
        </w:rPr>
        <w:t>问卷调查</w:t>
      </w:r>
    </w:p>
    <w:p>
      <w:pPr>
        <w:numPr>
          <w:ilvl w:val="0"/>
          <w:numId w:val="30"/>
        </w:numPr>
        <w:spacing w:line="360" w:lineRule="auto"/>
        <w:ind w:left="0" w:leftChars="0" w:firstLine="425" w:firstLineChars="0"/>
        <w:rPr>
          <w:rFonts w:hint="eastAsia" w:ascii="宋体" w:hAnsi="宋体"/>
          <w:b/>
          <w:bCs w:val="0"/>
          <w:color w:val="auto"/>
          <w:szCs w:val="21"/>
          <w:highlight w:val="none"/>
        </w:rPr>
      </w:pPr>
      <w:r>
        <w:rPr>
          <w:rFonts w:hint="eastAsia" w:ascii="宋体" w:hAnsi="宋体"/>
          <w:b/>
          <w:bCs w:val="0"/>
          <w:color w:val="auto"/>
          <w:szCs w:val="21"/>
          <w:highlight w:val="none"/>
        </w:rPr>
        <w:t>样本与数量：</w:t>
      </w:r>
      <w:r>
        <w:rPr>
          <w:rFonts w:hint="eastAsia" w:ascii="宋体" w:hAnsi="宋体"/>
          <w:b w:val="0"/>
          <w:bCs/>
          <w:color w:val="auto"/>
          <w:szCs w:val="21"/>
          <w:highlight w:val="none"/>
        </w:rPr>
        <w:t>问卷调查选取</w:t>
      </w:r>
      <w:r>
        <w:rPr>
          <w:rFonts w:hint="eastAsia"/>
          <w:highlight w:val="none"/>
          <w:lang w:eastAsia="zh-CN"/>
        </w:rPr>
        <w:t>五区</w:t>
      </w:r>
      <w:r>
        <w:rPr>
          <w:rFonts w:hint="eastAsia" w:ascii="宋体" w:hAnsi="宋体"/>
          <w:b w:val="0"/>
          <w:bCs/>
          <w:color w:val="auto"/>
          <w:szCs w:val="21"/>
          <w:highlight w:val="none"/>
        </w:rPr>
        <w:t>至少各层次（优质学校、普通学校）</w:t>
      </w:r>
      <w:r>
        <w:rPr>
          <w:rFonts w:hint="eastAsia" w:ascii="宋体" w:hAnsi="宋体"/>
          <w:b w:val="0"/>
          <w:bCs/>
          <w:color w:val="auto"/>
          <w:szCs w:val="21"/>
          <w:highlight w:val="none"/>
          <w:lang w:eastAsia="zh-CN"/>
        </w:rPr>
        <w:t>，</w:t>
      </w:r>
      <w:r>
        <w:rPr>
          <w:rFonts w:hint="eastAsia" w:ascii="宋体" w:hAnsi="宋体"/>
          <w:b w:val="0"/>
          <w:bCs/>
          <w:color w:val="auto"/>
          <w:szCs w:val="21"/>
          <w:highlight w:val="none"/>
        </w:rPr>
        <w:t>各类学校（公办学校、民办学校）小学各3所。问卷对象为样本学校参与抽测年级学生和相关学科的教师</w:t>
      </w:r>
      <w:r>
        <w:rPr>
          <w:rFonts w:hint="eastAsia" w:ascii="宋体" w:hAnsi="宋体"/>
          <w:b w:val="0"/>
          <w:bCs/>
          <w:color w:val="auto"/>
          <w:szCs w:val="21"/>
          <w:highlight w:val="none"/>
          <w:lang w:eastAsia="zh-CN"/>
        </w:rPr>
        <w:t>，由乙方提供</w:t>
      </w:r>
      <w:r>
        <w:rPr>
          <w:rFonts w:hint="eastAsia" w:ascii="宋体" w:hAnsi="宋体"/>
          <w:b w:val="0"/>
          <w:bCs/>
          <w:color w:val="auto"/>
          <w:szCs w:val="21"/>
          <w:highlight w:val="none"/>
        </w:rPr>
        <w:t>。</w:t>
      </w:r>
    </w:p>
    <w:p>
      <w:pPr>
        <w:numPr>
          <w:ilvl w:val="0"/>
          <w:numId w:val="30"/>
        </w:numPr>
        <w:spacing w:line="360" w:lineRule="auto"/>
        <w:ind w:left="0" w:leftChars="0" w:firstLine="425" w:firstLineChars="0"/>
        <w:rPr>
          <w:rFonts w:hint="eastAsia" w:ascii="宋体" w:hAnsi="宋体"/>
          <w:b/>
          <w:bCs w:val="0"/>
          <w:color w:val="auto"/>
          <w:szCs w:val="21"/>
          <w:highlight w:val="none"/>
        </w:rPr>
      </w:pPr>
      <w:r>
        <w:rPr>
          <w:rFonts w:hint="eastAsia" w:ascii="宋体" w:hAnsi="宋体"/>
          <w:b/>
          <w:bCs w:val="0"/>
          <w:color w:val="auto"/>
          <w:szCs w:val="21"/>
          <w:highlight w:val="none"/>
        </w:rPr>
        <w:t>问卷与考查目的：</w:t>
      </w:r>
      <w:r>
        <w:rPr>
          <w:rFonts w:hint="eastAsia" w:ascii="宋体" w:hAnsi="宋体"/>
          <w:b w:val="0"/>
          <w:bCs/>
          <w:color w:val="auto"/>
          <w:szCs w:val="21"/>
          <w:highlight w:val="none"/>
        </w:rPr>
        <w:t>了解影响学生科学素养习得的外部因素与内部因素，通过教师、学生、学校三方面与小学科学、科技创新教育、相关情况的了解，查找在学生负担合理的条件下，影响学生科学素养能力提高的因素，并能进行归因分析，指出提升学生科学素养能力的有效方法与途径。通过开展务实、合理、科学的实地调查，掌握学校的教学管理、师资教学水平、资源配置、课程建设、学业评价等方面影响学生科学素养形成的内因与外因</w:t>
      </w:r>
      <w:r>
        <w:rPr>
          <w:rFonts w:hint="eastAsia" w:ascii="宋体" w:hAnsi="宋体"/>
          <w:b w:val="0"/>
          <w:bCs/>
          <w:color w:val="auto"/>
          <w:szCs w:val="21"/>
          <w:highlight w:val="none"/>
          <w:lang w:eastAsia="zh-CN"/>
        </w:rPr>
        <w:t>。</w:t>
      </w:r>
    </w:p>
    <w:p>
      <w:pPr>
        <w:numPr>
          <w:ilvl w:val="0"/>
          <w:numId w:val="30"/>
        </w:numPr>
        <w:spacing w:line="360" w:lineRule="auto"/>
        <w:ind w:left="0" w:leftChars="0" w:firstLine="425" w:firstLineChars="0"/>
        <w:rPr>
          <w:rFonts w:hint="eastAsia" w:ascii="宋体" w:hAnsi="宋体"/>
          <w:b/>
          <w:color w:val="auto"/>
          <w:szCs w:val="21"/>
          <w:highlight w:val="none"/>
        </w:rPr>
      </w:pPr>
      <w:r>
        <w:rPr>
          <w:rFonts w:hint="eastAsia" w:ascii="宋体" w:hAnsi="宋体"/>
          <w:b/>
          <w:color w:val="auto"/>
          <w:szCs w:val="21"/>
          <w:highlight w:val="none"/>
        </w:rPr>
        <w:t>问卷调查</w:t>
      </w:r>
    </w:p>
    <w:p>
      <w:pPr>
        <w:numPr>
          <w:ilvl w:val="0"/>
          <w:numId w:val="31"/>
        </w:numPr>
        <w:spacing w:line="360" w:lineRule="auto"/>
        <w:ind w:left="0" w:leftChars="0" w:firstLine="425" w:firstLineChars="0"/>
        <w:rPr>
          <w:rFonts w:hint="eastAsia" w:ascii="宋体" w:hAnsi="宋体"/>
          <w:color w:val="auto"/>
          <w:szCs w:val="21"/>
          <w:highlight w:val="none"/>
        </w:rPr>
      </w:pPr>
      <w:r>
        <w:rPr>
          <w:rFonts w:hint="eastAsia" w:ascii="宋体" w:hAnsi="宋体"/>
          <w:b/>
          <w:color w:val="auto"/>
          <w:szCs w:val="21"/>
          <w:highlight w:val="none"/>
        </w:rPr>
        <w:t>问卷要求：</w:t>
      </w:r>
      <w:r>
        <w:rPr>
          <w:rFonts w:hint="eastAsia" w:ascii="宋体" w:hAnsi="宋体"/>
          <w:color w:val="auto"/>
          <w:szCs w:val="21"/>
          <w:highlight w:val="none"/>
        </w:rPr>
        <w:t>问卷内容语言精炼、准确；问题指向明确，与当前教学目标一致；选择的答案项合理、清楚；排版清晰明了。完成问卷后形成相应的数据分析与情况归因分析，形成问卷部分的调研报告。所制作的问卷应满足上述要求，并按市教育局教研室要求组织有关人员评审通过后，方可具体实施。</w:t>
      </w:r>
    </w:p>
    <w:p>
      <w:pPr>
        <w:numPr>
          <w:ilvl w:val="0"/>
          <w:numId w:val="31"/>
        </w:numPr>
        <w:spacing w:line="360" w:lineRule="auto"/>
        <w:ind w:left="0" w:leftChars="0" w:firstLine="425" w:firstLineChars="0"/>
        <w:rPr>
          <w:rFonts w:hint="eastAsia" w:ascii="宋体" w:hAnsi="宋体"/>
          <w:color w:val="auto"/>
          <w:szCs w:val="21"/>
          <w:highlight w:val="none"/>
        </w:rPr>
      </w:pPr>
      <w:r>
        <w:rPr>
          <w:rFonts w:hint="eastAsia" w:ascii="宋体" w:hAnsi="宋体"/>
          <w:b/>
          <w:color w:val="auto"/>
          <w:szCs w:val="21"/>
          <w:highlight w:val="none"/>
        </w:rPr>
        <w:t>教师问卷：</w:t>
      </w:r>
      <w:r>
        <w:rPr>
          <w:rFonts w:hint="eastAsia" w:ascii="宋体" w:hAnsi="宋体"/>
          <w:color w:val="auto"/>
          <w:szCs w:val="21"/>
          <w:highlight w:val="none"/>
        </w:rPr>
        <w:t>问卷对象为小学科学教师、小学科技创新教育教师。问卷内容：包括教师的教育背景、从事学科教学的年限、工作的态度与责任心、专业研修情况、学科教学的方法与业绩、心理素养、课程的开发能力等相关因素。</w:t>
      </w:r>
    </w:p>
    <w:p>
      <w:pPr>
        <w:numPr>
          <w:ilvl w:val="0"/>
          <w:numId w:val="31"/>
        </w:numPr>
        <w:spacing w:line="360" w:lineRule="auto"/>
        <w:ind w:left="0" w:leftChars="0" w:firstLine="425" w:firstLineChars="0"/>
        <w:rPr>
          <w:rFonts w:hint="eastAsia" w:ascii="宋体" w:hAnsi="宋体"/>
          <w:color w:val="auto"/>
          <w:szCs w:val="21"/>
          <w:highlight w:val="none"/>
        </w:rPr>
      </w:pPr>
      <w:r>
        <w:rPr>
          <w:rFonts w:hint="eastAsia" w:ascii="宋体" w:hAnsi="宋体"/>
          <w:b/>
          <w:color w:val="auto"/>
          <w:szCs w:val="21"/>
          <w:highlight w:val="none"/>
        </w:rPr>
        <w:t>学生问卷</w:t>
      </w:r>
      <w:r>
        <w:rPr>
          <w:rFonts w:hint="eastAsia" w:ascii="宋体" w:hAnsi="宋体"/>
          <w:color w:val="auto"/>
          <w:szCs w:val="21"/>
          <w:highlight w:val="none"/>
        </w:rPr>
        <w:t>：内容包括学生的家庭背景、学习环境的影响、整体学业负担、体质健康、自控能力、对科学及相关学科的学习态度、习惯兴趣与方法、对科学及相关学科学习生活的满意度等方面的情况。</w:t>
      </w:r>
    </w:p>
    <w:p>
      <w:pPr>
        <w:numPr>
          <w:ilvl w:val="0"/>
          <w:numId w:val="31"/>
        </w:numPr>
        <w:spacing w:line="360" w:lineRule="auto"/>
        <w:ind w:left="0" w:leftChars="0" w:firstLine="425" w:firstLineChars="0"/>
        <w:rPr>
          <w:rFonts w:hint="eastAsia" w:ascii="宋体" w:hAnsi="宋体"/>
          <w:color w:val="auto"/>
          <w:szCs w:val="21"/>
          <w:highlight w:val="none"/>
        </w:rPr>
      </w:pPr>
      <w:r>
        <w:rPr>
          <w:rFonts w:hint="eastAsia" w:ascii="宋体" w:hAnsi="宋体"/>
          <w:b/>
          <w:color w:val="auto"/>
          <w:szCs w:val="21"/>
          <w:highlight w:val="none"/>
        </w:rPr>
        <w:t>学校问卷：</w:t>
      </w:r>
      <w:r>
        <w:rPr>
          <w:rFonts w:hint="eastAsia" w:ascii="宋体" w:hAnsi="宋体"/>
          <w:color w:val="auto"/>
          <w:szCs w:val="21"/>
          <w:highlight w:val="none"/>
        </w:rPr>
        <w:t>内容包括学校的吸引力、社会影响力、科学教学和科技教育的整体现状、现拥有科学教育的资源的现状、科学学科教学管理情况、学科组教研能力、团队合作度、科学及相关学科教师的教学水平、上进心和工作态度等。</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以上问卷均采用网上问卷形式进行，问卷由各区组织样本学校进行。</w:t>
      </w:r>
    </w:p>
    <w:p>
      <w:pPr>
        <w:numPr>
          <w:ilvl w:val="0"/>
          <w:numId w:val="29"/>
        </w:numPr>
        <w:spacing w:line="360" w:lineRule="auto"/>
        <w:ind w:left="0" w:leftChars="0" w:firstLine="425" w:firstLineChars="0"/>
        <w:rPr>
          <w:rFonts w:hint="eastAsia" w:ascii="宋体" w:hAnsi="宋体"/>
          <w:b/>
          <w:color w:val="auto"/>
          <w:szCs w:val="21"/>
          <w:highlight w:val="none"/>
        </w:rPr>
      </w:pPr>
      <w:r>
        <w:rPr>
          <w:rFonts w:hint="eastAsia" w:ascii="宋体" w:hAnsi="宋体"/>
          <w:b/>
          <w:color w:val="auto"/>
          <w:szCs w:val="21"/>
          <w:highlight w:val="none"/>
        </w:rPr>
        <w:t xml:space="preserve">实地调研 </w:t>
      </w:r>
    </w:p>
    <w:p>
      <w:pPr>
        <w:numPr>
          <w:ilvl w:val="0"/>
          <w:numId w:val="32"/>
        </w:numPr>
        <w:spacing w:line="360" w:lineRule="auto"/>
        <w:ind w:left="0" w:leftChars="0" w:firstLine="425" w:firstLineChars="0"/>
        <w:rPr>
          <w:rFonts w:hint="eastAsia" w:ascii="宋体" w:hAnsi="宋体"/>
          <w:b/>
          <w:color w:val="auto"/>
          <w:szCs w:val="21"/>
          <w:highlight w:val="none"/>
        </w:rPr>
      </w:pPr>
      <w:r>
        <w:rPr>
          <w:rFonts w:hint="eastAsia" w:ascii="宋体" w:hAnsi="宋体"/>
          <w:b/>
          <w:color w:val="auto"/>
          <w:szCs w:val="21"/>
          <w:highlight w:val="none"/>
        </w:rPr>
        <w:t>样本与数量：</w:t>
      </w:r>
      <w:r>
        <w:rPr>
          <w:rFonts w:hint="eastAsia" w:ascii="宋体" w:hAnsi="宋体"/>
          <w:b w:val="0"/>
          <w:bCs/>
          <w:color w:val="auto"/>
          <w:szCs w:val="21"/>
          <w:highlight w:val="none"/>
          <w:lang w:eastAsia="zh-CN"/>
        </w:rPr>
        <w:t>五区</w:t>
      </w:r>
      <w:r>
        <w:rPr>
          <w:rFonts w:hint="eastAsia" w:ascii="宋体" w:hAnsi="宋体"/>
          <w:b w:val="0"/>
          <w:bCs/>
          <w:color w:val="auto"/>
          <w:szCs w:val="21"/>
          <w:highlight w:val="none"/>
        </w:rPr>
        <w:t>至少选择公办学校</w:t>
      </w:r>
      <w:r>
        <w:rPr>
          <w:rFonts w:hint="eastAsia" w:ascii="宋体" w:hAnsi="宋体"/>
          <w:b w:val="0"/>
          <w:bCs/>
          <w:color w:val="auto"/>
          <w:szCs w:val="21"/>
          <w:highlight w:val="none"/>
          <w:lang w:val="en-US" w:eastAsia="zh-CN"/>
        </w:rPr>
        <w:t>3</w:t>
      </w:r>
      <w:r>
        <w:rPr>
          <w:rFonts w:hint="eastAsia" w:ascii="宋体" w:hAnsi="宋体"/>
          <w:b w:val="0"/>
          <w:bCs/>
          <w:color w:val="auto"/>
          <w:szCs w:val="21"/>
          <w:highlight w:val="none"/>
        </w:rPr>
        <w:t>所，民办学校（弱势）小学2所</w:t>
      </w:r>
      <w:r>
        <w:rPr>
          <w:rFonts w:hint="eastAsia" w:ascii="宋体" w:hAnsi="宋体"/>
          <w:b w:val="0"/>
          <w:bCs/>
          <w:color w:val="auto"/>
          <w:szCs w:val="21"/>
          <w:highlight w:val="none"/>
          <w:lang w:eastAsia="zh-CN"/>
        </w:rPr>
        <w:t>开展实地调研工作</w:t>
      </w:r>
      <w:r>
        <w:rPr>
          <w:rFonts w:hint="eastAsia" w:ascii="宋体" w:hAnsi="宋体"/>
          <w:b/>
          <w:color w:val="auto"/>
          <w:szCs w:val="21"/>
          <w:highlight w:val="none"/>
        </w:rPr>
        <w:t>。</w:t>
      </w:r>
    </w:p>
    <w:p>
      <w:pPr>
        <w:numPr>
          <w:ilvl w:val="0"/>
          <w:numId w:val="32"/>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要通过听样本学校校长、年级组长、学科组长的汇报；随机听取</w:t>
      </w:r>
      <w:r>
        <w:rPr>
          <w:rFonts w:hint="eastAsia" w:ascii="宋体" w:hAnsi="宋体"/>
          <w:color w:val="auto"/>
          <w:szCs w:val="21"/>
          <w:highlight w:val="none"/>
          <w:lang w:eastAsia="zh-CN"/>
        </w:rPr>
        <w:t>样本学校所在</w:t>
      </w:r>
      <w:bookmarkStart w:id="128" w:name="_GoBack"/>
      <w:bookmarkEnd w:id="128"/>
      <w:r>
        <w:rPr>
          <w:rFonts w:hint="eastAsia" w:ascii="宋体" w:hAnsi="宋体"/>
          <w:color w:val="auto"/>
          <w:szCs w:val="21"/>
          <w:highlight w:val="none"/>
        </w:rPr>
        <w:t>年级50%的任课老师的相关学科的课，收集学校在教学管理、教师发展、课堂教学现状、特色课程开设与建设、学生学业评价、成绩监控、学生课业负担、学生身体素质等方面的情况，形成相应的调研报告。该报告要根据</w:t>
      </w:r>
      <w:r>
        <w:rPr>
          <w:rFonts w:hint="eastAsia" w:ascii="宋体" w:hAnsi="宋体"/>
          <w:color w:val="auto"/>
          <w:szCs w:val="21"/>
          <w:highlight w:val="none"/>
          <w:lang w:eastAsia="zh-CN"/>
        </w:rPr>
        <w:t>甲方</w:t>
      </w:r>
      <w:r>
        <w:rPr>
          <w:rFonts w:hint="eastAsia" w:ascii="宋体" w:hAnsi="宋体"/>
          <w:color w:val="auto"/>
          <w:szCs w:val="21"/>
          <w:highlight w:val="none"/>
        </w:rPr>
        <w:t>的要求</w:t>
      </w:r>
      <w:r>
        <w:rPr>
          <w:rFonts w:hint="eastAsia" w:ascii="宋体" w:hAnsi="宋体"/>
          <w:color w:val="auto"/>
          <w:szCs w:val="21"/>
          <w:highlight w:val="none"/>
          <w:lang w:eastAsia="zh-CN"/>
        </w:rPr>
        <w:t>，</w:t>
      </w:r>
      <w:r>
        <w:rPr>
          <w:rFonts w:hint="eastAsia" w:ascii="宋体" w:hAnsi="宋体"/>
          <w:color w:val="auto"/>
          <w:szCs w:val="21"/>
          <w:highlight w:val="none"/>
        </w:rPr>
        <w:t>组织有关人员审核后方可通过验收。</w:t>
      </w:r>
    </w:p>
    <w:p>
      <w:pPr>
        <w:numPr>
          <w:ilvl w:val="0"/>
          <w:numId w:val="32"/>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组织具有实际教学经验的专家团队对参与评价的各类代表学校通过教学视导、常规听课等手段实地考查，对年级学科教学过程进行监控与评价，并就影响教学质量的原因进行深入地分析，统计相关的数据，写成对应的详尽报告</w:t>
      </w:r>
      <w:r>
        <w:rPr>
          <w:rFonts w:hint="eastAsia" w:ascii="宋体" w:hAnsi="宋体"/>
          <w:color w:val="auto"/>
          <w:szCs w:val="21"/>
          <w:highlight w:val="none"/>
          <w:lang w:eastAsia="zh-CN"/>
        </w:rPr>
        <w:t>并按甲方要求提供</w:t>
      </w:r>
      <w:r>
        <w:rPr>
          <w:rFonts w:hint="eastAsia" w:ascii="宋体" w:hAnsi="宋体"/>
          <w:color w:val="auto"/>
          <w:szCs w:val="21"/>
          <w:highlight w:val="none"/>
        </w:rPr>
        <w:t>。</w:t>
      </w:r>
    </w:p>
    <w:p>
      <w:pPr>
        <w:numPr>
          <w:ilvl w:val="0"/>
          <w:numId w:val="32"/>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进行实地调研的团队必须由项目承担单位的人员，有质量监控及评价研究经验的专家、具有学科教育经验丰富的骨干教师、教研员组成。调研团队各方面组成的人数不少于5人。</w:t>
      </w:r>
    </w:p>
    <w:p>
      <w:pPr>
        <w:numPr>
          <w:ilvl w:val="0"/>
          <w:numId w:val="29"/>
        </w:numPr>
        <w:spacing w:line="360" w:lineRule="auto"/>
        <w:ind w:left="0" w:leftChars="0" w:firstLine="425" w:firstLineChars="0"/>
        <w:rPr>
          <w:rFonts w:hint="eastAsia" w:ascii="宋体" w:hAnsi="宋体"/>
          <w:b/>
          <w:color w:val="auto"/>
          <w:szCs w:val="21"/>
          <w:highlight w:val="none"/>
        </w:rPr>
      </w:pPr>
      <w:r>
        <w:rPr>
          <w:rFonts w:hint="eastAsia" w:ascii="宋体" w:hAnsi="宋体" w:cs="Times New Roman"/>
          <w:b/>
          <w:color w:val="auto"/>
          <w:szCs w:val="21"/>
          <w:highlight w:val="none"/>
        </w:rPr>
        <w:t>书面</w:t>
      </w:r>
      <w:r>
        <w:rPr>
          <w:rFonts w:hint="eastAsia" w:ascii="宋体" w:hAnsi="宋体"/>
          <w:b/>
          <w:color w:val="auto"/>
          <w:szCs w:val="21"/>
          <w:highlight w:val="none"/>
        </w:rPr>
        <w:t>检测</w:t>
      </w:r>
    </w:p>
    <w:p>
      <w:pPr>
        <w:numPr>
          <w:ilvl w:val="0"/>
          <w:numId w:val="33"/>
        </w:numPr>
        <w:spacing w:line="360" w:lineRule="auto"/>
        <w:ind w:left="0" w:leftChars="0" w:firstLine="425" w:firstLineChars="0"/>
        <w:rPr>
          <w:rFonts w:hint="eastAsia" w:ascii="宋体" w:hAnsi="宋体"/>
          <w:color w:val="auto"/>
          <w:szCs w:val="21"/>
          <w:highlight w:val="none"/>
        </w:rPr>
      </w:pPr>
      <w:r>
        <w:rPr>
          <w:rFonts w:hint="eastAsia" w:ascii="宋体" w:hAnsi="宋体"/>
          <w:b/>
          <w:color w:val="auto"/>
          <w:szCs w:val="21"/>
          <w:highlight w:val="none"/>
        </w:rPr>
        <w:t>检测目的：</w:t>
      </w:r>
      <w:r>
        <w:rPr>
          <w:rFonts w:hint="eastAsia" w:ascii="宋体" w:hAnsi="宋体"/>
          <w:color w:val="auto"/>
          <w:szCs w:val="21"/>
          <w:highlight w:val="none"/>
        </w:rPr>
        <w:t>根据《义务教育阶段科学课程标准》学段要求，参考PISA测试科学素养评价的相关要素，编制答卷形式的测量工具，对</w:t>
      </w:r>
      <w:r>
        <w:rPr>
          <w:rFonts w:hint="eastAsia" w:ascii="宋体" w:hAnsi="宋体"/>
          <w:color w:val="auto"/>
          <w:szCs w:val="21"/>
          <w:highlight w:val="none"/>
          <w:lang w:val="en-US" w:eastAsia="zh-CN"/>
        </w:rPr>
        <w:t>6</w:t>
      </w:r>
      <w:r>
        <w:rPr>
          <w:rFonts w:hint="eastAsia" w:ascii="宋体" w:hAnsi="宋体"/>
          <w:color w:val="auto"/>
          <w:szCs w:val="21"/>
          <w:highlight w:val="none"/>
        </w:rPr>
        <w:t>年级的学生进行科学素养测试。</w:t>
      </w:r>
    </w:p>
    <w:p>
      <w:pPr>
        <w:numPr>
          <w:ilvl w:val="0"/>
          <w:numId w:val="33"/>
        </w:numPr>
        <w:spacing w:line="360" w:lineRule="auto"/>
        <w:ind w:left="0" w:leftChars="0" w:firstLine="425" w:firstLineChars="0"/>
        <w:rPr>
          <w:rFonts w:hint="eastAsia" w:ascii="宋体" w:hAnsi="宋体"/>
          <w:color w:val="auto"/>
          <w:szCs w:val="21"/>
          <w:highlight w:val="none"/>
        </w:rPr>
      </w:pPr>
      <w:r>
        <w:rPr>
          <w:rFonts w:hint="eastAsia" w:ascii="宋体" w:hAnsi="宋体"/>
          <w:b/>
          <w:color w:val="auto"/>
          <w:szCs w:val="21"/>
          <w:highlight w:val="none"/>
        </w:rPr>
        <w:t>检测内容：</w:t>
      </w:r>
      <w:r>
        <w:rPr>
          <w:rFonts w:hint="eastAsia" w:ascii="宋体" w:hAnsi="宋体"/>
          <w:color w:val="auto"/>
          <w:szCs w:val="21"/>
          <w:highlight w:val="none"/>
        </w:rPr>
        <w:t>根据测试样本对象的认识能力、掌握的相关学科知识和课程标准要求，从科学知识、科学研究的过程与方法、科学对社会的作用三个方面对全市学校的</w:t>
      </w:r>
      <w:r>
        <w:rPr>
          <w:rFonts w:hint="eastAsia" w:ascii="宋体" w:hAnsi="宋体"/>
          <w:color w:val="auto"/>
          <w:szCs w:val="21"/>
          <w:highlight w:val="none"/>
          <w:lang w:val="en-US" w:eastAsia="zh-CN"/>
        </w:rPr>
        <w:t>6</w:t>
      </w:r>
      <w:r>
        <w:rPr>
          <w:rFonts w:hint="eastAsia" w:ascii="宋体" w:hAnsi="宋体"/>
          <w:color w:val="auto"/>
          <w:szCs w:val="21"/>
          <w:highlight w:val="none"/>
        </w:rPr>
        <w:t>年级的学生进行科学素养的测试。测试分学</w:t>
      </w:r>
      <w:r>
        <w:rPr>
          <w:rFonts w:hint="eastAsia" w:ascii="宋体" w:hAnsi="宋体"/>
          <w:color w:val="auto"/>
          <w:szCs w:val="21"/>
          <w:highlight w:val="none"/>
          <w:lang w:eastAsia="zh-CN"/>
        </w:rPr>
        <w:t>年</w:t>
      </w:r>
      <w:r>
        <w:rPr>
          <w:rFonts w:hint="eastAsia" w:ascii="宋体" w:hAnsi="宋体"/>
          <w:color w:val="auto"/>
          <w:szCs w:val="21"/>
          <w:highlight w:val="none"/>
        </w:rPr>
        <w:t>段进行，主要考查知识范围为小学《科学》</w:t>
      </w:r>
      <w:r>
        <w:rPr>
          <w:rFonts w:hint="eastAsia" w:ascii="宋体" w:hAnsi="宋体"/>
          <w:color w:val="auto"/>
          <w:szCs w:val="21"/>
          <w:highlight w:val="none"/>
          <w:lang w:val="en-US" w:eastAsia="zh-CN"/>
        </w:rPr>
        <w:t>6</w:t>
      </w:r>
      <w:r>
        <w:rPr>
          <w:rFonts w:hint="eastAsia" w:ascii="宋体" w:hAnsi="宋体"/>
          <w:color w:val="auto"/>
          <w:szCs w:val="21"/>
          <w:highlight w:val="none"/>
        </w:rPr>
        <w:t>年级相关内容。</w:t>
      </w:r>
    </w:p>
    <w:p>
      <w:pPr>
        <w:numPr>
          <w:ilvl w:val="0"/>
          <w:numId w:val="33"/>
        </w:numPr>
        <w:spacing w:line="360" w:lineRule="auto"/>
        <w:ind w:left="0" w:leftChars="0" w:firstLine="425" w:firstLineChars="0"/>
        <w:rPr>
          <w:rFonts w:hint="eastAsia" w:ascii="宋体" w:hAnsi="宋体"/>
          <w:b/>
          <w:color w:val="auto"/>
          <w:szCs w:val="21"/>
          <w:highlight w:val="none"/>
        </w:rPr>
      </w:pPr>
      <w:r>
        <w:rPr>
          <w:rFonts w:hint="eastAsia" w:ascii="宋体" w:hAnsi="宋体"/>
          <w:b/>
          <w:color w:val="auto"/>
          <w:szCs w:val="21"/>
          <w:highlight w:val="none"/>
        </w:rPr>
        <w:t>学科内容与要求细目表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检测内容要求范围和各阶段书面测试要求，书面检测命题研究专家组需作出各学段检测内容要求编制包括“学科与内容”、“知识要点”、“水平层次”、“能力要求”等方面做出各学段检测细目表。并给出样题，其检测细目表和样题做好后需经市教研室审定后方可下发到各样本学校。</w:t>
      </w:r>
    </w:p>
    <w:p>
      <w:pPr>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例：</w:t>
      </w:r>
      <w:r>
        <w:rPr>
          <w:rFonts w:hint="eastAsia" w:ascii="宋体" w:hAnsi="宋体"/>
          <w:b w:val="0"/>
          <w:bCs/>
          <w:color w:val="auto"/>
          <w:szCs w:val="21"/>
          <w:highlight w:val="none"/>
          <w:lang w:eastAsia="zh-CN"/>
        </w:rPr>
        <w:t>六</w:t>
      </w:r>
      <w:r>
        <w:rPr>
          <w:rFonts w:hint="eastAsia" w:ascii="宋体" w:hAnsi="宋体"/>
          <w:color w:val="auto"/>
          <w:szCs w:val="21"/>
          <w:highlight w:val="none"/>
        </w:rPr>
        <w:t>年级知识细目表</w:t>
      </w:r>
    </w:p>
    <w:p>
      <w:pPr>
        <w:spacing w:line="360" w:lineRule="auto"/>
        <w:ind w:left="0" w:leftChars="0" w:firstLine="0" w:firstLineChars="0"/>
        <w:rPr>
          <w:rFonts w:hint="eastAsia" w:ascii="宋体" w:hAnsi="宋体"/>
          <w:b/>
          <w:color w:val="auto"/>
          <w:szCs w:val="21"/>
          <w:highlight w:val="none"/>
        </w:rPr>
      </w:pPr>
      <w:r>
        <w:rPr>
          <w:color w:val="auto"/>
          <w:highlight w:val="none"/>
        </w:rPr>
        <w:pict>
          <v:shape id="_x0000_i1029" o:spt="75" type="#_x0000_t75" style="height:92.45pt;width:415.05pt;" filled="f" o:preferrelative="t" stroked="f" coordsize="21600,21600">
            <v:path/>
            <v:fill on="f" focussize="0,0"/>
            <v:stroke on="f"/>
            <v:imagedata r:id="rId13" o:title=""/>
            <o:lock v:ext="edit" aspectratio="t"/>
            <w10:wrap type="none"/>
            <w10:anchorlock/>
          </v:shape>
        </w:pict>
      </w:r>
    </w:p>
    <w:p>
      <w:pPr>
        <w:numPr>
          <w:ilvl w:val="0"/>
          <w:numId w:val="29"/>
        </w:numPr>
        <w:spacing w:line="360" w:lineRule="auto"/>
        <w:ind w:left="0" w:leftChars="0" w:firstLine="425" w:firstLineChars="0"/>
        <w:rPr>
          <w:rFonts w:hint="eastAsia" w:ascii="宋体" w:hAnsi="宋体"/>
          <w:b/>
          <w:color w:val="auto"/>
          <w:szCs w:val="21"/>
          <w:highlight w:val="none"/>
        </w:rPr>
      </w:pPr>
      <w:r>
        <w:rPr>
          <w:rFonts w:hint="eastAsia" w:ascii="宋体" w:hAnsi="宋体"/>
          <w:b/>
          <w:color w:val="auto"/>
          <w:szCs w:val="21"/>
          <w:highlight w:val="none"/>
        </w:rPr>
        <w:t>考试方法和试卷结构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根据学科检测目的，内容和学科要求，采用闭卷笔试的形式，由学生个人独立完成。考试时间为50分钟，满分均为100分。</w:t>
      </w:r>
    </w:p>
    <w:p>
      <w:pPr>
        <w:numPr>
          <w:ilvl w:val="0"/>
          <w:numId w:val="29"/>
        </w:numPr>
        <w:spacing w:line="360" w:lineRule="auto"/>
        <w:ind w:left="0" w:leftChars="0" w:firstLine="425" w:firstLineChars="0"/>
        <w:rPr>
          <w:rFonts w:hint="eastAsia" w:ascii="宋体" w:hAnsi="宋体"/>
          <w:b/>
          <w:color w:val="auto"/>
          <w:szCs w:val="21"/>
          <w:highlight w:val="none"/>
        </w:rPr>
      </w:pPr>
      <w:r>
        <w:rPr>
          <w:rFonts w:hint="eastAsia" w:ascii="宋体" w:hAnsi="宋体"/>
          <w:b/>
          <w:color w:val="auto"/>
          <w:szCs w:val="21"/>
          <w:highlight w:val="none"/>
        </w:rPr>
        <w:t>试卷结构</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试卷分为Ⅰ卷和Ⅱ卷。第Ⅰ卷为选择题和判断题；第Ⅱ卷为非选择题，都要在答题卡上作答。</w:t>
      </w:r>
    </w:p>
    <w:p>
      <w:pPr>
        <w:numPr>
          <w:ilvl w:val="0"/>
          <w:numId w:val="29"/>
        </w:numPr>
        <w:spacing w:line="360" w:lineRule="auto"/>
        <w:ind w:left="0" w:leftChars="0" w:firstLine="425" w:firstLineChars="0"/>
        <w:rPr>
          <w:rFonts w:hint="eastAsia" w:ascii="宋体" w:hAnsi="宋体"/>
          <w:b/>
          <w:color w:val="auto"/>
          <w:szCs w:val="21"/>
          <w:highlight w:val="none"/>
        </w:rPr>
      </w:pPr>
      <w:r>
        <w:rPr>
          <w:rFonts w:hint="eastAsia" w:ascii="宋体" w:hAnsi="宋体" w:cs="Times New Roman"/>
          <w:b/>
          <w:color w:val="auto"/>
          <w:szCs w:val="21"/>
          <w:highlight w:val="none"/>
        </w:rPr>
        <w:t>试题</w:t>
      </w:r>
      <w:r>
        <w:rPr>
          <w:rFonts w:hint="eastAsia" w:ascii="宋体" w:hAnsi="宋体"/>
          <w:b/>
          <w:color w:val="auto"/>
          <w:szCs w:val="21"/>
          <w:highlight w:val="none"/>
        </w:rPr>
        <w:t>内容</w:t>
      </w:r>
    </w:p>
    <w:p>
      <w:pPr>
        <w:numPr>
          <w:ilvl w:val="0"/>
          <w:numId w:val="0"/>
        </w:num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对科学研究的过程与方法、科学对社会的作用及实验类内容.</w:t>
      </w:r>
    </w:p>
    <w:p>
      <w:pPr>
        <w:numPr>
          <w:ilvl w:val="0"/>
          <w:numId w:val="29"/>
        </w:numPr>
        <w:spacing w:line="360" w:lineRule="auto"/>
        <w:ind w:left="0" w:leftChars="0" w:firstLine="425" w:firstLineChars="0"/>
        <w:rPr>
          <w:rFonts w:hint="eastAsia" w:ascii="宋体" w:hAnsi="宋体"/>
          <w:b/>
          <w:bCs w:val="0"/>
          <w:color w:val="auto"/>
          <w:szCs w:val="21"/>
          <w:highlight w:val="none"/>
        </w:rPr>
      </w:pPr>
      <w:r>
        <w:rPr>
          <w:rFonts w:hint="eastAsia" w:ascii="宋体" w:hAnsi="宋体"/>
          <w:b/>
          <w:bCs w:val="0"/>
          <w:color w:val="auto"/>
          <w:szCs w:val="21"/>
          <w:highlight w:val="none"/>
        </w:rPr>
        <w:t>命题要求</w:t>
      </w:r>
    </w:p>
    <w:p>
      <w:pPr>
        <w:numPr>
          <w:ilvl w:val="0"/>
          <w:numId w:val="34"/>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lang w:eastAsia="zh-CN"/>
        </w:rPr>
        <w:t>命题专家组需由具备</w:t>
      </w:r>
      <w:r>
        <w:rPr>
          <w:rFonts w:hint="eastAsia"/>
          <w:highlight w:val="none"/>
          <w:lang w:eastAsia="zh-CN"/>
        </w:rPr>
        <w:t>相关专业</w:t>
      </w:r>
      <w:r>
        <w:rPr>
          <w:rFonts w:hint="eastAsia" w:ascii="宋体" w:hAnsi="宋体"/>
          <w:color w:val="auto"/>
          <w:szCs w:val="21"/>
          <w:highlight w:val="none"/>
          <w:lang w:eastAsia="zh-CN"/>
        </w:rPr>
        <w:t>副高级或以上职称，具有丰富教学经验的优秀骨干小学科学专业教师组成或教研员组成，命题专家需作出考试要求、考试内容、双项细目表、试题结构和考试要求，经甲方审核通过后实施测评。</w:t>
      </w:r>
    </w:p>
    <w:p>
      <w:pPr>
        <w:numPr>
          <w:ilvl w:val="0"/>
          <w:numId w:val="34"/>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rPr>
        <w:t>试卷应适应书面检测，阅卷的形式出现；编制的答卷试题在需进行三次校对，实测试、经答卷校对后，按</w:t>
      </w:r>
      <w:r>
        <w:rPr>
          <w:rFonts w:hint="eastAsia" w:ascii="宋体" w:hAnsi="宋体"/>
          <w:color w:val="auto"/>
          <w:szCs w:val="21"/>
          <w:highlight w:val="none"/>
          <w:lang w:eastAsia="zh-CN"/>
        </w:rPr>
        <w:t>甲方</w:t>
      </w:r>
      <w:r>
        <w:rPr>
          <w:rFonts w:hint="eastAsia" w:ascii="宋体" w:hAnsi="宋体"/>
          <w:color w:val="auto"/>
          <w:szCs w:val="21"/>
          <w:highlight w:val="none"/>
        </w:rPr>
        <w:t>要求，组织有关人员审核后方可实施。</w:t>
      </w:r>
    </w:p>
    <w:p>
      <w:pPr>
        <w:numPr>
          <w:ilvl w:val="0"/>
          <w:numId w:val="34"/>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rPr>
        <w:t>试题应具有较高的信度和效度，难度适中，能发挥能力测试的导向功能﹑诊断功能﹑评价功能，注重知识的发展性，以能力立意为重，重视考查学生应用能力，动手动脑的实验能力。</w:t>
      </w:r>
    </w:p>
    <w:p>
      <w:pPr>
        <w:numPr>
          <w:ilvl w:val="0"/>
          <w:numId w:val="34"/>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rPr>
        <w:t>题型分为选择题、判断题、填空题、计算题、实验题和综合能力题。</w:t>
      </w:r>
    </w:p>
    <w:p>
      <w:pPr>
        <w:numPr>
          <w:ilvl w:val="0"/>
          <w:numId w:val="34"/>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rPr>
        <w:t>试卷要按测试要求写出双向细目表，其双向细目表样式如下：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667"/>
        <w:gridCol w:w="646"/>
        <w:gridCol w:w="1134"/>
        <w:gridCol w:w="796"/>
        <w:gridCol w:w="879"/>
        <w:gridCol w:w="735"/>
        <w:gridCol w:w="1347"/>
        <w:gridCol w:w="84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638" w:type="dxa"/>
            <w:vMerge w:val="restart"/>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题号</w:t>
            </w:r>
          </w:p>
        </w:tc>
        <w:tc>
          <w:tcPr>
            <w:tcW w:w="667" w:type="dxa"/>
            <w:vMerge w:val="restart"/>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题型</w:t>
            </w:r>
          </w:p>
        </w:tc>
        <w:tc>
          <w:tcPr>
            <w:tcW w:w="646" w:type="dxa"/>
            <w:vMerge w:val="restart"/>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分值</w:t>
            </w:r>
          </w:p>
        </w:tc>
        <w:tc>
          <w:tcPr>
            <w:tcW w:w="1134" w:type="dxa"/>
            <w:vMerge w:val="restart"/>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考核内容</w:t>
            </w:r>
          </w:p>
        </w:tc>
        <w:tc>
          <w:tcPr>
            <w:tcW w:w="2410" w:type="dxa"/>
            <w:gridSpan w:val="3"/>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试题难度（预测</w:t>
            </w:r>
            <w:r>
              <w:rPr>
                <w:rFonts w:ascii="宋体" w:hAnsi="宋体"/>
                <w:color w:val="auto"/>
                <w:szCs w:val="21"/>
                <w:highlight w:val="none"/>
              </w:rPr>
              <w:t>）</w:t>
            </w:r>
          </w:p>
        </w:tc>
        <w:tc>
          <w:tcPr>
            <w:tcW w:w="3027" w:type="dxa"/>
            <w:gridSpan w:val="3"/>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638" w:type="dxa"/>
            <w:vMerge w:val="continue"/>
            <w:noWrap w:val="0"/>
            <w:vAlign w:val="top"/>
          </w:tcPr>
          <w:p>
            <w:pPr>
              <w:spacing w:line="360" w:lineRule="auto"/>
              <w:rPr>
                <w:rFonts w:hint="eastAsia" w:ascii="宋体" w:hAnsi="宋体"/>
                <w:color w:val="auto"/>
                <w:szCs w:val="21"/>
                <w:highlight w:val="none"/>
              </w:rPr>
            </w:pPr>
          </w:p>
        </w:tc>
        <w:tc>
          <w:tcPr>
            <w:tcW w:w="667" w:type="dxa"/>
            <w:vMerge w:val="continue"/>
            <w:noWrap w:val="0"/>
            <w:vAlign w:val="top"/>
          </w:tcPr>
          <w:p>
            <w:pPr>
              <w:spacing w:line="360" w:lineRule="auto"/>
              <w:rPr>
                <w:rFonts w:hint="eastAsia" w:ascii="宋体" w:hAnsi="宋体"/>
                <w:color w:val="auto"/>
                <w:szCs w:val="21"/>
                <w:highlight w:val="none"/>
              </w:rPr>
            </w:pPr>
          </w:p>
        </w:tc>
        <w:tc>
          <w:tcPr>
            <w:tcW w:w="646" w:type="dxa"/>
            <w:vMerge w:val="continue"/>
            <w:noWrap w:val="0"/>
            <w:vAlign w:val="top"/>
          </w:tcPr>
          <w:p>
            <w:pPr>
              <w:spacing w:line="360" w:lineRule="auto"/>
              <w:rPr>
                <w:rFonts w:hint="eastAsia" w:ascii="宋体" w:hAnsi="宋体"/>
                <w:color w:val="auto"/>
                <w:szCs w:val="21"/>
                <w:highlight w:val="none"/>
              </w:rPr>
            </w:pPr>
          </w:p>
        </w:tc>
        <w:tc>
          <w:tcPr>
            <w:tcW w:w="1134" w:type="dxa"/>
            <w:vMerge w:val="continue"/>
            <w:noWrap w:val="0"/>
            <w:vAlign w:val="top"/>
          </w:tcPr>
          <w:p>
            <w:pPr>
              <w:spacing w:line="360" w:lineRule="auto"/>
              <w:rPr>
                <w:rFonts w:hint="eastAsia" w:ascii="宋体" w:hAnsi="宋体"/>
                <w:color w:val="auto"/>
                <w:szCs w:val="21"/>
                <w:highlight w:val="none"/>
              </w:rPr>
            </w:pPr>
          </w:p>
        </w:tc>
        <w:tc>
          <w:tcPr>
            <w:tcW w:w="796" w:type="dxa"/>
            <w:noWrap w:val="0"/>
            <w:vAlign w:val="top"/>
          </w:tcPr>
          <w:p>
            <w:pPr>
              <w:spacing w:line="360" w:lineRule="auto"/>
              <w:rPr>
                <w:rFonts w:hint="eastAsia" w:ascii="宋体" w:hAnsi="宋体"/>
                <w:color w:val="auto"/>
                <w:szCs w:val="21"/>
                <w:highlight w:val="none"/>
              </w:rPr>
            </w:pPr>
          </w:p>
        </w:tc>
        <w:tc>
          <w:tcPr>
            <w:tcW w:w="879" w:type="dxa"/>
            <w:noWrap w:val="0"/>
            <w:vAlign w:val="top"/>
          </w:tcPr>
          <w:p>
            <w:pPr>
              <w:spacing w:line="360" w:lineRule="auto"/>
              <w:rPr>
                <w:rFonts w:hint="eastAsia" w:ascii="宋体" w:hAnsi="宋体"/>
                <w:color w:val="auto"/>
                <w:szCs w:val="21"/>
                <w:highlight w:val="none"/>
              </w:rPr>
            </w:pPr>
          </w:p>
        </w:tc>
        <w:tc>
          <w:tcPr>
            <w:tcW w:w="735" w:type="dxa"/>
            <w:noWrap w:val="0"/>
            <w:vAlign w:val="top"/>
          </w:tcPr>
          <w:p>
            <w:pPr>
              <w:spacing w:line="360" w:lineRule="auto"/>
              <w:rPr>
                <w:rFonts w:hint="eastAsia" w:ascii="宋体" w:hAnsi="宋体"/>
                <w:color w:val="auto"/>
                <w:szCs w:val="21"/>
                <w:highlight w:val="none"/>
              </w:rPr>
            </w:pPr>
          </w:p>
        </w:tc>
        <w:tc>
          <w:tcPr>
            <w:tcW w:w="1347" w:type="dxa"/>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识记</w:t>
            </w:r>
          </w:p>
        </w:tc>
        <w:tc>
          <w:tcPr>
            <w:tcW w:w="840" w:type="dxa"/>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理解</w:t>
            </w:r>
          </w:p>
        </w:tc>
        <w:tc>
          <w:tcPr>
            <w:tcW w:w="840" w:type="dxa"/>
            <w:noWrap w:val="0"/>
            <w:vAlign w:val="top"/>
          </w:tcPr>
          <w:p>
            <w:pPr>
              <w:spacing w:line="360" w:lineRule="auto"/>
              <w:rPr>
                <w:rFonts w:hint="eastAsia" w:ascii="宋体" w:hAnsi="宋体"/>
                <w:color w:val="auto"/>
                <w:szCs w:val="21"/>
                <w:highlight w:val="none"/>
              </w:rPr>
            </w:pPr>
            <w:r>
              <w:rPr>
                <w:rFonts w:hint="eastAsia" w:ascii="宋体" w:hAnsi="宋体"/>
                <w:color w:val="auto"/>
                <w:szCs w:val="21"/>
                <w:highlight w:val="none"/>
              </w:rPr>
              <w:t>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top"/>
          </w:tcPr>
          <w:p>
            <w:pPr>
              <w:spacing w:line="360" w:lineRule="auto"/>
              <w:rPr>
                <w:rFonts w:hint="eastAsia" w:ascii="宋体" w:hAnsi="宋体"/>
                <w:color w:val="auto"/>
                <w:szCs w:val="21"/>
                <w:highlight w:val="none"/>
              </w:rPr>
            </w:pPr>
          </w:p>
        </w:tc>
        <w:tc>
          <w:tcPr>
            <w:tcW w:w="667" w:type="dxa"/>
            <w:noWrap w:val="0"/>
            <w:vAlign w:val="top"/>
          </w:tcPr>
          <w:p>
            <w:pPr>
              <w:spacing w:line="360" w:lineRule="auto"/>
              <w:rPr>
                <w:rFonts w:hint="eastAsia" w:ascii="宋体" w:hAnsi="宋体"/>
                <w:color w:val="auto"/>
                <w:szCs w:val="21"/>
                <w:highlight w:val="none"/>
              </w:rPr>
            </w:pPr>
          </w:p>
        </w:tc>
        <w:tc>
          <w:tcPr>
            <w:tcW w:w="646" w:type="dxa"/>
            <w:noWrap w:val="0"/>
            <w:vAlign w:val="top"/>
          </w:tcPr>
          <w:p>
            <w:pPr>
              <w:spacing w:line="360" w:lineRule="auto"/>
              <w:rPr>
                <w:rFonts w:hint="eastAsia" w:ascii="宋体" w:hAnsi="宋体"/>
                <w:color w:val="auto"/>
                <w:szCs w:val="21"/>
                <w:highlight w:val="none"/>
              </w:rPr>
            </w:pPr>
          </w:p>
        </w:tc>
        <w:tc>
          <w:tcPr>
            <w:tcW w:w="1134" w:type="dxa"/>
            <w:noWrap w:val="0"/>
            <w:vAlign w:val="top"/>
          </w:tcPr>
          <w:p>
            <w:pPr>
              <w:spacing w:line="360" w:lineRule="auto"/>
              <w:rPr>
                <w:rFonts w:hint="eastAsia" w:ascii="宋体" w:hAnsi="宋体"/>
                <w:color w:val="auto"/>
                <w:szCs w:val="21"/>
                <w:highlight w:val="none"/>
              </w:rPr>
            </w:pPr>
          </w:p>
        </w:tc>
        <w:tc>
          <w:tcPr>
            <w:tcW w:w="796" w:type="dxa"/>
            <w:noWrap w:val="0"/>
            <w:vAlign w:val="top"/>
          </w:tcPr>
          <w:p>
            <w:pPr>
              <w:spacing w:line="360" w:lineRule="auto"/>
              <w:rPr>
                <w:rFonts w:hint="eastAsia" w:ascii="宋体" w:hAnsi="宋体"/>
                <w:color w:val="auto"/>
                <w:szCs w:val="21"/>
                <w:highlight w:val="none"/>
              </w:rPr>
            </w:pPr>
          </w:p>
        </w:tc>
        <w:tc>
          <w:tcPr>
            <w:tcW w:w="879" w:type="dxa"/>
            <w:noWrap w:val="0"/>
            <w:vAlign w:val="top"/>
          </w:tcPr>
          <w:p>
            <w:pPr>
              <w:spacing w:line="360" w:lineRule="auto"/>
              <w:rPr>
                <w:rFonts w:hint="eastAsia" w:ascii="宋体" w:hAnsi="宋体"/>
                <w:color w:val="auto"/>
                <w:szCs w:val="21"/>
                <w:highlight w:val="none"/>
              </w:rPr>
            </w:pPr>
          </w:p>
        </w:tc>
        <w:tc>
          <w:tcPr>
            <w:tcW w:w="735" w:type="dxa"/>
            <w:noWrap w:val="0"/>
            <w:vAlign w:val="top"/>
          </w:tcPr>
          <w:p>
            <w:pPr>
              <w:spacing w:line="360" w:lineRule="auto"/>
              <w:rPr>
                <w:rFonts w:hint="eastAsia" w:ascii="宋体" w:hAnsi="宋体"/>
                <w:color w:val="auto"/>
                <w:szCs w:val="21"/>
                <w:highlight w:val="none"/>
              </w:rPr>
            </w:pPr>
          </w:p>
        </w:tc>
        <w:tc>
          <w:tcPr>
            <w:tcW w:w="1347" w:type="dxa"/>
            <w:noWrap w:val="0"/>
            <w:vAlign w:val="top"/>
          </w:tcPr>
          <w:p>
            <w:pPr>
              <w:spacing w:line="360" w:lineRule="auto"/>
              <w:rPr>
                <w:rFonts w:hint="eastAsia" w:ascii="宋体" w:hAnsi="宋体"/>
                <w:color w:val="auto"/>
                <w:szCs w:val="21"/>
                <w:highlight w:val="none"/>
              </w:rPr>
            </w:pPr>
          </w:p>
        </w:tc>
        <w:tc>
          <w:tcPr>
            <w:tcW w:w="840" w:type="dxa"/>
            <w:noWrap w:val="0"/>
            <w:vAlign w:val="top"/>
          </w:tcPr>
          <w:p>
            <w:pPr>
              <w:spacing w:line="360" w:lineRule="auto"/>
              <w:rPr>
                <w:rFonts w:hint="eastAsia" w:ascii="宋体" w:hAnsi="宋体"/>
                <w:color w:val="auto"/>
                <w:szCs w:val="21"/>
                <w:highlight w:val="none"/>
              </w:rPr>
            </w:pPr>
          </w:p>
        </w:tc>
        <w:tc>
          <w:tcPr>
            <w:tcW w:w="840" w:type="dxa"/>
            <w:noWrap w:val="0"/>
            <w:vAlign w:val="top"/>
          </w:tcPr>
          <w:p>
            <w:pPr>
              <w:spacing w:line="360" w:lineRule="auto"/>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8" w:type="dxa"/>
            <w:noWrap w:val="0"/>
            <w:vAlign w:val="top"/>
          </w:tcPr>
          <w:p>
            <w:pPr>
              <w:spacing w:line="360" w:lineRule="auto"/>
              <w:rPr>
                <w:rFonts w:hint="eastAsia" w:ascii="宋体" w:hAnsi="宋体"/>
                <w:color w:val="auto"/>
                <w:szCs w:val="21"/>
                <w:highlight w:val="none"/>
              </w:rPr>
            </w:pPr>
          </w:p>
        </w:tc>
        <w:tc>
          <w:tcPr>
            <w:tcW w:w="667" w:type="dxa"/>
            <w:noWrap w:val="0"/>
            <w:vAlign w:val="top"/>
          </w:tcPr>
          <w:p>
            <w:pPr>
              <w:spacing w:line="360" w:lineRule="auto"/>
              <w:rPr>
                <w:rFonts w:hint="eastAsia" w:ascii="宋体" w:hAnsi="宋体"/>
                <w:color w:val="auto"/>
                <w:szCs w:val="21"/>
                <w:highlight w:val="none"/>
              </w:rPr>
            </w:pPr>
          </w:p>
        </w:tc>
        <w:tc>
          <w:tcPr>
            <w:tcW w:w="646" w:type="dxa"/>
            <w:noWrap w:val="0"/>
            <w:vAlign w:val="top"/>
          </w:tcPr>
          <w:p>
            <w:pPr>
              <w:spacing w:line="360" w:lineRule="auto"/>
              <w:rPr>
                <w:rFonts w:hint="eastAsia" w:ascii="宋体" w:hAnsi="宋体"/>
                <w:color w:val="auto"/>
                <w:szCs w:val="21"/>
                <w:highlight w:val="none"/>
              </w:rPr>
            </w:pPr>
          </w:p>
        </w:tc>
        <w:tc>
          <w:tcPr>
            <w:tcW w:w="1134" w:type="dxa"/>
            <w:noWrap w:val="0"/>
            <w:vAlign w:val="top"/>
          </w:tcPr>
          <w:p>
            <w:pPr>
              <w:spacing w:line="360" w:lineRule="auto"/>
              <w:rPr>
                <w:rFonts w:hint="eastAsia" w:ascii="宋体" w:hAnsi="宋体"/>
                <w:color w:val="auto"/>
                <w:szCs w:val="21"/>
                <w:highlight w:val="none"/>
              </w:rPr>
            </w:pPr>
          </w:p>
        </w:tc>
        <w:tc>
          <w:tcPr>
            <w:tcW w:w="796" w:type="dxa"/>
            <w:noWrap w:val="0"/>
            <w:vAlign w:val="top"/>
          </w:tcPr>
          <w:p>
            <w:pPr>
              <w:spacing w:line="360" w:lineRule="auto"/>
              <w:rPr>
                <w:rFonts w:hint="eastAsia" w:ascii="宋体" w:hAnsi="宋体"/>
                <w:color w:val="auto"/>
                <w:szCs w:val="21"/>
                <w:highlight w:val="none"/>
              </w:rPr>
            </w:pPr>
          </w:p>
        </w:tc>
        <w:tc>
          <w:tcPr>
            <w:tcW w:w="879" w:type="dxa"/>
            <w:noWrap w:val="0"/>
            <w:vAlign w:val="top"/>
          </w:tcPr>
          <w:p>
            <w:pPr>
              <w:spacing w:line="360" w:lineRule="auto"/>
              <w:rPr>
                <w:rFonts w:hint="eastAsia" w:ascii="宋体" w:hAnsi="宋体"/>
                <w:color w:val="auto"/>
                <w:szCs w:val="21"/>
                <w:highlight w:val="none"/>
              </w:rPr>
            </w:pPr>
          </w:p>
        </w:tc>
        <w:tc>
          <w:tcPr>
            <w:tcW w:w="735" w:type="dxa"/>
            <w:noWrap w:val="0"/>
            <w:vAlign w:val="top"/>
          </w:tcPr>
          <w:p>
            <w:pPr>
              <w:spacing w:line="360" w:lineRule="auto"/>
              <w:rPr>
                <w:rFonts w:hint="eastAsia" w:ascii="宋体" w:hAnsi="宋体"/>
                <w:color w:val="auto"/>
                <w:szCs w:val="21"/>
                <w:highlight w:val="none"/>
              </w:rPr>
            </w:pPr>
          </w:p>
        </w:tc>
        <w:tc>
          <w:tcPr>
            <w:tcW w:w="1347" w:type="dxa"/>
            <w:noWrap w:val="0"/>
            <w:vAlign w:val="top"/>
          </w:tcPr>
          <w:p>
            <w:pPr>
              <w:spacing w:line="360" w:lineRule="auto"/>
              <w:rPr>
                <w:rFonts w:hint="eastAsia" w:ascii="宋体" w:hAnsi="宋体"/>
                <w:color w:val="auto"/>
                <w:szCs w:val="21"/>
                <w:highlight w:val="none"/>
              </w:rPr>
            </w:pPr>
          </w:p>
        </w:tc>
        <w:tc>
          <w:tcPr>
            <w:tcW w:w="840" w:type="dxa"/>
            <w:noWrap w:val="0"/>
            <w:vAlign w:val="top"/>
          </w:tcPr>
          <w:p>
            <w:pPr>
              <w:spacing w:line="360" w:lineRule="auto"/>
              <w:rPr>
                <w:rFonts w:hint="eastAsia" w:ascii="宋体" w:hAnsi="宋体"/>
                <w:color w:val="auto"/>
                <w:szCs w:val="21"/>
                <w:highlight w:val="none"/>
              </w:rPr>
            </w:pPr>
          </w:p>
        </w:tc>
        <w:tc>
          <w:tcPr>
            <w:tcW w:w="840" w:type="dxa"/>
            <w:noWrap w:val="0"/>
            <w:vAlign w:val="top"/>
          </w:tcPr>
          <w:p>
            <w:pPr>
              <w:spacing w:line="360" w:lineRule="auto"/>
              <w:rPr>
                <w:rFonts w:hint="eastAsia" w:ascii="宋体" w:hAnsi="宋体"/>
                <w:color w:val="auto"/>
                <w:szCs w:val="21"/>
                <w:highlight w:val="none"/>
              </w:rPr>
            </w:pPr>
          </w:p>
        </w:tc>
      </w:tr>
    </w:tbl>
    <w:p>
      <w:pPr>
        <w:numPr>
          <w:ilvl w:val="0"/>
          <w:numId w:val="29"/>
        </w:numPr>
        <w:spacing w:line="360" w:lineRule="auto"/>
        <w:ind w:left="0" w:leftChars="0" w:firstLine="425" w:firstLineChars="0"/>
        <w:rPr>
          <w:rFonts w:hint="eastAsia" w:ascii="宋体" w:hAnsi="宋体"/>
          <w:b/>
          <w:color w:val="auto"/>
          <w:szCs w:val="21"/>
          <w:highlight w:val="none"/>
        </w:rPr>
      </w:pPr>
      <w:r>
        <w:rPr>
          <w:rFonts w:hint="eastAsia" w:ascii="宋体" w:hAnsi="宋体"/>
          <w:b/>
          <w:color w:val="auto"/>
          <w:szCs w:val="21"/>
          <w:highlight w:val="none"/>
        </w:rPr>
        <w:t>测试与评卷</w:t>
      </w:r>
    </w:p>
    <w:p>
      <w:pPr>
        <w:numPr>
          <w:ilvl w:val="0"/>
          <w:numId w:val="35"/>
        </w:numPr>
        <w:spacing w:line="360" w:lineRule="auto"/>
        <w:ind w:left="0" w:leftChars="0" w:firstLine="425" w:firstLineChars="0"/>
        <w:rPr>
          <w:rFonts w:hint="eastAsia" w:ascii="宋体" w:hAnsi="宋体"/>
          <w:color w:val="auto"/>
          <w:szCs w:val="21"/>
          <w:highlight w:val="none"/>
        </w:rPr>
      </w:pPr>
      <w:r>
        <w:rPr>
          <w:rFonts w:hint="eastAsia" w:ascii="宋体" w:hAnsi="宋体"/>
          <w:b w:val="0"/>
          <w:bCs/>
          <w:color w:val="auto"/>
          <w:szCs w:val="21"/>
          <w:highlight w:val="none"/>
        </w:rPr>
        <w:t>组</w:t>
      </w:r>
      <w:r>
        <w:rPr>
          <w:rFonts w:hint="eastAsia" w:ascii="宋体" w:hAnsi="宋体"/>
          <w:color w:val="auto"/>
          <w:szCs w:val="21"/>
          <w:highlight w:val="none"/>
        </w:rPr>
        <w:t>织教师按照统一规定的时间，把试卷发送到各测试学校，组织参加测试学校的</w:t>
      </w:r>
      <w:r>
        <w:rPr>
          <w:rFonts w:hint="eastAsia" w:ascii="宋体" w:hAnsi="宋体"/>
          <w:color w:val="auto"/>
          <w:szCs w:val="21"/>
          <w:highlight w:val="none"/>
          <w:lang w:eastAsia="zh-CN"/>
        </w:rPr>
        <w:t>分</w:t>
      </w:r>
      <w:r>
        <w:rPr>
          <w:rFonts w:hint="eastAsia" w:ascii="宋体" w:hAnsi="宋体"/>
          <w:color w:val="auto"/>
          <w:szCs w:val="21"/>
          <w:highlight w:val="none"/>
        </w:rPr>
        <w:t>年级的学生进行书面测试，每班安排两名监考老师，负责监考的相关工作。</w:t>
      </w:r>
    </w:p>
    <w:p>
      <w:pPr>
        <w:numPr>
          <w:ilvl w:val="0"/>
          <w:numId w:val="35"/>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rPr>
        <w:t>评卷及分析：电脑测试后立即把测试结果运用网络发送到相关服务器，组织评卷和进行测试情况分析等工作。</w:t>
      </w:r>
    </w:p>
    <w:p>
      <w:pPr>
        <w:numPr>
          <w:ilvl w:val="0"/>
          <w:numId w:val="29"/>
        </w:numPr>
        <w:spacing w:line="360" w:lineRule="auto"/>
        <w:ind w:left="0" w:leftChars="0" w:firstLine="425" w:firstLineChars="0"/>
        <w:rPr>
          <w:rFonts w:hint="eastAsia" w:ascii="宋体" w:hAnsi="宋体"/>
          <w:b/>
          <w:bCs/>
          <w:color w:val="auto"/>
          <w:szCs w:val="21"/>
          <w:highlight w:val="none"/>
        </w:rPr>
      </w:pPr>
      <w:r>
        <w:rPr>
          <w:rFonts w:hint="eastAsia" w:ascii="宋体" w:hAnsi="宋体"/>
          <w:b/>
          <w:bCs/>
          <w:color w:val="auto"/>
          <w:szCs w:val="21"/>
          <w:highlight w:val="none"/>
        </w:rPr>
        <w:t>科学素养能力评价报告</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在书面测试工作结束一个月内，向</w:t>
      </w:r>
      <w:r>
        <w:rPr>
          <w:rFonts w:hint="eastAsia" w:ascii="宋体" w:hAnsi="宋体"/>
          <w:color w:val="auto"/>
          <w:szCs w:val="21"/>
          <w:highlight w:val="none"/>
          <w:lang w:eastAsia="zh-CN"/>
        </w:rPr>
        <w:t>甲方</w:t>
      </w:r>
      <w:r>
        <w:rPr>
          <w:rFonts w:hint="eastAsia" w:ascii="宋体" w:hAnsi="宋体"/>
          <w:color w:val="auto"/>
          <w:szCs w:val="21"/>
          <w:highlight w:val="none"/>
        </w:rPr>
        <w:t>提交正式的市、区、样本学校三个层次的科学素养评价报告。报告要求内容详实，数据准确，归因分析到位，改进建议科学、务实、具体。归因分析时，要将书面测试的数据分析与问卷调查、实地调研的情况进行相互参照、整体分析，而不能只是这几部分的资料的简单罗列，评价报告要在归因分析的基础上形成具有针对性改进教学的指导意见，为市、区、学校的科学及相关学科教育和内涵发展提供科学依据。这些评价报告，需经</w:t>
      </w:r>
      <w:r>
        <w:rPr>
          <w:rFonts w:hint="eastAsia" w:ascii="宋体" w:hAnsi="宋体"/>
          <w:color w:val="auto"/>
          <w:szCs w:val="21"/>
          <w:highlight w:val="none"/>
          <w:lang w:eastAsia="zh-CN"/>
        </w:rPr>
        <w:t>甲方</w:t>
      </w:r>
      <w:r>
        <w:rPr>
          <w:rFonts w:hint="eastAsia" w:ascii="宋体" w:hAnsi="宋体"/>
          <w:color w:val="auto"/>
          <w:szCs w:val="21"/>
          <w:highlight w:val="none"/>
        </w:rPr>
        <w:t>组织专家审核通过后，方可付印，交付。</w:t>
      </w:r>
    </w:p>
    <w:p>
      <w:pPr>
        <w:numPr>
          <w:ilvl w:val="0"/>
          <w:numId w:val="36"/>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rPr>
        <w:t>全市中小学科学素养能力评价主体报告：本主体报告主要是对参评的各学校的科学及相关学科教学情况，通过结合问卷调查、实地调研与书面检测所了解到的情况与收集到的数据，写成《佛山市6年级学生科学素养评价</w:t>
      </w:r>
      <w:r>
        <w:rPr>
          <w:rFonts w:hint="eastAsia" w:ascii="宋体" w:hAnsi="宋体"/>
          <w:color w:val="auto"/>
          <w:szCs w:val="21"/>
          <w:highlight w:val="none"/>
          <w:lang w:eastAsia="zh-CN"/>
        </w:rPr>
        <w:t>内部</w:t>
      </w:r>
      <w:r>
        <w:rPr>
          <w:rFonts w:hint="eastAsia" w:ascii="宋体" w:hAnsi="宋体"/>
          <w:color w:val="auto"/>
          <w:szCs w:val="21"/>
          <w:highlight w:val="none"/>
        </w:rPr>
        <w:t>报告书》</w:t>
      </w:r>
      <w:r>
        <w:rPr>
          <w:rFonts w:hint="eastAsia" w:ascii="宋体" w:hAnsi="宋体"/>
          <w:color w:val="auto"/>
          <w:szCs w:val="21"/>
          <w:highlight w:val="none"/>
          <w:lang w:eastAsia="zh-CN"/>
        </w:rPr>
        <w:t>、</w:t>
      </w:r>
      <w:r>
        <w:rPr>
          <w:rFonts w:hint="eastAsia" w:ascii="宋体" w:hAnsi="宋体"/>
          <w:color w:val="auto"/>
          <w:szCs w:val="21"/>
          <w:highlight w:val="none"/>
        </w:rPr>
        <w:t>《佛山市</w:t>
      </w:r>
      <w:r>
        <w:rPr>
          <w:rFonts w:hint="eastAsia" w:ascii="宋体" w:hAnsi="宋体"/>
          <w:color w:val="auto"/>
          <w:szCs w:val="21"/>
          <w:highlight w:val="none"/>
          <w:lang w:val="en-US" w:eastAsia="zh-CN"/>
        </w:rPr>
        <w:t>6</w:t>
      </w:r>
      <w:r>
        <w:rPr>
          <w:rFonts w:hint="eastAsia" w:ascii="宋体" w:hAnsi="宋体"/>
          <w:color w:val="auto"/>
          <w:szCs w:val="21"/>
          <w:highlight w:val="none"/>
        </w:rPr>
        <w:t>年级学生科学素养评价报告书》，报告内容包括阅读指南、参加测评的全体学生基本情况综述、问卷情况分析、书面检测情况与数据分析,并综合问卷情况分析</w:t>
      </w:r>
      <w:r>
        <w:rPr>
          <w:rFonts w:hint="eastAsia" w:ascii="宋体" w:hAnsi="宋体"/>
          <w:color w:val="auto"/>
          <w:szCs w:val="21"/>
          <w:highlight w:val="none"/>
          <w:lang w:eastAsia="zh-CN"/>
        </w:rPr>
        <w:t>和</w:t>
      </w:r>
      <w:r>
        <w:rPr>
          <w:rFonts w:hint="eastAsia" w:ascii="宋体" w:hAnsi="宋体"/>
          <w:color w:val="auto"/>
          <w:szCs w:val="21"/>
          <w:highlight w:val="none"/>
        </w:rPr>
        <w:t>书面检测情况，找出科学教学中存在的问题并归因分析今后科学教学改进建议等七大部分。各印20份，共40份</w:t>
      </w:r>
      <w:r>
        <w:rPr>
          <w:rFonts w:hint="eastAsia" w:ascii="宋体" w:hAnsi="宋体"/>
          <w:color w:val="auto"/>
          <w:szCs w:val="21"/>
          <w:highlight w:val="none"/>
          <w:lang w:eastAsia="zh-CN"/>
        </w:rPr>
        <w:t>同时提供所有报告的电子稿</w:t>
      </w:r>
      <w:r>
        <w:rPr>
          <w:rFonts w:hint="eastAsia" w:ascii="宋体" w:hAnsi="宋体"/>
          <w:color w:val="auto"/>
          <w:szCs w:val="21"/>
          <w:highlight w:val="none"/>
        </w:rPr>
        <w:t>。</w:t>
      </w:r>
    </w:p>
    <w:p>
      <w:pPr>
        <w:numPr>
          <w:ilvl w:val="0"/>
          <w:numId w:val="36"/>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rPr>
        <w:t>五区科学素养评价</w:t>
      </w:r>
      <w:r>
        <w:rPr>
          <w:rFonts w:hint="eastAsia" w:ascii="宋体" w:hAnsi="宋体"/>
          <w:color w:val="auto"/>
          <w:szCs w:val="21"/>
          <w:highlight w:val="none"/>
          <w:lang w:eastAsia="zh-CN"/>
        </w:rPr>
        <w:t>内部报告和</w:t>
      </w:r>
      <w:r>
        <w:rPr>
          <w:rFonts w:hint="eastAsia" w:ascii="宋体" w:hAnsi="宋体"/>
          <w:color w:val="auto"/>
          <w:szCs w:val="21"/>
          <w:highlight w:val="none"/>
        </w:rPr>
        <w:t>主体报告：本主体报告主要是对全市各区样本学校的科学等相关学科教学情况，通过结合问卷调查、书面检测所了解到的情况与收集到的数据，写成《佛山市XX区6年级学生科学素养评价</w:t>
      </w:r>
      <w:r>
        <w:rPr>
          <w:rFonts w:hint="eastAsia" w:ascii="宋体" w:hAnsi="宋体"/>
          <w:color w:val="auto"/>
          <w:szCs w:val="21"/>
          <w:highlight w:val="none"/>
          <w:lang w:eastAsia="zh-CN"/>
        </w:rPr>
        <w:t>内部</w:t>
      </w:r>
      <w:r>
        <w:rPr>
          <w:rFonts w:hint="eastAsia" w:ascii="宋体" w:hAnsi="宋体"/>
          <w:color w:val="auto"/>
          <w:szCs w:val="21"/>
          <w:highlight w:val="none"/>
        </w:rPr>
        <w:t>报告书》</w:t>
      </w:r>
      <w:r>
        <w:rPr>
          <w:rFonts w:hint="eastAsia" w:ascii="宋体" w:hAnsi="宋体"/>
          <w:color w:val="auto"/>
          <w:szCs w:val="21"/>
          <w:highlight w:val="none"/>
          <w:lang w:eastAsia="zh-CN"/>
        </w:rPr>
        <w:t>和</w:t>
      </w:r>
      <w:r>
        <w:rPr>
          <w:rFonts w:hint="eastAsia" w:ascii="宋体" w:hAnsi="宋体"/>
          <w:color w:val="auto"/>
          <w:szCs w:val="21"/>
          <w:highlight w:val="none"/>
        </w:rPr>
        <w:t>《佛山市XX区</w:t>
      </w:r>
      <w:r>
        <w:rPr>
          <w:rFonts w:hint="eastAsia" w:ascii="宋体" w:hAnsi="宋体"/>
          <w:color w:val="auto"/>
          <w:szCs w:val="21"/>
          <w:highlight w:val="none"/>
          <w:lang w:val="en-US" w:eastAsia="zh-CN"/>
        </w:rPr>
        <w:t>6</w:t>
      </w:r>
      <w:r>
        <w:rPr>
          <w:rFonts w:hint="eastAsia" w:ascii="宋体" w:hAnsi="宋体"/>
          <w:color w:val="auto"/>
          <w:szCs w:val="21"/>
          <w:highlight w:val="none"/>
        </w:rPr>
        <w:t>年级小学生科学素养评价报告书》，报告内容包括阅读指南、基本情况综述，问卷情况分析，书面检测情况与数据分析，科学等相关学科的存在问题及归因分析，今后教学改进建议等七大部分。</w:t>
      </w:r>
      <w:r>
        <w:rPr>
          <w:rFonts w:hint="eastAsia" w:ascii="宋体" w:hAnsi="宋体"/>
          <w:color w:val="auto"/>
          <w:szCs w:val="21"/>
          <w:highlight w:val="none"/>
          <w:lang w:eastAsia="zh-CN"/>
        </w:rPr>
        <w:t>五区</w:t>
      </w:r>
      <w:r>
        <w:rPr>
          <w:rFonts w:hint="eastAsia" w:ascii="宋体" w:hAnsi="宋体"/>
          <w:color w:val="auto"/>
          <w:szCs w:val="21"/>
          <w:highlight w:val="none"/>
        </w:rPr>
        <w:t>的印</w:t>
      </w:r>
      <w:r>
        <w:rPr>
          <w:rFonts w:hint="eastAsia" w:ascii="宋体" w:hAnsi="宋体"/>
          <w:color w:val="auto"/>
          <w:szCs w:val="21"/>
          <w:highlight w:val="none"/>
          <w:lang w:val="en-US" w:eastAsia="zh-CN"/>
        </w:rPr>
        <w:t>10</w:t>
      </w:r>
      <w:r>
        <w:rPr>
          <w:rFonts w:hint="eastAsia" w:ascii="宋体" w:hAnsi="宋体"/>
          <w:color w:val="auto"/>
          <w:szCs w:val="21"/>
          <w:highlight w:val="none"/>
        </w:rPr>
        <w:t>份，共</w:t>
      </w:r>
      <w:r>
        <w:rPr>
          <w:rFonts w:hint="eastAsia" w:ascii="宋体" w:hAnsi="宋体"/>
          <w:color w:val="auto"/>
          <w:szCs w:val="21"/>
          <w:highlight w:val="none"/>
          <w:lang w:val="en-US" w:eastAsia="zh-CN"/>
        </w:rPr>
        <w:t>2</w:t>
      </w:r>
      <w:r>
        <w:rPr>
          <w:rFonts w:hint="eastAsia" w:ascii="宋体" w:hAnsi="宋体"/>
          <w:color w:val="auto"/>
          <w:szCs w:val="21"/>
          <w:highlight w:val="none"/>
        </w:rPr>
        <w:t>0份</w:t>
      </w:r>
      <w:r>
        <w:rPr>
          <w:rFonts w:hint="eastAsia" w:ascii="宋体" w:hAnsi="宋体"/>
          <w:color w:val="auto"/>
          <w:szCs w:val="21"/>
          <w:highlight w:val="none"/>
          <w:lang w:eastAsia="zh-CN"/>
        </w:rPr>
        <w:t>同时提供所有报告的电子稿</w:t>
      </w:r>
      <w:r>
        <w:rPr>
          <w:rFonts w:hint="eastAsia" w:ascii="宋体" w:hAnsi="宋体"/>
          <w:color w:val="auto"/>
          <w:szCs w:val="21"/>
          <w:highlight w:val="none"/>
        </w:rPr>
        <w:t>。</w:t>
      </w:r>
    </w:p>
    <w:p>
      <w:pPr>
        <w:numPr>
          <w:ilvl w:val="0"/>
          <w:numId w:val="36"/>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rPr>
        <w:t>五区的小学样本学校学生科学素养评价报告：根据小学公办学校的办学规模与办学条件与当前教学质量状况等，撰写《佛山市XX区XX小学</w:t>
      </w:r>
      <w:r>
        <w:rPr>
          <w:rFonts w:hint="eastAsia" w:ascii="宋体" w:hAnsi="宋体"/>
          <w:color w:val="auto"/>
          <w:szCs w:val="21"/>
          <w:highlight w:val="none"/>
          <w:lang w:val="en-US" w:eastAsia="zh-CN"/>
        </w:rPr>
        <w:t>6</w:t>
      </w:r>
      <w:r>
        <w:rPr>
          <w:rFonts w:hint="eastAsia" w:ascii="宋体" w:hAnsi="宋体"/>
          <w:color w:val="auto"/>
          <w:szCs w:val="21"/>
          <w:highlight w:val="none"/>
        </w:rPr>
        <w:t>年级学生科学素养评价报告书》，主要分析每所样本学校科学及相关学科教学质量情况，结合</w:t>
      </w:r>
      <w:r>
        <w:rPr>
          <w:rFonts w:hint="eastAsia" w:ascii="宋体" w:hAnsi="宋体"/>
          <w:color w:val="auto"/>
          <w:szCs w:val="21"/>
          <w:highlight w:val="none"/>
          <w:lang w:eastAsia="zh-CN"/>
        </w:rPr>
        <w:t>实地调研、</w:t>
      </w:r>
      <w:r>
        <w:rPr>
          <w:rFonts w:hint="eastAsia" w:ascii="宋体" w:hAnsi="宋体"/>
          <w:color w:val="auto"/>
          <w:szCs w:val="21"/>
          <w:highlight w:val="none"/>
        </w:rPr>
        <w:t>问卷调查、书面检测所了解到的情况与收集到的数据，具体包括对该校</w:t>
      </w:r>
      <w:r>
        <w:rPr>
          <w:rFonts w:hint="eastAsia" w:ascii="宋体" w:hAnsi="宋体"/>
          <w:color w:val="auto"/>
          <w:szCs w:val="21"/>
          <w:highlight w:val="none"/>
          <w:lang w:val="en-US" w:eastAsia="zh-CN"/>
        </w:rPr>
        <w:t>6</w:t>
      </w:r>
      <w:r>
        <w:rPr>
          <w:rFonts w:hint="eastAsia" w:ascii="宋体" w:hAnsi="宋体"/>
          <w:color w:val="auto"/>
          <w:szCs w:val="21"/>
          <w:highlight w:val="none"/>
        </w:rPr>
        <w:t>年级的科学与科技创新教育教学基本情况、学生参加测评的基本情况等的综述</w:t>
      </w:r>
      <w:r>
        <w:rPr>
          <w:rFonts w:hint="eastAsia" w:ascii="宋体" w:hAnsi="宋体"/>
          <w:color w:val="auto"/>
          <w:szCs w:val="21"/>
          <w:highlight w:val="none"/>
          <w:lang w:val="en-US" w:eastAsia="zh-CN"/>
        </w:rPr>
        <w:t>.实地调三攻</w:t>
      </w:r>
      <w:r>
        <w:rPr>
          <w:rFonts w:hint="eastAsia" w:ascii="宋体" w:hAnsi="宋体"/>
          <w:color w:val="auto"/>
          <w:szCs w:val="21"/>
          <w:highlight w:val="none"/>
        </w:rPr>
        <w:t>问卷情况分析</w:t>
      </w:r>
      <w:r>
        <w:rPr>
          <w:rFonts w:hint="eastAsia" w:ascii="宋体" w:hAnsi="宋体"/>
          <w:color w:val="auto"/>
          <w:szCs w:val="21"/>
          <w:highlight w:val="none"/>
          <w:lang w:eastAsia="zh-CN"/>
        </w:rPr>
        <w:t>只限样本学校</w:t>
      </w:r>
      <w:r>
        <w:rPr>
          <w:rFonts w:hint="eastAsia" w:ascii="宋体" w:hAnsi="宋体"/>
          <w:color w:val="auto"/>
          <w:szCs w:val="21"/>
          <w:highlight w:val="none"/>
        </w:rPr>
        <w:t>，</w:t>
      </w:r>
      <w:r>
        <w:rPr>
          <w:rFonts w:hint="eastAsia" w:ascii="宋体" w:hAnsi="宋体"/>
          <w:color w:val="auto"/>
          <w:szCs w:val="21"/>
          <w:highlight w:val="none"/>
          <w:lang w:eastAsia="zh-CN"/>
        </w:rPr>
        <w:t>其它学校要有</w:t>
      </w:r>
      <w:r>
        <w:rPr>
          <w:rFonts w:hint="eastAsia" w:ascii="宋体" w:hAnsi="宋体"/>
          <w:color w:val="auto"/>
          <w:szCs w:val="21"/>
          <w:highlight w:val="none"/>
        </w:rPr>
        <w:t>书面检测情况与数据分析，科学与科技创新教育教学中存在的问题及归因分析，对今后教学的改进建议部分内容。每份报告各印</w:t>
      </w:r>
      <w:r>
        <w:rPr>
          <w:rFonts w:hint="eastAsia" w:ascii="宋体" w:hAnsi="宋体"/>
          <w:color w:val="auto"/>
          <w:szCs w:val="21"/>
          <w:highlight w:val="none"/>
          <w:lang w:val="en-US" w:eastAsia="zh-CN"/>
        </w:rPr>
        <w:t>2</w:t>
      </w:r>
      <w:r>
        <w:rPr>
          <w:rFonts w:hint="eastAsia" w:ascii="宋体" w:hAnsi="宋体"/>
          <w:color w:val="auto"/>
          <w:szCs w:val="21"/>
          <w:highlight w:val="none"/>
        </w:rPr>
        <w:t>份，合计</w:t>
      </w:r>
      <w:r>
        <w:rPr>
          <w:rFonts w:hint="eastAsia" w:ascii="宋体" w:hAnsi="宋体"/>
          <w:color w:val="auto"/>
          <w:szCs w:val="21"/>
          <w:highlight w:val="none"/>
          <w:lang w:val="en-US" w:eastAsia="zh-CN"/>
        </w:rPr>
        <w:t>826</w:t>
      </w:r>
      <w:r>
        <w:rPr>
          <w:rFonts w:hint="eastAsia" w:ascii="宋体" w:hAnsi="宋体"/>
          <w:color w:val="auto"/>
          <w:szCs w:val="21"/>
          <w:highlight w:val="none"/>
        </w:rPr>
        <w:t>份</w:t>
      </w:r>
      <w:r>
        <w:rPr>
          <w:rFonts w:hint="eastAsia" w:ascii="宋体" w:hAnsi="宋体"/>
          <w:color w:val="auto"/>
          <w:szCs w:val="21"/>
          <w:highlight w:val="none"/>
          <w:lang w:eastAsia="zh-CN"/>
        </w:rPr>
        <w:t>，同时提供所有报告的电子稿</w:t>
      </w:r>
      <w:r>
        <w:rPr>
          <w:rFonts w:hint="eastAsia" w:ascii="宋体" w:hAnsi="宋体"/>
          <w:color w:val="auto"/>
          <w:szCs w:val="21"/>
          <w:highlight w:val="none"/>
        </w:rPr>
        <w:t>。</w:t>
      </w:r>
    </w:p>
    <w:p>
      <w:pPr>
        <w:numPr>
          <w:ilvl w:val="0"/>
          <w:numId w:val="29"/>
        </w:numPr>
        <w:spacing w:line="360" w:lineRule="auto"/>
        <w:ind w:left="0" w:leftChars="0" w:firstLine="425" w:firstLineChars="0"/>
        <w:rPr>
          <w:rFonts w:hint="eastAsia" w:ascii="宋体" w:hAnsi="宋体"/>
          <w:b/>
          <w:bCs/>
          <w:color w:val="auto"/>
          <w:szCs w:val="21"/>
          <w:highlight w:val="none"/>
        </w:rPr>
      </w:pPr>
      <w:r>
        <w:rPr>
          <w:rFonts w:hint="eastAsia" w:ascii="宋体" w:hAnsi="宋体" w:cs="Times New Roman"/>
          <w:b/>
          <w:bCs/>
          <w:color w:val="auto"/>
          <w:szCs w:val="21"/>
          <w:highlight w:val="none"/>
        </w:rPr>
        <w:t>召开</w:t>
      </w:r>
      <w:r>
        <w:rPr>
          <w:rFonts w:hint="eastAsia" w:ascii="宋体" w:hAnsi="宋体"/>
          <w:b/>
          <w:bCs/>
          <w:color w:val="auto"/>
          <w:szCs w:val="21"/>
          <w:highlight w:val="none"/>
        </w:rPr>
        <w:t>报告解读研讨会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在提交了科学素养评价报告后的半个月内，组织召开</w:t>
      </w:r>
      <w:r>
        <w:rPr>
          <w:rFonts w:ascii="宋体" w:hAnsi="宋体"/>
          <w:color w:val="auto"/>
          <w:szCs w:val="21"/>
          <w:highlight w:val="none"/>
        </w:rPr>
        <w:t>201</w:t>
      </w:r>
      <w:r>
        <w:rPr>
          <w:rFonts w:hint="eastAsia" w:ascii="宋体" w:hAnsi="宋体"/>
          <w:color w:val="auto"/>
          <w:szCs w:val="21"/>
          <w:highlight w:val="none"/>
          <w:lang w:val="en-US" w:eastAsia="zh-CN"/>
        </w:rPr>
        <w:t>9</w:t>
      </w:r>
      <w:r>
        <w:rPr>
          <w:rFonts w:hint="eastAsia" w:ascii="宋体" w:hAnsi="宋体"/>
          <w:color w:val="auto"/>
          <w:szCs w:val="21"/>
          <w:highlight w:val="none"/>
        </w:rPr>
        <w:t>年佛山市义务教育教学质量监控与评价 “科学素养”测试项目总结研讨会，解读报告主要内容。</w:t>
      </w:r>
    </w:p>
    <w:p>
      <w:pPr>
        <w:numPr>
          <w:ilvl w:val="0"/>
          <w:numId w:val="28"/>
        </w:numPr>
        <w:tabs>
          <w:tab w:val="left" w:pos="426"/>
          <w:tab w:val="clear" w:pos="420"/>
        </w:tabs>
        <w:autoSpaceDE w:val="0"/>
        <w:autoSpaceDN w:val="0"/>
        <w:adjustRightInd w:val="0"/>
        <w:spacing w:line="360" w:lineRule="auto"/>
        <w:jc w:val="left"/>
        <w:rPr>
          <w:rFonts w:hint="eastAsia" w:eastAsia="宋体"/>
          <w:b/>
          <w:bCs w:val="0"/>
          <w:color w:val="auto"/>
          <w:kern w:val="0"/>
          <w:szCs w:val="21"/>
          <w:highlight w:val="none"/>
          <w:lang w:eastAsia="zh-CN"/>
        </w:rPr>
      </w:pPr>
      <w:r>
        <w:rPr>
          <w:rFonts w:hint="eastAsia"/>
          <w:b/>
          <w:bCs w:val="0"/>
          <w:color w:val="auto"/>
          <w:kern w:val="0"/>
          <w:szCs w:val="21"/>
          <w:highlight w:val="none"/>
        </w:rPr>
        <w:t>承担项目团队要求</w:t>
      </w:r>
    </w:p>
    <w:p>
      <w:pPr>
        <w:numPr>
          <w:ilvl w:val="0"/>
          <w:numId w:val="37"/>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具有</w:t>
      </w:r>
      <w:r>
        <w:rPr>
          <w:rFonts w:hint="eastAsia" w:ascii="宋体" w:hAnsi="宋体"/>
          <w:color w:val="auto"/>
          <w:szCs w:val="21"/>
          <w:highlight w:val="none"/>
          <w:lang w:eastAsia="zh-CN"/>
        </w:rPr>
        <w:t>从事地市级以上</w:t>
      </w:r>
      <w:r>
        <w:rPr>
          <w:rFonts w:hint="eastAsia" w:ascii="宋体" w:hAnsi="宋体"/>
          <w:color w:val="auto"/>
          <w:szCs w:val="21"/>
          <w:highlight w:val="none"/>
        </w:rPr>
        <w:t>教育教学质量监控经</w:t>
      </w:r>
      <w:r>
        <w:rPr>
          <w:rFonts w:hint="eastAsia" w:ascii="宋体" w:hAnsi="宋体"/>
          <w:color w:val="auto"/>
          <w:szCs w:val="21"/>
          <w:highlight w:val="none"/>
          <w:lang w:eastAsia="zh-CN"/>
        </w:rPr>
        <w:t>历，并评价效果良好</w:t>
      </w:r>
      <w:r>
        <w:rPr>
          <w:rFonts w:hint="eastAsia" w:ascii="宋体" w:hAnsi="宋体"/>
          <w:color w:val="auto"/>
          <w:szCs w:val="21"/>
          <w:highlight w:val="none"/>
        </w:rPr>
        <w:t>；有一支从事教育教学质量监控经验和信誉良好的专业团队。</w:t>
      </w:r>
    </w:p>
    <w:p>
      <w:pPr>
        <w:numPr>
          <w:ilvl w:val="0"/>
          <w:numId w:val="37"/>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承担该项目主要负责人中，要有教学经验丰富的学科骨干教师；硕士以上学历并以教学评价或教育测量作为专业方向；其他项目承担人员要有从事教育教学质量监控经验及丰富的教育、教学实践经验。</w:t>
      </w:r>
    </w:p>
    <w:p>
      <w:pPr>
        <w:numPr>
          <w:ilvl w:val="0"/>
          <w:numId w:val="37"/>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rPr>
        <w:t>协调沟通能力强，能做好学校、镇街、区与市教研部门之间的工作与工作进度的协调。</w:t>
      </w:r>
    </w:p>
    <w:p>
      <w:pPr>
        <w:numPr>
          <w:ilvl w:val="0"/>
          <w:numId w:val="37"/>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对本项目能制订项目承担人员配置方案、项目实施计划，质量控制方案。</w:t>
      </w:r>
    </w:p>
    <w:p>
      <w:pPr>
        <w:numPr>
          <w:ilvl w:val="0"/>
          <w:numId w:val="28"/>
        </w:numPr>
        <w:tabs>
          <w:tab w:val="left" w:pos="426"/>
          <w:tab w:val="clear" w:pos="420"/>
        </w:tabs>
        <w:autoSpaceDE w:val="0"/>
        <w:autoSpaceDN w:val="0"/>
        <w:adjustRightIn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项目要求</w:t>
      </w:r>
    </w:p>
    <w:p>
      <w:pPr>
        <w:tabs>
          <w:tab w:val="left" w:pos="2830"/>
        </w:tabs>
        <w:spacing w:line="360" w:lineRule="auto"/>
        <w:ind w:left="419" w:leftChars="195" w:hanging="10" w:hangingChars="5"/>
        <w:rPr>
          <w:rFonts w:hint="eastAsia" w:ascii="宋体" w:hAnsi="宋体"/>
          <w:color w:val="auto"/>
          <w:szCs w:val="21"/>
          <w:highlight w:val="none"/>
          <w:lang w:eastAsia="zh-CN"/>
        </w:rPr>
      </w:pPr>
      <w:r>
        <w:rPr>
          <w:rFonts w:hint="eastAsia" w:ascii="宋体" w:hAnsi="宋体"/>
          <w:color w:val="auto"/>
          <w:szCs w:val="21"/>
          <w:highlight w:val="none"/>
          <w:lang w:eastAsia="zh-CN"/>
        </w:rPr>
        <w:t>项目共分问卷调查等五部分，乙方可根据具体操作的实际情况进科学合理分配，其项目内容如下：</w:t>
      </w:r>
    </w:p>
    <w:p>
      <w:pPr>
        <w:numPr>
          <w:ilvl w:val="0"/>
          <w:numId w:val="38"/>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rPr>
        <w:t>问卷调查部分</w:t>
      </w:r>
      <w:r>
        <w:rPr>
          <w:rFonts w:hint="eastAsia" w:ascii="宋体" w:hAnsi="宋体"/>
          <w:color w:val="auto"/>
          <w:szCs w:val="21"/>
          <w:highlight w:val="none"/>
          <w:lang w:eastAsia="zh-CN"/>
        </w:rPr>
        <w:t>，</w:t>
      </w:r>
      <w:r>
        <w:rPr>
          <w:rFonts w:hint="eastAsia" w:ascii="宋体" w:hAnsi="宋体"/>
          <w:color w:val="auto"/>
          <w:szCs w:val="21"/>
          <w:highlight w:val="none"/>
        </w:rPr>
        <w:t>包括：问卷编写、印制与审核，专家设计费，问卷印制费，数据统计分析，报告撰写与审核。</w:t>
      </w:r>
    </w:p>
    <w:p>
      <w:pPr>
        <w:numPr>
          <w:ilvl w:val="0"/>
          <w:numId w:val="38"/>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rPr>
        <w:t>实地调研</w:t>
      </w:r>
      <w:r>
        <w:rPr>
          <w:rFonts w:hint="eastAsia" w:ascii="宋体" w:hAnsi="宋体"/>
          <w:color w:val="auto"/>
          <w:szCs w:val="21"/>
          <w:highlight w:val="none"/>
          <w:lang w:eastAsia="zh-CN"/>
        </w:rPr>
        <w:t>部分，包括</w:t>
      </w:r>
      <w:r>
        <w:rPr>
          <w:rFonts w:hint="eastAsia" w:ascii="宋体" w:hAnsi="宋体"/>
          <w:color w:val="auto"/>
          <w:szCs w:val="21"/>
          <w:highlight w:val="none"/>
        </w:rPr>
        <w:t>：听样本学校汇报，听课，收集相关资料，</w:t>
      </w:r>
      <w:r>
        <w:rPr>
          <w:rFonts w:hint="eastAsia" w:ascii="宋体" w:hAnsi="宋体"/>
          <w:color w:val="auto"/>
          <w:szCs w:val="21"/>
          <w:highlight w:val="none"/>
          <w:lang w:eastAsia="zh-CN"/>
        </w:rPr>
        <w:t>了解</w:t>
      </w:r>
      <w:r>
        <w:rPr>
          <w:rFonts w:hint="eastAsia" w:ascii="宋体" w:hAnsi="宋体"/>
          <w:color w:val="auto"/>
          <w:szCs w:val="21"/>
          <w:highlight w:val="none"/>
        </w:rPr>
        <w:t>课</w:t>
      </w:r>
      <w:r>
        <w:rPr>
          <w:rFonts w:hint="eastAsia" w:ascii="宋体" w:hAnsi="宋体"/>
          <w:color w:val="auto"/>
          <w:szCs w:val="21"/>
          <w:highlight w:val="none"/>
          <w:lang w:eastAsia="zh-CN"/>
        </w:rPr>
        <w:t>程</w:t>
      </w:r>
      <w:r>
        <w:rPr>
          <w:rFonts w:hint="eastAsia" w:ascii="宋体" w:hAnsi="宋体"/>
          <w:color w:val="auto"/>
          <w:szCs w:val="21"/>
          <w:highlight w:val="none"/>
        </w:rPr>
        <w:t>开设与建设</w:t>
      </w:r>
      <w:r>
        <w:rPr>
          <w:rFonts w:hint="eastAsia" w:ascii="宋体" w:hAnsi="宋体"/>
          <w:color w:val="auto"/>
          <w:szCs w:val="21"/>
          <w:highlight w:val="none"/>
          <w:lang w:eastAsia="zh-CN"/>
        </w:rPr>
        <w:t>情况</w:t>
      </w:r>
      <w:r>
        <w:rPr>
          <w:rFonts w:hint="eastAsia" w:ascii="宋体" w:hAnsi="宋体"/>
          <w:color w:val="auto"/>
          <w:szCs w:val="21"/>
          <w:highlight w:val="none"/>
        </w:rPr>
        <w:t>、</w:t>
      </w:r>
      <w:r>
        <w:rPr>
          <w:rFonts w:hint="eastAsia" w:ascii="宋体" w:hAnsi="宋体"/>
          <w:color w:val="auto"/>
          <w:szCs w:val="21"/>
          <w:highlight w:val="none"/>
          <w:lang w:val="en-US" w:eastAsia="zh-CN"/>
        </w:rPr>
        <w:t>了解</w:t>
      </w:r>
      <w:r>
        <w:rPr>
          <w:rFonts w:hint="eastAsia" w:ascii="宋体" w:hAnsi="宋体"/>
          <w:color w:val="auto"/>
          <w:szCs w:val="21"/>
          <w:highlight w:val="none"/>
        </w:rPr>
        <w:t>学生学业</w:t>
      </w:r>
      <w:r>
        <w:rPr>
          <w:rFonts w:hint="eastAsia" w:ascii="宋体" w:hAnsi="宋体"/>
          <w:color w:val="auto"/>
          <w:szCs w:val="21"/>
          <w:highlight w:val="none"/>
          <w:lang w:eastAsia="zh-CN"/>
        </w:rPr>
        <w:t>质量、</w:t>
      </w:r>
      <w:r>
        <w:rPr>
          <w:rFonts w:hint="eastAsia" w:ascii="宋体" w:hAnsi="宋体"/>
          <w:color w:val="auto"/>
          <w:szCs w:val="21"/>
          <w:highlight w:val="none"/>
        </w:rPr>
        <w:t>课业负担、身体素质</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老师队伍等方面</w:t>
      </w:r>
      <w:r>
        <w:rPr>
          <w:rFonts w:hint="eastAsia" w:ascii="宋体" w:hAnsi="宋体"/>
          <w:color w:val="auto"/>
          <w:szCs w:val="21"/>
          <w:highlight w:val="none"/>
          <w:lang w:eastAsia="zh-CN"/>
        </w:rPr>
        <w:t>的情况</w:t>
      </w:r>
      <w:r>
        <w:rPr>
          <w:rFonts w:hint="eastAsia" w:ascii="宋体" w:hAnsi="宋体"/>
          <w:color w:val="auto"/>
          <w:szCs w:val="21"/>
          <w:highlight w:val="none"/>
        </w:rPr>
        <w:t>。</w:t>
      </w:r>
    </w:p>
    <w:p>
      <w:pPr>
        <w:numPr>
          <w:ilvl w:val="0"/>
          <w:numId w:val="38"/>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rPr>
        <w:t>书面检测部分</w:t>
      </w:r>
      <w:r>
        <w:rPr>
          <w:rFonts w:hint="eastAsia" w:ascii="宋体" w:hAnsi="宋体"/>
          <w:color w:val="auto"/>
          <w:szCs w:val="21"/>
          <w:highlight w:val="none"/>
          <w:lang w:eastAsia="zh-CN"/>
        </w:rPr>
        <w:t>，</w:t>
      </w:r>
      <w:r>
        <w:rPr>
          <w:rFonts w:hint="eastAsia" w:ascii="宋体" w:hAnsi="宋体"/>
          <w:color w:val="auto"/>
          <w:szCs w:val="21"/>
          <w:highlight w:val="none"/>
        </w:rPr>
        <w:t>包括：</w:t>
      </w:r>
      <w:r>
        <w:rPr>
          <w:rFonts w:hint="eastAsia" w:ascii="宋体" w:hAnsi="宋体"/>
          <w:color w:val="auto"/>
          <w:szCs w:val="21"/>
          <w:highlight w:val="none"/>
          <w:lang w:eastAsia="zh-CN"/>
        </w:rPr>
        <w:t>试卷命题双向细目表</w:t>
      </w:r>
      <w:r>
        <w:rPr>
          <w:rFonts w:hint="eastAsia" w:ascii="宋体" w:hAnsi="宋体"/>
          <w:color w:val="auto"/>
          <w:szCs w:val="21"/>
          <w:highlight w:val="none"/>
        </w:rPr>
        <w:t>，</w:t>
      </w:r>
      <w:r>
        <w:rPr>
          <w:rFonts w:hint="eastAsia" w:ascii="宋体" w:hAnsi="宋体"/>
          <w:color w:val="auto"/>
          <w:szCs w:val="21"/>
          <w:highlight w:val="none"/>
          <w:lang w:val="en-US" w:eastAsia="zh-CN"/>
        </w:rPr>
        <w:t>检测命题及审核</w:t>
      </w:r>
      <w:r>
        <w:rPr>
          <w:rFonts w:hint="eastAsia" w:ascii="宋体" w:hAnsi="宋体"/>
          <w:color w:val="auto"/>
          <w:szCs w:val="21"/>
          <w:highlight w:val="none"/>
          <w:lang w:eastAsia="zh-CN"/>
        </w:rPr>
        <w:t>等</w:t>
      </w:r>
      <w:r>
        <w:rPr>
          <w:rFonts w:hint="eastAsia" w:ascii="宋体" w:hAnsi="宋体"/>
          <w:color w:val="auto"/>
          <w:szCs w:val="21"/>
          <w:highlight w:val="none"/>
        </w:rPr>
        <w:t>工作。</w:t>
      </w:r>
      <w:r>
        <w:rPr>
          <w:rFonts w:hint="eastAsia" w:ascii="宋体" w:hAnsi="宋体"/>
          <w:color w:val="auto"/>
          <w:szCs w:val="21"/>
          <w:highlight w:val="none"/>
          <w:lang w:eastAsia="zh-CN"/>
        </w:rPr>
        <w:t>（试卷印刷费用另计）</w:t>
      </w:r>
    </w:p>
    <w:p>
      <w:pPr>
        <w:numPr>
          <w:ilvl w:val="0"/>
          <w:numId w:val="38"/>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rPr>
        <w:t>评价报告部分</w:t>
      </w:r>
      <w:r>
        <w:rPr>
          <w:rFonts w:hint="eastAsia" w:ascii="宋体" w:hAnsi="宋体"/>
          <w:color w:val="auto"/>
          <w:szCs w:val="21"/>
          <w:highlight w:val="none"/>
          <w:lang w:eastAsia="zh-CN"/>
        </w:rPr>
        <w:t>，</w:t>
      </w:r>
      <w:r>
        <w:rPr>
          <w:rFonts w:hint="eastAsia" w:ascii="宋体" w:hAnsi="宋体"/>
          <w:color w:val="auto"/>
          <w:szCs w:val="21"/>
          <w:highlight w:val="none"/>
        </w:rPr>
        <w:t>包括：学习培训，各项质量评价报告，数据统计与分析，全市</w:t>
      </w:r>
      <w:r>
        <w:rPr>
          <w:rFonts w:hint="eastAsia" w:ascii="宋体" w:hAnsi="宋体"/>
          <w:color w:val="auto"/>
          <w:szCs w:val="21"/>
          <w:highlight w:val="none"/>
          <w:lang w:eastAsia="zh-CN"/>
        </w:rPr>
        <w:t>、各区、各学校</w:t>
      </w:r>
      <w:r>
        <w:rPr>
          <w:rFonts w:hint="eastAsia" w:ascii="宋体" w:hAnsi="宋体"/>
          <w:color w:val="auto"/>
          <w:szCs w:val="21"/>
          <w:highlight w:val="none"/>
        </w:rPr>
        <w:t>总评价报告的撰写，</w:t>
      </w:r>
      <w:r>
        <w:rPr>
          <w:rFonts w:hint="eastAsia" w:ascii="宋体" w:hAnsi="宋体"/>
          <w:color w:val="auto"/>
          <w:szCs w:val="21"/>
          <w:highlight w:val="none"/>
          <w:lang w:eastAsia="zh-CN"/>
        </w:rPr>
        <w:t>以及召开</w:t>
      </w:r>
      <w:r>
        <w:rPr>
          <w:rFonts w:hint="eastAsia" w:ascii="宋体" w:hAnsi="宋体"/>
          <w:color w:val="auto"/>
          <w:szCs w:val="21"/>
          <w:highlight w:val="none"/>
        </w:rPr>
        <w:t>质量分析评价会、评价分析总结会。</w:t>
      </w:r>
    </w:p>
    <w:p>
      <w:pPr>
        <w:numPr>
          <w:ilvl w:val="0"/>
          <w:numId w:val="38"/>
        </w:numPr>
        <w:spacing w:line="360" w:lineRule="auto"/>
        <w:ind w:left="425" w:leftChars="0" w:hanging="425" w:firstLineChars="0"/>
        <w:rPr>
          <w:rFonts w:hint="eastAsia" w:ascii="宋体" w:hAnsi="宋体"/>
          <w:color w:val="auto"/>
          <w:szCs w:val="21"/>
          <w:highlight w:val="none"/>
        </w:rPr>
      </w:pPr>
      <w:r>
        <w:rPr>
          <w:rFonts w:hint="eastAsia" w:ascii="宋体" w:hAnsi="宋体"/>
          <w:color w:val="auto"/>
          <w:szCs w:val="21"/>
          <w:highlight w:val="none"/>
        </w:rPr>
        <w:t>组织审核问卷、书面测评及评价报告部分</w:t>
      </w:r>
      <w:r>
        <w:rPr>
          <w:rFonts w:hint="eastAsia" w:ascii="宋体" w:hAnsi="宋体"/>
          <w:color w:val="auto"/>
          <w:szCs w:val="21"/>
          <w:highlight w:val="none"/>
          <w:lang w:eastAsia="zh-CN"/>
        </w:rPr>
        <w:t>，</w:t>
      </w:r>
      <w:r>
        <w:rPr>
          <w:rFonts w:hint="eastAsia" w:ascii="宋体" w:hAnsi="宋体"/>
          <w:color w:val="auto"/>
          <w:szCs w:val="21"/>
          <w:highlight w:val="none"/>
        </w:rPr>
        <w:t>主要包括问卷调查中的问卷、书面检测中的试题及市、区、</w:t>
      </w:r>
      <w:r>
        <w:rPr>
          <w:rFonts w:hint="eastAsia" w:ascii="宋体" w:hAnsi="宋体"/>
          <w:color w:val="auto"/>
          <w:szCs w:val="21"/>
          <w:highlight w:val="none"/>
          <w:lang w:eastAsia="zh-CN"/>
        </w:rPr>
        <w:t>学校</w:t>
      </w:r>
      <w:r>
        <w:rPr>
          <w:rFonts w:hint="eastAsia" w:ascii="宋体" w:hAnsi="宋体"/>
          <w:color w:val="auto"/>
          <w:szCs w:val="21"/>
          <w:highlight w:val="none"/>
        </w:rPr>
        <w:t>的主体评价报告的审核。</w:t>
      </w:r>
    </w:p>
    <w:p>
      <w:pPr>
        <w:numPr>
          <w:ilvl w:val="0"/>
          <w:numId w:val="28"/>
        </w:numPr>
        <w:tabs>
          <w:tab w:val="left" w:pos="426"/>
          <w:tab w:val="clear" w:pos="420"/>
        </w:tabs>
        <w:autoSpaceDE w:val="0"/>
        <w:autoSpaceDN w:val="0"/>
        <w:adjustRightIn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付款方式和条件</w:t>
      </w:r>
    </w:p>
    <w:p>
      <w:pPr>
        <w:pStyle w:val="2"/>
        <w:numPr>
          <w:ilvl w:val="0"/>
          <w:numId w:val="39"/>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rPr>
        <w:t>合同签订生效之日起的15个工作日内</w:t>
      </w:r>
      <w:r>
        <w:rPr>
          <w:rFonts w:hint="eastAsia" w:ascii="宋体" w:hAnsi="宋体"/>
          <w:color w:val="auto"/>
          <w:szCs w:val="21"/>
          <w:highlight w:val="none"/>
          <w:lang w:eastAsia="zh-CN"/>
        </w:rPr>
        <w:t>甲方</w:t>
      </w:r>
      <w:r>
        <w:rPr>
          <w:rFonts w:hint="eastAsia" w:ascii="宋体" w:hAnsi="宋体"/>
          <w:color w:val="auto"/>
          <w:szCs w:val="21"/>
          <w:highlight w:val="none"/>
        </w:rPr>
        <w:t>向</w:t>
      </w:r>
      <w:r>
        <w:rPr>
          <w:rFonts w:hint="eastAsia" w:ascii="宋体" w:hAnsi="宋体"/>
          <w:color w:val="auto"/>
          <w:szCs w:val="21"/>
          <w:highlight w:val="none"/>
          <w:lang w:eastAsia="zh-CN"/>
        </w:rPr>
        <w:t>乙方</w:t>
      </w:r>
      <w:r>
        <w:rPr>
          <w:rFonts w:hint="eastAsia" w:ascii="宋体" w:hAnsi="宋体"/>
          <w:color w:val="auto"/>
          <w:szCs w:val="21"/>
          <w:highlight w:val="none"/>
        </w:rPr>
        <w:t>支付合同总额的</w:t>
      </w:r>
      <w:r>
        <w:rPr>
          <w:rFonts w:hint="eastAsia" w:ascii="宋体" w:hAnsi="宋体"/>
          <w:color w:val="auto"/>
          <w:szCs w:val="21"/>
          <w:highlight w:val="none"/>
          <w:lang w:val="en-US" w:eastAsia="zh-CN"/>
        </w:rPr>
        <w:t>8</w:t>
      </w:r>
      <w:r>
        <w:rPr>
          <w:rFonts w:hint="eastAsia" w:ascii="宋体" w:hAnsi="宋体"/>
          <w:color w:val="auto"/>
          <w:szCs w:val="21"/>
          <w:highlight w:val="none"/>
        </w:rPr>
        <w:t>0</w:t>
      </w:r>
      <w:r>
        <w:rPr>
          <w:rFonts w:hint="eastAsia" w:ascii="宋体" w:hAnsi="宋体"/>
          <w:color w:val="auto"/>
          <w:szCs w:val="21"/>
          <w:highlight w:val="none"/>
          <w:lang w:val="en-US" w:eastAsia="zh-CN"/>
        </w:rPr>
        <w:t>%</w:t>
      </w:r>
      <w:r>
        <w:rPr>
          <w:rFonts w:hint="eastAsia" w:ascii="宋体" w:hAnsi="宋体"/>
          <w:color w:val="auto"/>
          <w:szCs w:val="21"/>
          <w:highlight w:val="none"/>
        </w:rPr>
        <w:t>。</w:t>
      </w:r>
    </w:p>
    <w:p>
      <w:pPr>
        <w:pStyle w:val="2"/>
        <w:numPr>
          <w:ilvl w:val="0"/>
          <w:numId w:val="39"/>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全部合同要求履行完毕，经验收符合合同要求，无违约责任或违约责任已处理完成，</w:t>
      </w:r>
      <w:r>
        <w:rPr>
          <w:rFonts w:hint="eastAsia" w:ascii="宋体" w:hAnsi="宋体"/>
          <w:color w:val="auto"/>
          <w:szCs w:val="21"/>
          <w:highlight w:val="none"/>
          <w:lang w:eastAsia="zh-CN"/>
        </w:rPr>
        <w:t>甲方</w:t>
      </w:r>
      <w:r>
        <w:rPr>
          <w:rFonts w:hint="eastAsia" w:ascii="宋体" w:hAnsi="宋体"/>
          <w:color w:val="auto"/>
          <w:szCs w:val="21"/>
          <w:highlight w:val="none"/>
        </w:rPr>
        <w:t>将于15个工作日内向</w:t>
      </w:r>
      <w:r>
        <w:rPr>
          <w:rFonts w:hint="eastAsia" w:ascii="宋体" w:hAnsi="宋体"/>
          <w:color w:val="auto"/>
          <w:szCs w:val="21"/>
          <w:highlight w:val="none"/>
          <w:lang w:eastAsia="zh-CN"/>
        </w:rPr>
        <w:t>乙方</w:t>
      </w:r>
      <w:r>
        <w:rPr>
          <w:rFonts w:hint="eastAsia" w:ascii="宋体" w:hAnsi="宋体"/>
          <w:color w:val="auto"/>
          <w:szCs w:val="21"/>
          <w:highlight w:val="none"/>
        </w:rPr>
        <w:t>支付合同总额的</w:t>
      </w:r>
      <w:r>
        <w:rPr>
          <w:rFonts w:hint="eastAsia" w:ascii="宋体" w:hAnsi="宋体"/>
          <w:color w:val="auto"/>
          <w:szCs w:val="21"/>
          <w:highlight w:val="none"/>
          <w:lang w:val="en-US" w:eastAsia="zh-CN"/>
        </w:rPr>
        <w:t>2</w:t>
      </w:r>
      <w:r>
        <w:rPr>
          <w:rFonts w:hint="eastAsia" w:ascii="宋体" w:hAnsi="宋体"/>
          <w:color w:val="auto"/>
          <w:szCs w:val="21"/>
          <w:highlight w:val="none"/>
        </w:rPr>
        <w:t>0%。</w:t>
      </w:r>
    </w:p>
    <w:p>
      <w:pPr>
        <w:pStyle w:val="2"/>
        <w:numPr>
          <w:ilvl w:val="0"/>
          <w:numId w:val="39"/>
        </w:numPr>
        <w:spacing w:line="360" w:lineRule="auto"/>
        <w:ind w:left="0" w:leftChars="0" w:firstLine="425" w:firstLineChars="0"/>
        <w:rPr>
          <w:rFonts w:hint="eastAsia" w:ascii="宋体" w:hAnsi="宋体"/>
          <w:color w:val="auto"/>
          <w:szCs w:val="21"/>
          <w:highlight w:val="none"/>
        </w:rPr>
      </w:pPr>
      <w:r>
        <w:rPr>
          <w:rFonts w:hint="eastAsia" w:ascii="宋体" w:hAnsi="宋体"/>
          <w:color w:val="auto"/>
          <w:szCs w:val="21"/>
          <w:highlight w:val="none"/>
          <w:lang w:eastAsia="zh-CN"/>
        </w:rPr>
        <w:t>乙方</w:t>
      </w:r>
      <w:r>
        <w:rPr>
          <w:rFonts w:hint="eastAsia" w:ascii="宋体" w:hAnsi="宋体"/>
          <w:color w:val="auto"/>
          <w:szCs w:val="21"/>
          <w:highlight w:val="none"/>
        </w:rPr>
        <w:t>请款时须提供依法纳税的全额发票，该发票必须遵循属地管理的原则，并应理解政府部门付款的相关程序，</w:t>
      </w:r>
      <w:r>
        <w:rPr>
          <w:rFonts w:hint="eastAsia" w:ascii="宋体" w:hAnsi="宋体"/>
          <w:color w:val="auto"/>
          <w:szCs w:val="21"/>
          <w:highlight w:val="none"/>
          <w:lang w:eastAsia="zh-CN"/>
        </w:rPr>
        <w:t>甲方</w:t>
      </w:r>
      <w:r>
        <w:rPr>
          <w:rFonts w:hint="eastAsia" w:ascii="宋体" w:hAnsi="宋体"/>
          <w:color w:val="auto"/>
          <w:szCs w:val="21"/>
          <w:highlight w:val="none"/>
        </w:rPr>
        <w:t>完成付款程序用时一般在提交了全部必须资料后的15个工作日。</w:t>
      </w:r>
    </w:p>
    <w:p>
      <w:pPr>
        <w:numPr>
          <w:ilvl w:val="0"/>
          <w:numId w:val="28"/>
        </w:numPr>
        <w:tabs>
          <w:tab w:val="left" w:pos="426"/>
          <w:tab w:val="clear" w:pos="420"/>
        </w:tabs>
        <w:autoSpaceDE w:val="0"/>
        <w:autoSpaceDN w:val="0"/>
        <w:adjustRightInd w:val="0"/>
        <w:spacing w:line="360" w:lineRule="auto"/>
        <w:jc w:val="left"/>
        <w:rPr>
          <w:rFonts w:hint="eastAsia" w:ascii="宋体" w:hAnsi="宋体" w:eastAsia="宋体" w:cs="宋体"/>
          <w:b/>
          <w:bCs/>
          <w:color w:val="auto"/>
          <w:highlight w:val="none"/>
        </w:rPr>
      </w:pPr>
      <w:r>
        <w:rPr>
          <w:rFonts w:hint="eastAsia"/>
          <w:b/>
          <w:bCs/>
          <w:color w:val="auto"/>
          <w:highlight w:val="none"/>
        </w:rPr>
        <w:t>完工时间、地点</w:t>
      </w:r>
    </w:p>
    <w:p>
      <w:pPr>
        <w:spacing w:line="360" w:lineRule="auto"/>
        <w:ind w:firstLine="420" w:firstLineChars="200"/>
        <w:rPr>
          <w:rFonts w:hint="eastAsia" w:ascii="宋体" w:hAnsi="宋体"/>
          <w:color w:val="auto"/>
          <w:spacing w:val="-4"/>
          <w:szCs w:val="21"/>
          <w:highlight w:val="none"/>
        </w:rPr>
      </w:pPr>
      <w:r>
        <w:rPr>
          <w:rFonts w:hint="eastAsia" w:ascii="宋体" w:hAnsi="宋体" w:eastAsia="宋体" w:cs="宋体"/>
          <w:color w:val="auto"/>
          <w:highlight w:val="none"/>
        </w:rPr>
        <w:t>所有数据分析与质量评价报告在201</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年</w:t>
      </w:r>
      <w:r>
        <w:rPr>
          <w:rFonts w:hint="eastAsia" w:ascii="宋体" w:hAnsi="宋体" w:cs="宋体"/>
          <w:color w:val="auto"/>
          <w:highlight w:val="none"/>
          <w:lang w:val="en-US" w:eastAsia="zh-CN"/>
        </w:rPr>
        <w:t>12</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2</w:t>
      </w:r>
      <w:r>
        <w:rPr>
          <w:rFonts w:hint="eastAsia" w:ascii="宋体" w:hAnsi="宋体" w:eastAsia="宋体" w:cs="宋体"/>
          <w:color w:val="auto"/>
          <w:highlight w:val="none"/>
        </w:rPr>
        <w:t>日前交付</w:t>
      </w:r>
      <w:r>
        <w:rPr>
          <w:rFonts w:hint="eastAsia" w:ascii="宋体" w:hAnsi="宋体" w:cs="宋体"/>
          <w:color w:val="auto"/>
          <w:highlight w:val="none"/>
          <w:lang w:eastAsia="zh-CN"/>
        </w:rPr>
        <w:t>甲方</w:t>
      </w:r>
      <w:r>
        <w:rPr>
          <w:rFonts w:hint="eastAsia" w:ascii="宋体" w:hAnsi="宋体" w:eastAsia="宋体" w:cs="宋体"/>
          <w:color w:val="auto"/>
          <w:highlight w:val="none"/>
        </w:rPr>
        <w:t>教研室</w:t>
      </w:r>
      <w:r>
        <w:rPr>
          <w:rFonts w:hint="eastAsia"/>
          <w:color w:val="auto"/>
          <w:highlight w:val="none"/>
        </w:rPr>
        <w:t>。</w:t>
      </w:r>
    </w:p>
    <w:p>
      <w:pPr>
        <w:numPr>
          <w:ilvl w:val="0"/>
          <w:numId w:val="28"/>
        </w:numPr>
        <w:tabs>
          <w:tab w:val="left" w:pos="426"/>
          <w:tab w:val="clear" w:pos="420"/>
        </w:tabs>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其他</w:t>
      </w:r>
      <w:r>
        <w:rPr>
          <w:rFonts w:hint="eastAsia" w:ascii="宋体" w:hAnsi="宋体"/>
          <w:color w:val="auto"/>
          <w:szCs w:val="21"/>
          <w:highlight w:val="none"/>
          <w:lang w:eastAsia="zh-CN"/>
        </w:rPr>
        <w:t>与项目</w:t>
      </w:r>
      <w:r>
        <w:rPr>
          <w:rFonts w:hint="eastAsia" w:ascii="宋体" w:hAnsi="宋体"/>
          <w:color w:val="auto"/>
          <w:szCs w:val="21"/>
          <w:highlight w:val="none"/>
        </w:rPr>
        <w:t>相关事宜及具体要求，由</w:t>
      </w:r>
      <w:r>
        <w:rPr>
          <w:rFonts w:hint="eastAsia" w:ascii="宋体" w:hAnsi="宋体"/>
          <w:color w:val="auto"/>
          <w:szCs w:val="21"/>
          <w:highlight w:val="none"/>
          <w:lang w:eastAsia="zh-CN"/>
        </w:rPr>
        <w:t>乙方</w:t>
      </w:r>
      <w:r>
        <w:rPr>
          <w:rFonts w:hint="eastAsia" w:ascii="宋体" w:hAnsi="宋体"/>
          <w:color w:val="auto"/>
          <w:szCs w:val="21"/>
          <w:highlight w:val="none"/>
        </w:rPr>
        <w:t>与</w:t>
      </w:r>
      <w:r>
        <w:rPr>
          <w:rFonts w:hint="eastAsia" w:ascii="宋体" w:hAnsi="宋体"/>
          <w:color w:val="auto"/>
          <w:szCs w:val="21"/>
          <w:highlight w:val="none"/>
          <w:lang w:eastAsia="zh-CN"/>
        </w:rPr>
        <w:t>甲方</w:t>
      </w:r>
      <w:r>
        <w:rPr>
          <w:rFonts w:hint="eastAsia" w:ascii="宋体" w:hAnsi="宋体"/>
          <w:color w:val="auto"/>
          <w:szCs w:val="21"/>
          <w:highlight w:val="none"/>
        </w:rPr>
        <w:t>协商确定。</w:t>
      </w:r>
    </w:p>
    <w:p>
      <w:pPr>
        <w:numPr>
          <w:ilvl w:val="0"/>
          <w:numId w:val="2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知识产权产权归属</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pPr>
        <w:numPr>
          <w:ilvl w:val="0"/>
          <w:numId w:val="2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保密</w:t>
      </w:r>
    </w:p>
    <w:p>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pPr>
        <w:numPr>
          <w:ilvl w:val="0"/>
          <w:numId w:val="2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违约责任与赔偿损失</w:t>
      </w:r>
    </w:p>
    <w:p>
      <w:pPr>
        <w:tabs>
          <w:tab w:val="left" w:pos="900"/>
        </w:tabs>
        <w:spacing w:line="360" w:lineRule="auto"/>
        <w:ind w:left="315" w:hanging="315" w:hangingChars="150"/>
        <w:rPr>
          <w:rFonts w:hint="eastAsia" w:ascii="宋体" w:hAnsi="宋体"/>
          <w:color w:val="auto"/>
          <w:szCs w:val="21"/>
          <w:highlight w:val="none"/>
        </w:rPr>
      </w:pPr>
      <w:r>
        <w:rPr>
          <w:rFonts w:hint="eastAsia" w:ascii="宋体" w:hAnsi="宋体"/>
          <w:color w:val="auto"/>
          <w:szCs w:val="21"/>
          <w:highlight w:val="none"/>
        </w:rPr>
        <w:t>1）乙方提供的服务不符合采购文件、投标文件或本合同规定的，甲方有权拒收，并且乙方须向甲方方支付本合同总价5%的违约金。</w:t>
      </w:r>
    </w:p>
    <w:p>
      <w:pPr>
        <w:tabs>
          <w:tab w:val="left" w:pos="720"/>
          <w:tab w:val="left" w:pos="900"/>
        </w:tabs>
        <w:spacing w:line="360" w:lineRule="auto"/>
        <w:ind w:left="315" w:right="51" w:hanging="315" w:hangingChars="150"/>
        <w:rPr>
          <w:rFonts w:hint="eastAsia" w:ascii="宋体" w:hAnsi="宋体"/>
          <w:color w:val="auto"/>
          <w:szCs w:val="21"/>
          <w:highlight w:val="none"/>
        </w:rPr>
      </w:pPr>
      <w:r>
        <w:rPr>
          <w:rFonts w:hint="eastAsia" w:ascii="宋体" w:hAnsi="宋体"/>
          <w:color w:val="auto"/>
          <w:szCs w:val="21"/>
          <w:highlight w:val="none"/>
        </w:rPr>
        <w:t>2）乙方未能按本合同规定的交货时间提供服务，从逾期之日起每日按本合同总价3‰的数额向甲方支付违约金；逾期半个月以上的，甲方有权终止合同，由此造成的甲方经济损失由乙方承担。</w:t>
      </w:r>
    </w:p>
    <w:p>
      <w:pPr>
        <w:spacing w:line="360" w:lineRule="auto"/>
        <w:ind w:left="315" w:hanging="315" w:hangingChars="150"/>
        <w:rPr>
          <w:rFonts w:hint="eastAsia" w:ascii="宋体" w:hAnsi="宋体"/>
          <w:color w:val="auto"/>
          <w:szCs w:val="21"/>
          <w:highlight w:val="none"/>
        </w:rPr>
      </w:pPr>
      <w:r>
        <w:rPr>
          <w:rFonts w:hint="eastAsia" w:ascii="宋体" w:hAnsi="宋体"/>
          <w:color w:val="auto"/>
          <w:szCs w:val="21"/>
          <w:highlight w:val="none"/>
        </w:rPr>
        <w:t>3）甲方无正当理由拒收接受服务，到期拒付服务款项的，甲方向乙方偿付本合同总的5%的违约金。甲方人逾期付款，则每日按本合同总价的3‰向乙方偿付违约金。</w:t>
      </w:r>
    </w:p>
    <w:p>
      <w:pPr>
        <w:spacing w:line="360" w:lineRule="auto"/>
        <w:rPr>
          <w:rFonts w:hint="eastAsia" w:ascii="宋体" w:hAnsi="宋体"/>
          <w:bCs/>
          <w:color w:val="auto"/>
          <w:szCs w:val="21"/>
          <w:highlight w:val="none"/>
        </w:rPr>
      </w:pPr>
      <w:r>
        <w:rPr>
          <w:rFonts w:hint="eastAsia" w:ascii="宋体" w:hAnsi="宋体"/>
          <w:bCs/>
          <w:color w:val="auto"/>
          <w:szCs w:val="21"/>
          <w:highlight w:val="none"/>
        </w:rPr>
        <w:t>4）其它违约责任按《中华人民共和国合同法》处理。</w:t>
      </w:r>
    </w:p>
    <w:p>
      <w:pPr>
        <w:numPr>
          <w:ilvl w:val="0"/>
          <w:numId w:val="2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争端的解决</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合同执行过程中发生的任何争议，如双方不能通过友好协商解决，按相关法律法规处理。</w:t>
      </w:r>
    </w:p>
    <w:p>
      <w:pPr>
        <w:numPr>
          <w:ilvl w:val="0"/>
          <w:numId w:val="2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不可抗力</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2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税费</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在中国境内、外发生的与本合同执行有关的一切税费均由乙方负担。</w:t>
      </w:r>
    </w:p>
    <w:p>
      <w:pPr>
        <w:numPr>
          <w:ilvl w:val="0"/>
          <w:numId w:val="2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其它</w:t>
      </w:r>
    </w:p>
    <w:p>
      <w:pPr>
        <w:spacing w:line="360" w:lineRule="auto"/>
        <w:ind w:left="349" w:hanging="348" w:hangingChars="166"/>
        <w:rPr>
          <w:rFonts w:hint="eastAsia" w:ascii="宋体" w:hAnsi="宋体"/>
          <w:b/>
          <w:color w:val="auto"/>
          <w:szCs w:val="21"/>
          <w:highlight w:val="none"/>
        </w:rPr>
      </w:pPr>
      <w:r>
        <w:rPr>
          <w:rFonts w:hint="eastAsia" w:ascii="宋体" w:hAnsi="宋体"/>
          <w:color w:val="auto"/>
          <w:szCs w:val="21"/>
          <w:highlight w:val="none"/>
        </w:rPr>
        <w:t>1）本合同所有附件、采购文件、投标文件、中标通知书均为合同的有效组成部分，与本合同具有同等法律效力。</w:t>
      </w:r>
    </w:p>
    <w:p>
      <w:pPr>
        <w:spacing w:line="360" w:lineRule="auto"/>
        <w:ind w:left="321" w:hanging="321" w:hangingChars="153"/>
        <w:rPr>
          <w:rFonts w:hint="eastAsia" w:ascii="宋体" w:hAnsi="宋体"/>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）在执行本合同的过程中，所有经双方签署确认的文件（包括会议纪要、补充协议、往来信函）即成为本合同的有效组成部分。</w:t>
      </w:r>
    </w:p>
    <w:p>
      <w:pPr>
        <w:spacing w:line="360" w:lineRule="auto"/>
        <w:rPr>
          <w:rFonts w:hint="eastAsia" w:ascii="宋体" w:hAnsi="宋体"/>
          <w:color w:val="auto"/>
          <w:szCs w:val="21"/>
          <w:highlight w:val="none"/>
        </w:rPr>
      </w:pPr>
      <w:r>
        <w:rPr>
          <w:rFonts w:hint="eastAsia" w:ascii="宋体" w:hAnsi="宋体"/>
          <w:color w:val="auto"/>
          <w:szCs w:val="21"/>
          <w:highlight w:val="none"/>
        </w:rPr>
        <w:t xml:space="preserve">3）如一方地址、电话、传真号码有变更，应在变更当日内书面通知对方，否则，应承担相应责任。 </w:t>
      </w:r>
    </w:p>
    <w:p>
      <w:pPr>
        <w:spacing w:line="360" w:lineRule="auto"/>
        <w:rPr>
          <w:rFonts w:hint="eastAsia" w:ascii="宋体" w:hAnsi="宋体"/>
          <w:color w:val="auto"/>
          <w:szCs w:val="21"/>
          <w:highlight w:val="none"/>
        </w:rPr>
      </w:pPr>
      <w:r>
        <w:rPr>
          <w:rFonts w:hint="eastAsia" w:ascii="宋体" w:hAnsi="宋体"/>
          <w:color w:val="auto"/>
          <w:szCs w:val="21"/>
          <w:highlight w:val="none"/>
        </w:rPr>
        <w:t>4）除甲方事先书面同意外，乙方不得部分或全部转让其应履行的合同项下的义务。</w:t>
      </w:r>
    </w:p>
    <w:p>
      <w:pPr>
        <w:numPr>
          <w:ilvl w:val="0"/>
          <w:numId w:val="28"/>
        </w:numPr>
        <w:tabs>
          <w:tab w:val="left" w:pos="426"/>
          <w:tab w:val="clear" w:pos="420"/>
        </w:tabs>
        <w:autoSpaceDE w:val="0"/>
        <w:autoSpaceDN w:val="0"/>
        <w:adjustRightIn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合同生效：</w:t>
      </w:r>
    </w:p>
    <w:p>
      <w:pPr>
        <w:spacing w:line="360" w:lineRule="auto"/>
        <w:rPr>
          <w:rFonts w:hint="eastAsia" w:ascii="宋体" w:hAnsi="宋体"/>
          <w:color w:val="auto"/>
          <w:szCs w:val="21"/>
          <w:highlight w:val="none"/>
        </w:rPr>
      </w:pPr>
      <w:r>
        <w:rPr>
          <w:rFonts w:hint="eastAsia" w:ascii="宋体" w:hAnsi="宋体"/>
          <w:color w:val="auto"/>
          <w:szCs w:val="21"/>
          <w:highlight w:val="none"/>
        </w:rPr>
        <w:t>1）本合同在甲乙双方法人代表或其授权代表签字盖章后生效。</w:t>
      </w:r>
    </w:p>
    <w:p>
      <w:pPr>
        <w:spacing w:line="360" w:lineRule="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合同壹式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份，其中甲乙双方各执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份，采购代理机构执壹份，政府采购监督管理部门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r>
        <w:rPr>
          <w:rFonts w:hint="eastAsia" w:ascii="宋体" w:hAnsi="宋体"/>
          <w:color w:val="auto"/>
          <w:szCs w:val="21"/>
          <w:highlight w:val="none"/>
        </w:rPr>
        <w:t>。</w:t>
      </w:r>
    </w:p>
    <w:p>
      <w:pPr>
        <w:spacing w:line="360" w:lineRule="auto"/>
        <w:rPr>
          <w:rFonts w:hint="eastAsia" w:ascii="宋体" w:hAnsi="宋体"/>
          <w:b/>
          <w:color w:val="auto"/>
          <w:szCs w:val="21"/>
          <w:highlight w:val="none"/>
        </w:rPr>
      </w:pPr>
    </w:p>
    <w:p>
      <w:pPr>
        <w:spacing w:line="360" w:lineRule="auto"/>
        <w:rPr>
          <w:rFonts w:hint="eastAsia" w:ascii="宋体" w:hAnsi="宋体"/>
          <w:b/>
          <w:color w:val="auto"/>
          <w:szCs w:val="21"/>
          <w:highlight w:val="none"/>
        </w:rPr>
      </w:pPr>
      <w:r>
        <w:rPr>
          <w:rFonts w:hint="eastAsia" w:ascii="宋体" w:hAnsi="宋体"/>
          <w:b/>
          <w:color w:val="auto"/>
          <w:szCs w:val="21"/>
          <w:highlight w:val="none"/>
        </w:rPr>
        <w:t>甲方（盖章）：                                乙方（盖章）：</w:t>
      </w:r>
    </w:p>
    <w:p>
      <w:pPr>
        <w:spacing w:line="360" w:lineRule="auto"/>
        <w:rPr>
          <w:rFonts w:hint="eastAsia" w:ascii="宋体" w:hAnsi="宋体"/>
          <w:b/>
          <w:color w:val="auto"/>
          <w:szCs w:val="21"/>
          <w:highlight w:val="none"/>
        </w:rPr>
      </w:pPr>
      <w:r>
        <w:rPr>
          <w:rFonts w:hint="eastAsia" w:ascii="宋体" w:hAnsi="宋体"/>
          <w:b/>
          <w:color w:val="auto"/>
          <w:szCs w:val="21"/>
          <w:highlight w:val="none"/>
        </w:rPr>
        <w:t xml:space="preserve">代表：                                        代表： </w:t>
      </w:r>
    </w:p>
    <w:p>
      <w:pPr>
        <w:spacing w:line="360" w:lineRule="auto"/>
        <w:rPr>
          <w:rFonts w:hint="eastAsia" w:ascii="宋体" w:hAnsi="宋体"/>
          <w:color w:val="auto"/>
          <w:szCs w:val="21"/>
          <w:highlight w:val="none"/>
        </w:rPr>
      </w:pPr>
      <w:r>
        <w:rPr>
          <w:rFonts w:hint="eastAsia" w:ascii="宋体" w:hAnsi="宋体"/>
          <w:color w:val="auto"/>
          <w:szCs w:val="21"/>
          <w:highlight w:val="none"/>
        </w:rPr>
        <w:t>签定地点：</w:t>
      </w:r>
    </w:p>
    <w:p>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签定日期：        年     月    日             签定日期：        年     月     日    </w:t>
      </w:r>
    </w:p>
    <w:p>
      <w:pPr>
        <w:spacing w:line="360" w:lineRule="auto"/>
        <w:ind w:firstLine="4830"/>
        <w:rPr>
          <w:rFonts w:hint="eastAsia" w:ascii="宋体" w:hAnsi="宋体"/>
          <w:color w:val="auto"/>
          <w:szCs w:val="21"/>
          <w:highlight w:val="none"/>
        </w:rPr>
      </w:pPr>
      <w:r>
        <w:rPr>
          <w:rFonts w:hint="eastAsia" w:ascii="宋体" w:hAnsi="宋体"/>
          <w:color w:val="auto"/>
          <w:szCs w:val="21"/>
          <w:highlight w:val="none"/>
        </w:rPr>
        <w:t>开户名称：</w:t>
      </w:r>
    </w:p>
    <w:p>
      <w:pPr>
        <w:spacing w:line="360" w:lineRule="auto"/>
        <w:ind w:firstLine="4830"/>
        <w:rPr>
          <w:rFonts w:hint="eastAsia" w:ascii="宋体" w:hAnsi="宋体"/>
          <w:color w:val="auto"/>
          <w:szCs w:val="21"/>
          <w:highlight w:val="none"/>
        </w:rPr>
      </w:pPr>
      <w:r>
        <w:rPr>
          <w:rFonts w:hint="eastAsia" w:ascii="宋体" w:hAnsi="宋体"/>
          <w:color w:val="auto"/>
          <w:szCs w:val="21"/>
          <w:highlight w:val="none"/>
        </w:rPr>
        <w:t>银行账号：</w:t>
      </w:r>
    </w:p>
    <w:p>
      <w:pPr>
        <w:spacing w:line="360" w:lineRule="auto"/>
        <w:ind w:firstLine="4830"/>
        <w:rPr>
          <w:rFonts w:hint="eastAsia" w:ascii="宋体" w:hAnsi="宋体"/>
          <w:color w:val="auto"/>
          <w:szCs w:val="21"/>
          <w:highlight w:val="none"/>
        </w:rPr>
      </w:pPr>
      <w:r>
        <w:rPr>
          <w:rFonts w:hint="eastAsia" w:ascii="宋体" w:hAnsi="宋体"/>
          <w:color w:val="auto"/>
          <w:szCs w:val="21"/>
          <w:highlight w:val="none"/>
        </w:rPr>
        <w:t>开 户 行：</w:t>
      </w:r>
    </w:p>
    <w:p>
      <w:pPr>
        <w:snapToGrid w:val="0"/>
        <w:spacing w:line="420" w:lineRule="auto"/>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                                              （按要求补充相关信息）</w:t>
      </w:r>
    </w:p>
    <w:p>
      <w:pPr>
        <w:snapToGrid w:val="0"/>
        <w:spacing w:line="420" w:lineRule="auto"/>
        <w:jc w:val="left"/>
        <w:rPr>
          <w:rFonts w:hint="eastAsia" w:ascii="宋体" w:hAnsi="宋体"/>
          <w:color w:val="auto"/>
          <w:szCs w:val="21"/>
          <w:highlight w:val="none"/>
          <w:lang w:eastAsia="zh-CN"/>
        </w:rPr>
      </w:pPr>
      <w:r>
        <w:rPr>
          <w:rFonts w:hint="eastAsia" w:ascii="宋体" w:hAnsi="宋体"/>
          <w:color w:val="auto"/>
          <w:szCs w:val="21"/>
          <w:highlight w:val="none"/>
          <w:lang w:eastAsia="zh-CN"/>
        </w:rPr>
        <w:t>见证单位：</w:t>
      </w:r>
    </w:p>
    <w:p>
      <w:pPr>
        <w:snapToGrid w:val="0"/>
        <w:spacing w:line="420" w:lineRule="auto"/>
        <w:jc w:val="left"/>
        <w:rPr>
          <w:rFonts w:hint="eastAsia" w:ascii="宋体" w:hAnsi="宋体" w:cs="宋体"/>
          <w:color w:val="auto"/>
          <w:szCs w:val="21"/>
          <w:highlight w:val="none"/>
        </w:rPr>
      </w:pPr>
      <w:r>
        <w:rPr>
          <w:rFonts w:hint="eastAsia" w:ascii="宋体" w:hAnsi="宋体"/>
          <w:color w:val="auto"/>
          <w:szCs w:val="21"/>
          <w:highlight w:val="none"/>
        </w:rPr>
        <w:t>签定日期：        年     月     日</w:t>
      </w:r>
    </w:p>
    <w:p>
      <w:pPr>
        <w:snapToGrid w:val="0"/>
        <w:spacing w:line="420" w:lineRule="auto"/>
        <w:ind w:firstLine="4200" w:firstLineChars="2000"/>
        <w:rPr>
          <w:rFonts w:hint="eastAsia" w:ascii="宋体" w:hAnsi="宋体" w:cs="宋体"/>
          <w:color w:val="auto"/>
          <w:szCs w:val="21"/>
          <w:highlight w:val="none"/>
        </w:rPr>
      </w:pPr>
    </w:p>
    <w:p>
      <w:pPr>
        <w:adjustRightInd w:val="0"/>
        <w:snapToGrid w:val="0"/>
        <w:spacing w:before="156" w:beforeLines="50" w:after="156" w:afterLines="50" w:line="360" w:lineRule="auto"/>
        <w:jc w:val="center"/>
        <w:outlineLvl w:val="0"/>
        <w:rPr>
          <w:rFonts w:hint="eastAsia"/>
          <w:b/>
          <w:bCs/>
          <w:color w:val="auto"/>
          <w:sz w:val="28"/>
          <w:szCs w:val="28"/>
          <w:highlight w:val="none"/>
        </w:rPr>
      </w:pPr>
      <w:r>
        <w:rPr>
          <w:b/>
          <w:bCs/>
          <w:color w:val="auto"/>
          <w:sz w:val="28"/>
          <w:szCs w:val="28"/>
          <w:highlight w:val="none"/>
        </w:rPr>
        <w:br w:type="page"/>
      </w:r>
      <w:bookmarkStart w:id="85" w:name="_Toc23899"/>
      <w:r>
        <w:rPr>
          <w:rFonts w:hint="eastAsia"/>
          <w:b/>
          <w:bCs/>
          <w:color w:val="auto"/>
          <w:sz w:val="28"/>
          <w:szCs w:val="28"/>
          <w:highlight w:val="none"/>
        </w:rPr>
        <w:t>第六章  响应文件格式</w:t>
      </w:r>
      <w:bookmarkEnd w:id="85"/>
    </w:p>
    <w:p>
      <w:pPr>
        <w:autoSpaceDE w:val="0"/>
        <w:autoSpaceDN w:val="0"/>
        <w:adjustRightInd w:val="0"/>
        <w:snapToGrid w:val="0"/>
        <w:spacing w:before="312" w:beforeLines="100" w:after="312" w:afterLines="100" w:line="360" w:lineRule="auto"/>
        <w:ind w:left="720"/>
        <w:jc w:val="center"/>
        <w:outlineLvl w:val="0"/>
        <w:rPr>
          <w:rFonts w:hint="eastAsia" w:ascii="宋体" w:hAnsi="宋体"/>
          <w:b/>
          <w:color w:val="auto"/>
          <w:sz w:val="28"/>
          <w:szCs w:val="28"/>
          <w:highlight w:val="none"/>
          <w:lang w:eastAsia="zh-TW"/>
        </w:rPr>
      </w:pPr>
      <w:bookmarkStart w:id="86" w:name="_Toc18546"/>
      <w:r>
        <w:rPr>
          <w:rFonts w:hint="eastAsia" w:ascii="宋体" w:hAnsi="宋体"/>
          <w:b/>
          <w:color w:val="auto"/>
          <w:sz w:val="28"/>
          <w:szCs w:val="28"/>
          <w:highlight w:val="none"/>
          <w:lang w:eastAsia="zh-TW"/>
        </w:rPr>
        <w:t>响应文件包装封面参考</w:t>
      </w:r>
      <w:bookmarkEnd w:id="86"/>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657" w:type="dxa"/>
            <w:noWrap w:val="0"/>
            <w:vAlign w:val="top"/>
          </w:tcPr>
          <w:p>
            <w:pPr>
              <w:pStyle w:val="5"/>
              <w:spacing w:line="360" w:lineRule="auto"/>
              <w:ind w:firstLine="482" w:firstLineChars="150"/>
              <w:rPr>
                <w:rFonts w:hint="eastAsia" w:ascii="仿宋_GB2312" w:eastAsia="仿宋_GB2312"/>
                <w:b/>
                <w:color w:val="auto"/>
                <w:sz w:val="32"/>
                <w:highlight w:val="none"/>
              </w:rPr>
            </w:pPr>
          </w:p>
          <w:p>
            <w:pPr>
              <w:pStyle w:val="5"/>
              <w:spacing w:line="360" w:lineRule="auto"/>
              <w:ind w:firstLine="482" w:firstLineChars="150"/>
              <w:rPr>
                <w:rFonts w:hint="eastAsia" w:ascii="仿宋_GB2312" w:eastAsia="仿宋_GB2312"/>
                <w:b/>
                <w:color w:val="auto"/>
                <w:sz w:val="32"/>
                <w:highlight w:val="none"/>
              </w:rPr>
            </w:pPr>
          </w:p>
          <w:p>
            <w:pPr>
              <w:pStyle w:val="5"/>
              <w:spacing w:line="360" w:lineRule="auto"/>
              <w:ind w:firstLine="482" w:firstLineChars="150"/>
              <w:rPr>
                <w:rFonts w:hint="eastAsia" w:ascii="仿宋_GB2312" w:eastAsia="仿宋_GB2312"/>
                <w:b/>
                <w:color w:val="auto"/>
                <w:sz w:val="32"/>
                <w:highlight w:val="none"/>
              </w:rPr>
            </w:pPr>
          </w:p>
          <w:p>
            <w:pPr>
              <w:pStyle w:val="5"/>
              <w:spacing w:line="360" w:lineRule="auto"/>
              <w:jc w:val="center"/>
              <w:rPr>
                <w:rFonts w:hint="eastAsia" w:ascii="黑体" w:eastAsia="黑体"/>
                <w:b/>
                <w:color w:val="auto"/>
                <w:sz w:val="72"/>
                <w:szCs w:val="72"/>
                <w:highlight w:val="none"/>
              </w:rPr>
            </w:pPr>
            <w:r>
              <w:rPr>
                <w:rFonts w:hint="eastAsia" w:ascii="黑体" w:eastAsia="黑体"/>
                <w:b/>
                <w:color w:val="auto"/>
                <w:sz w:val="72"/>
                <w:szCs w:val="72"/>
                <w:highlight w:val="none"/>
              </w:rPr>
              <w:t>响 应 文 件</w:t>
            </w:r>
          </w:p>
          <w:p>
            <w:pPr>
              <w:pStyle w:val="5"/>
              <w:spacing w:line="360" w:lineRule="auto"/>
              <w:jc w:val="center"/>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报价信封</w:t>
            </w:r>
          </w:p>
          <w:p>
            <w:pPr>
              <w:pStyle w:val="5"/>
              <w:spacing w:line="360" w:lineRule="auto"/>
              <w:ind w:firstLine="3654" w:firstLineChars="700"/>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pPr>
              <w:pStyle w:val="5"/>
              <w:spacing w:line="360" w:lineRule="auto"/>
              <w:ind w:firstLine="3654" w:firstLineChars="700"/>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pPr>
              <w:pStyle w:val="5"/>
              <w:spacing w:line="360" w:lineRule="auto"/>
              <w:rPr>
                <w:rFonts w:hint="eastAsia" w:ascii="仿宋_GB2312" w:eastAsia="仿宋_GB2312"/>
                <w:b/>
                <w:color w:val="auto"/>
                <w:sz w:val="32"/>
                <w:highlight w:val="none"/>
              </w:rPr>
            </w:pPr>
          </w:p>
          <w:p>
            <w:pPr>
              <w:pStyle w:val="5"/>
              <w:spacing w:line="360" w:lineRule="auto"/>
              <w:rPr>
                <w:rFonts w:hint="eastAsia" w:ascii="仿宋_GB2312" w:eastAsia="仿宋_GB2312"/>
                <w:b/>
                <w:color w:val="auto"/>
                <w:sz w:val="32"/>
                <w:highlight w:val="none"/>
              </w:rPr>
            </w:pPr>
          </w:p>
          <w:p>
            <w:pPr>
              <w:pStyle w:val="5"/>
              <w:spacing w:line="360" w:lineRule="auto"/>
              <w:rPr>
                <w:rFonts w:hint="eastAsia" w:ascii="仿宋_GB2312" w:eastAsia="仿宋_GB2312"/>
                <w:b/>
                <w:color w:val="auto"/>
                <w:sz w:val="32"/>
                <w:highlight w:val="none"/>
              </w:rPr>
            </w:pPr>
          </w:p>
          <w:p>
            <w:pPr>
              <w:pStyle w:val="5"/>
              <w:spacing w:line="400" w:lineRule="exact"/>
              <w:ind w:firstLine="900" w:firstLineChars="32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r>
              <w:rPr>
                <w:rFonts w:hint="eastAsia" w:ascii="仿宋_GB2312" w:eastAsia="仿宋_GB2312"/>
                <w:b/>
                <w:color w:val="auto"/>
                <w:sz w:val="28"/>
                <w:szCs w:val="28"/>
                <w:highlight w:val="none"/>
                <w:lang w:eastAsia="zh-CN"/>
              </w:rPr>
              <w:t>GDZC-19JT278</w:t>
            </w:r>
          </w:p>
          <w:p>
            <w:pPr>
              <w:pStyle w:val="5"/>
              <w:spacing w:line="400" w:lineRule="exact"/>
              <w:ind w:firstLine="900" w:firstLineChars="320"/>
              <w:rPr>
                <w:rFonts w:hint="default" w:ascii="仿宋_GB2312" w:eastAsia="仿宋_GB2312"/>
                <w:b/>
                <w:color w:val="auto"/>
                <w:sz w:val="28"/>
                <w:szCs w:val="28"/>
                <w:highlight w:val="none"/>
                <w:lang w:val="en-US"/>
              </w:rPr>
            </w:pPr>
            <w:r>
              <w:rPr>
                <w:rFonts w:hint="eastAsia" w:ascii="仿宋_GB2312" w:eastAsia="仿宋_GB2312"/>
                <w:b/>
                <w:color w:val="auto"/>
                <w:sz w:val="28"/>
                <w:szCs w:val="28"/>
                <w:highlight w:val="none"/>
              </w:rPr>
              <w:t>项目名称：</w:t>
            </w:r>
            <w:r>
              <w:rPr>
                <w:rFonts w:hint="default" w:ascii="仿宋_GB2312" w:eastAsia="仿宋_GB2312"/>
                <w:b/>
                <w:color w:val="auto"/>
                <w:sz w:val="28"/>
                <w:szCs w:val="28"/>
                <w:highlight w:val="none"/>
                <w:lang w:val="en-US"/>
              </w:rPr>
              <w:t>义务教育阶段小学科学素养能力测评项目</w:t>
            </w:r>
          </w:p>
          <w:p>
            <w:pPr>
              <w:pStyle w:val="5"/>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响应供应商名称：</w:t>
            </w:r>
          </w:p>
          <w:p>
            <w:pPr>
              <w:pStyle w:val="5"/>
              <w:spacing w:line="400" w:lineRule="exact"/>
              <w:ind w:firstLine="900" w:firstLineChars="320"/>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 xml:space="preserve">响应供应商地址：               </w:t>
            </w:r>
          </w:p>
          <w:p>
            <w:pPr>
              <w:tabs>
                <w:tab w:val="left" w:pos="851"/>
              </w:tabs>
              <w:autoSpaceDE w:val="0"/>
              <w:autoSpaceDN w:val="0"/>
              <w:adjustRightInd w:val="0"/>
              <w:snapToGrid w:val="0"/>
              <w:spacing w:line="420" w:lineRule="auto"/>
              <w:rPr>
                <w:rFonts w:hint="eastAsia" w:ascii="仿宋_GB2312" w:eastAsia="仿宋_GB2312"/>
                <w:b/>
                <w:color w:val="auto"/>
                <w:sz w:val="32"/>
                <w:highlight w:val="none"/>
              </w:rPr>
            </w:pPr>
            <w:r>
              <w:rPr>
                <w:rFonts w:ascii="仿宋_GB2312" w:eastAsia="仿宋_GB2312"/>
                <w:b/>
                <w:color w:val="auto"/>
                <w:sz w:val="28"/>
                <w:szCs w:val="28"/>
                <w:highlight w:val="none"/>
              </w:rPr>
              <w:t xml:space="preserve"> </w:t>
            </w:r>
            <w:r>
              <w:rPr>
                <w:rFonts w:hint="eastAsia" w:ascii="仿宋_GB2312" w:eastAsia="仿宋_GB2312"/>
                <w:b/>
                <w:color w:val="auto"/>
                <w:sz w:val="28"/>
                <w:szCs w:val="28"/>
                <w:highlight w:val="none"/>
              </w:rPr>
              <w:t xml:space="preserve">     </w:t>
            </w:r>
            <w:r>
              <w:rPr>
                <w:rFonts w:ascii="仿宋_GB2312" w:eastAsia="仿宋_GB2312"/>
                <w:b/>
                <w:color w:val="auto"/>
                <w:sz w:val="28"/>
                <w:szCs w:val="28"/>
                <w:highlight w:val="none"/>
              </w:rPr>
              <w:t>(</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年</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月</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日</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时</w:t>
            </w:r>
            <w:r>
              <w:rPr>
                <w:rFonts w:ascii="仿宋_GB2312" w:eastAsia="仿宋_GB2312"/>
                <w:b/>
                <w:color w:val="auto"/>
                <w:sz w:val="28"/>
                <w:szCs w:val="28"/>
                <w:highlight w:val="none"/>
                <w:u w:val="single"/>
              </w:rPr>
              <w:t xml:space="preserve">    </w:t>
            </w:r>
            <w:r>
              <w:rPr>
                <w:rFonts w:hint="eastAsia" w:ascii="仿宋_GB2312" w:eastAsia="仿宋_GB2312"/>
                <w:b/>
                <w:color w:val="auto"/>
                <w:sz w:val="28"/>
                <w:szCs w:val="28"/>
                <w:highlight w:val="none"/>
              </w:rPr>
              <w:t>分</w:t>
            </w:r>
            <w:r>
              <w:rPr>
                <w:rFonts w:ascii="仿宋_GB2312" w:eastAsia="仿宋_GB2312"/>
                <w:b/>
                <w:color w:val="auto"/>
                <w:sz w:val="28"/>
                <w:szCs w:val="28"/>
                <w:highlight w:val="none"/>
              </w:rPr>
              <w:t>)</w:t>
            </w:r>
            <w:r>
              <w:rPr>
                <w:rFonts w:hint="eastAsia" w:ascii="仿宋_GB2312" w:eastAsia="仿宋_GB2312"/>
                <w:b/>
                <w:color w:val="auto"/>
                <w:sz w:val="28"/>
                <w:szCs w:val="28"/>
                <w:highlight w:val="none"/>
              </w:rPr>
              <w:t>之前不得启封</w:t>
            </w:r>
          </w:p>
        </w:tc>
      </w:tr>
    </w:tbl>
    <w:p>
      <w:pPr>
        <w:rPr>
          <w:rFonts w:hint="eastAsia"/>
          <w:color w:val="auto"/>
          <w:highlight w:val="none"/>
        </w:rPr>
      </w:pPr>
    </w:p>
    <w:p>
      <w:pPr>
        <w:autoSpaceDE w:val="0"/>
        <w:autoSpaceDN w:val="0"/>
        <w:adjustRightInd w:val="0"/>
        <w:snapToGrid w:val="0"/>
        <w:spacing w:before="312" w:beforeLines="100" w:after="312" w:afterLines="100" w:line="360" w:lineRule="auto"/>
        <w:ind w:left="720"/>
        <w:jc w:val="center"/>
        <w:outlineLvl w:val="0"/>
        <w:rPr>
          <w:rFonts w:hint="eastAsia" w:ascii="宋体" w:hAnsi="宋体"/>
          <w:b/>
          <w:color w:val="auto"/>
          <w:sz w:val="28"/>
          <w:szCs w:val="28"/>
          <w:highlight w:val="none"/>
          <w:lang w:eastAsia="zh-TW"/>
        </w:rPr>
      </w:pPr>
      <w:bookmarkStart w:id="87" w:name="_Toc275865604"/>
      <w:bookmarkStart w:id="88" w:name="_Toc23957"/>
      <w:r>
        <w:rPr>
          <w:rFonts w:hint="eastAsia" w:ascii="宋体" w:hAnsi="宋体"/>
          <w:b/>
          <w:color w:val="auto"/>
          <w:sz w:val="28"/>
          <w:szCs w:val="28"/>
          <w:highlight w:val="none"/>
          <w:lang w:eastAsia="zh-TW"/>
        </w:rPr>
        <w:t>响应文件目录表</w:t>
      </w:r>
      <w:bookmarkEnd w:id="87"/>
      <w:bookmarkEnd w:id="88"/>
    </w:p>
    <w:p>
      <w:pPr>
        <w:rPr>
          <w:rFonts w:hint="default" w:ascii="宋体" w:hAnsi="宋体"/>
          <w:color w:val="auto"/>
          <w:highlight w:val="none"/>
          <w:lang w:val="en-US"/>
        </w:rPr>
      </w:pPr>
      <w:r>
        <w:rPr>
          <w:rFonts w:hint="eastAsia" w:ascii="宋体" w:hAnsi="宋体"/>
          <w:color w:val="auto"/>
          <w:highlight w:val="none"/>
        </w:rPr>
        <w:t>项目名称：</w:t>
      </w:r>
      <w:r>
        <w:rPr>
          <w:rFonts w:hint="default" w:ascii="宋体" w:hAnsi="宋体"/>
          <w:color w:val="auto"/>
          <w:highlight w:val="none"/>
          <w:lang w:val="en-US"/>
        </w:rPr>
        <w:t>义务教育阶段小学科学素养能力测评项目</w:t>
      </w:r>
    </w:p>
    <w:p>
      <w:pPr>
        <w:rPr>
          <w:rFonts w:hint="default" w:ascii="宋体" w:hAnsi="宋体"/>
          <w:b/>
          <w:bCs/>
          <w:color w:val="auto"/>
          <w:highlight w:val="none"/>
          <w:lang w:val="en-US"/>
        </w:rPr>
      </w:pPr>
      <w:r>
        <w:rPr>
          <w:rFonts w:hint="eastAsia" w:ascii="宋体" w:hAnsi="宋体"/>
          <w:color w:val="auto"/>
          <w:highlight w:val="none"/>
        </w:rPr>
        <w:t>项目编号：</w:t>
      </w:r>
      <w:r>
        <w:rPr>
          <w:rFonts w:hint="default" w:ascii="宋体" w:hAnsi="宋体"/>
          <w:color w:val="auto"/>
          <w:highlight w:val="none"/>
          <w:lang w:val="en-US"/>
        </w:rPr>
        <w:t>GDZC-19JT278</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7"/>
        <w:gridCol w:w="547"/>
        <w:gridCol w:w="4584"/>
        <w:gridCol w:w="627"/>
        <w:gridCol w:w="594"/>
        <w:gridCol w:w="727"/>
        <w:gridCol w:w="7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3" w:hRule="atLeast"/>
          <w:jc w:val="center"/>
        </w:trPr>
        <w:tc>
          <w:tcPr>
            <w:tcW w:w="1727" w:type="dxa"/>
            <w:vMerge w:val="restart"/>
            <w:shd w:val="clear" w:color="auto" w:fill="EEECE1"/>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文件类型</w:t>
            </w:r>
          </w:p>
        </w:tc>
        <w:tc>
          <w:tcPr>
            <w:tcW w:w="547" w:type="dxa"/>
            <w:vMerge w:val="restart"/>
            <w:shd w:val="clear" w:color="auto" w:fill="EEECE1"/>
            <w:noWrap w:val="0"/>
            <w:vAlign w:val="center"/>
          </w:tcPr>
          <w:p>
            <w:pPr>
              <w:ind w:left="-76" w:leftChars="-36" w:right="-97" w:rightChars="-46"/>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4584" w:type="dxa"/>
            <w:vMerge w:val="restart"/>
            <w:shd w:val="clear" w:color="auto" w:fill="EEECE1"/>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文    件    名    称</w:t>
            </w:r>
          </w:p>
        </w:tc>
        <w:tc>
          <w:tcPr>
            <w:tcW w:w="1221" w:type="dxa"/>
            <w:gridSpan w:val="2"/>
            <w:shd w:val="clear" w:color="auto" w:fill="EEECE1"/>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提交情况</w:t>
            </w:r>
          </w:p>
        </w:tc>
        <w:tc>
          <w:tcPr>
            <w:tcW w:w="727" w:type="dxa"/>
            <w:vMerge w:val="restart"/>
            <w:shd w:val="clear" w:color="auto" w:fill="EEECE1"/>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页码范围</w:t>
            </w:r>
          </w:p>
        </w:tc>
        <w:tc>
          <w:tcPr>
            <w:tcW w:w="728" w:type="dxa"/>
            <w:vMerge w:val="restart"/>
            <w:shd w:val="clear" w:color="auto" w:fill="EEECE1"/>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备     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8" w:hRule="atLeast"/>
          <w:jc w:val="center"/>
        </w:trPr>
        <w:tc>
          <w:tcPr>
            <w:tcW w:w="1727" w:type="dxa"/>
            <w:vMerge w:val="continue"/>
            <w:shd w:val="clear" w:color="auto" w:fill="EEECE1"/>
            <w:noWrap w:val="0"/>
            <w:vAlign w:val="center"/>
          </w:tcPr>
          <w:p>
            <w:pPr>
              <w:jc w:val="center"/>
              <w:rPr>
                <w:rFonts w:hint="eastAsia" w:ascii="宋体" w:hAnsi="宋体"/>
                <w:color w:val="auto"/>
                <w:szCs w:val="21"/>
                <w:highlight w:val="none"/>
              </w:rPr>
            </w:pPr>
          </w:p>
        </w:tc>
        <w:tc>
          <w:tcPr>
            <w:tcW w:w="547" w:type="dxa"/>
            <w:vMerge w:val="continue"/>
            <w:shd w:val="clear" w:color="auto" w:fill="EEECE1"/>
            <w:noWrap w:val="0"/>
            <w:vAlign w:val="center"/>
          </w:tcPr>
          <w:p>
            <w:pPr>
              <w:rPr>
                <w:rFonts w:hint="eastAsia" w:ascii="宋体" w:hAnsi="宋体"/>
                <w:color w:val="auto"/>
                <w:szCs w:val="21"/>
                <w:highlight w:val="none"/>
              </w:rPr>
            </w:pPr>
          </w:p>
        </w:tc>
        <w:tc>
          <w:tcPr>
            <w:tcW w:w="4584" w:type="dxa"/>
            <w:vMerge w:val="continue"/>
            <w:shd w:val="clear" w:color="auto" w:fill="EEECE1"/>
            <w:noWrap w:val="0"/>
            <w:vAlign w:val="center"/>
          </w:tcPr>
          <w:p>
            <w:pPr>
              <w:rPr>
                <w:rFonts w:hint="eastAsia" w:ascii="宋体" w:hAnsi="宋体"/>
                <w:color w:val="auto"/>
                <w:szCs w:val="21"/>
                <w:highlight w:val="none"/>
              </w:rPr>
            </w:pPr>
          </w:p>
        </w:tc>
        <w:tc>
          <w:tcPr>
            <w:tcW w:w="627" w:type="dxa"/>
            <w:shd w:val="clear" w:color="auto" w:fill="EEECE1"/>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有</w:t>
            </w:r>
          </w:p>
        </w:tc>
        <w:tc>
          <w:tcPr>
            <w:tcW w:w="594" w:type="dxa"/>
            <w:shd w:val="clear" w:color="auto" w:fill="EEECE1"/>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无</w:t>
            </w:r>
          </w:p>
        </w:tc>
        <w:tc>
          <w:tcPr>
            <w:tcW w:w="727" w:type="dxa"/>
            <w:vMerge w:val="continue"/>
            <w:shd w:val="clear" w:color="auto" w:fill="EEECE1"/>
            <w:noWrap w:val="0"/>
            <w:vAlign w:val="center"/>
          </w:tcPr>
          <w:p>
            <w:pPr>
              <w:jc w:val="center"/>
              <w:rPr>
                <w:rFonts w:hint="eastAsia" w:ascii="宋体" w:hAnsi="宋体"/>
                <w:color w:val="auto"/>
                <w:szCs w:val="21"/>
                <w:highlight w:val="none"/>
              </w:rPr>
            </w:pPr>
          </w:p>
        </w:tc>
        <w:tc>
          <w:tcPr>
            <w:tcW w:w="728" w:type="dxa"/>
            <w:vMerge w:val="continue"/>
            <w:shd w:val="clear" w:color="auto" w:fill="EEECE1"/>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restart"/>
            <w:shd w:val="clear" w:color="auto" w:fill="auto"/>
            <w:noWrap w:val="0"/>
            <w:vAlign w:val="center"/>
          </w:tcPr>
          <w:p>
            <w:pPr>
              <w:jc w:val="center"/>
              <w:rPr>
                <w:rFonts w:hint="eastAsia" w:ascii="宋体" w:hAnsi="宋体"/>
                <w:color w:val="auto"/>
                <w:szCs w:val="21"/>
                <w:highlight w:val="none"/>
              </w:rPr>
            </w:pPr>
            <w:r>
              <w:rPr>
                <w:rFonts w:hint="eastAsia" w:ascii="宋体" w:hAnsi="宋体"/>
                <w:b/>
                <w:color w:val="auto"/>
                <w:szCs w:val="21"/>
                <w:highlight w:val="none"/>
              </w:rPr>
              <w:t>初审文件（加盖响应供应商公章）</w:t>
            </w:r>
          </w:p>
        </w:tc>
        <w:tc>
          <w:tcPr>
            <w:tcW w:w="547" w:type="dxa"/>
            <w:shd w:val="clear" w:color="auto" w:fill="auto"/>
            <w:noWrap w:val="0"/>
            <w:vAlign w:val="center"/>
          </w:tcPr>
          <w:p>
            <w:pPr>
              <w:numPr>
                <w:ilvl w:val="0"/>
                <w:numId w:val="40"/>
              </w:numPr>
              <w:jc w:val="center"/>
              <w:rPr>
                <w:rFonts w:ascii="宋体" w:hAnsi="宋体"/>
                <w:color w:val="auto"/>
                <w:szCs w:val="21"/>
                <w:highlight w:val="none"/>
              </w:rPr>
            </w:pPr>
          </w:p>
        </w:tc>
        <w:tc>
          <w:tcPr>
            <w:tcW w:w="4584" w:type="dxa"/>
            <w:shd w:val="clear" w:color="auto" w:fill="auto"/>
            <w:noWrap w:val="0"/>
            <w:vAlign w:val="center"/>
          </w:tcPr>
          <w:p>
            <w:pPr>
              <w:pStyle w:val="6"/>
              <w:rPr>
                <w:rFonts w:hint="eastAsia" w:hAnsi="宋体"/>
                <w:color w:val="auto"/>
                <w:highlight w:val="none"/>
              </w:rPr>
            </w:pPr>
            <w:r>
              <w:rPr>
                <w:rFonts w:hint="eastAsia" w:hAnsi="宋体"/>
                <w:color w:val="auto"/>
                <w:kern w:val="0"/>
                <w:highlight w:val="none"/>
              </w:rPr>
              <w:t>谈判函</w:t>
            </w:r>
          </w:p>
        </w:tc>
        <w:tc>
          <w:tcPr>
            <w:tcW w:w="627" w:type="dxa"/>
            <w:shd w:val="clear" w:color="auto" w:fill="auto"/>
            <w:noWrap w:val="0"/>
            <w:vAlign w:val="center"/>
          </w:tcPr>
          <w:p>
            <w:pPr>
              <w:jc w:val="center"/>
              <w:rPr>
                <w:rFonts w:hint="eastAsia" w:ascii="宋体" w:hAnsi="宋体"/>
                <w:color w:val="auto"/>
                <w:szCs w:val="21"/>
                <w:highlight w:val="none"/>
              </w:rPr>
            </w:pPr>
          </w:p>
        </w:tc>
        <w:tc>
          <w:tcPr>
            <w:tcW w:w="594" w:type="dxa"/>
            <w:shd w:val="clear" w:color="auto" w:fill="auto"/>
            <w:noWrap w:val="0"/>
            <w:vAlign w:val="center"/>
          </w:tcPr>
          <w:p>
            <w:pPr>
              <w:jc w:val="center"/>
              <w:rPr>
                <w:rFonts w:hint="eastAsia" w:ascii="宋体" w:hAnsi="宋体"/>
                <w:color w:val="auto"/>
                <w:szCs w:val="21"/>
                <w:highlight w:val="none"/>
              </w:rPr>
            </w:pPr>
          </w:p>
        </w:tc>
        <w:tc>
          <w:tcPr>
            <w:tcW w:w="727" w:type="dxa"/>
            <w:shd w:val="clear" w:color="auto" w:fill="EEECE1"/>
            <w:noWrap w:val="0"/>
            <w:vAlign w:val="center"/>
          </w:tcPr>
          <w:p>
            <w:pPr>
              <w:jc w:val="center"/>
              <w:rPr>
                <w:rFonts w:hint="eastAsia" w:ascii="宋体" w:hAnsi="宋体"/>
                <w:color w:val="auto"/>
                <w:szCs w:val="21"/>
                <w:highlight w:val="none"/>
              </w:rPr>
            </w:pPr>
          </w:p>
        </w:tc>
        <w:tc>
          <w:tcPr>
            <w:tcW w:w="728" w:type="dxa"/>
            <w:shd w:val="clear" w:color="auto" w:fill="EEECE1"/>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shd w:val="clear" w:color="auto" w:fill="auto"/>
            <w:noWrap w:val="0"/>
            <w:vAlign w:val="center"/>
          </w:tcPr>
          <w:p>
            <w:pPr>
              <w:ind w:left="113" w:right="113"/>
              <w:jc w:val="center"/>
              <w:rPr>
                <w:rFonts w:hint="eastAsia" w:ascii="宋体" w:hAnsi="宋体"/>
                <w:color w:val="auto"/>
                <w:szCs w:val="21"/>
                <w:highlight w:val="none"/>
              </w:rPr>
            </w:pPr>
          </w:p>
        </w:tc>
        <w:tc>
          <w:tcPr>
            <w:tcW w:w="547" w:type="dxa"/>
            <w:shd w:val="clear" w:color="auto" w:fill="auto"/>
            <w:noWrap w:val="0"/>
            <w:vAlign w:val="center"/>
          </w:tcPr>
          <w:p>
            <w:pPr>
              <w:numPr>
                <w:ilvl w:val="0"/>
                <w:numId w:val="40"/>
              </w:numPr>
              <w:tabs>
                <w:tab w:val="left" w:pos="-6"/>
                <w:tab w:val="clear" w:pos="142"/>
              </w:tabs>
              <w:jc w:val="center"/>
              <w:rPr>
                <w:rFonts w:ascii="宋体" w:hAnsi="宋体"/>
                <w:color w:val="auto"/>
                <w:szCs w:val="21"/>
                <w:highlight w:val="none"/>
              </w:rPr>
            </w:pPr>
          </w:p>
        </w:tc>
        <w:tc>
          <w:tcPr>
            <w:tcW w:w="4584" w:type="dxa"/>
            <w:shd w:val="clear" w:color="auto" w:fill="auto"/>
            <w:noWrap w:val="0"/>
            <w:vAlign w:val="center"/>
          </w:tcPr>
          <w:p>
            <w:pPr>
              <w:pStyle w:val="6"/>
              <w:rPr>
                <w:rFonts w:hint="eastAsia" w:hAnsi="宋体"/>
                <w:color w:val="auto"/>
                <w:highlight w:val="none"/>
              </w:rPr>
            </w:pPr>
            <w:r>
              <w:rPr>
                <w:rFonts w:hint="eastAsia" w:hAnsi="宋体"/>
                <w:color w:val="auto"/>
                <w:kern w:val="0"/>
                <w:highlight w:val="none"/>
              </w:rPr>
              <w:t>响应供应商资格声明函</w:t>
            </w:r>
          </w:p>
        </w:tc>
        <w:tc>
          <w:tcPr>
            <w:tcW w:w="627" w:type="dxa"/>
            <w:shd w:val="clear" w:color="auto" w:fill="auto"/>
            <w:noWrap w:val="0"/>
            <w:vAlign w:val="center"/>
          </w:tcPr>
          <w:p>
            <w:pPr>
              <w:jc w:val="center"/>
              <w:rPr>
                <w:rFonts w:hint="eastAsia" w:ascii="宋体" w:hAnsi="宋体"/>
                <w:color w:val="auto"/>
                <w:szCs w:val="21"/>
                <w:highlight w:val="none"/>
              </w:rPr>
            </w:pPr>
          </w:p>
        </w:tc>
        <w:tc>
          <w:tcPr>
            <w:tcW w:w="594" w:type="dxa"/>
            <w:shd w:val="clear" w:color="auto" w:fill="auto"/>
            <w:noWrap w:val="0"/>
            <w:vAlign w:val="center"/>
          </w:tcPr>
          <w:p>
            <w:pPr>
              <w:jc w:val="center"/>
              <w:rPr>
                <w:rFonts w:hint="eastAsia" w:ascii="宋体" w:hAnsi="宋体"/>
                <w:color w:val="auto"/>
                <w:szCs w:val="21"/>
                <w:highlight w:val="none"/>
              </w:rPr>
            </w:pPr>
          </w:p>
        </w:tc>
        <w:tc>
          <w:tcPr>
            <w:tcW w:w="727" w:type="dxa"/>
            <w:shd w:val="clear" w:color="auto" w:fill="EEECE1"/>
            <w:noWrap w:val="0"/>
            <w:vAlign w:val="center"/>
          </w:tcPr>
          <w:p>
            <w:pPr>
              <w:jc w:val="center"/>
              <w:rPr>
                <w:rFonts w:hint="eastAsia" w:ascii="宋体" w:hAnsi="宋体"/>
                <w:color w:val="auto"/>
                <w:szCs w:val="21"/>
                <w:highlight w:val="none"/>
              </w:rPr>
            </w:pPr>
          </w:p>
        </w:tc>
        <w:tc>
          <w:tcPr>
            <w:tcW w:w="728" w:type="dxa"/>
            <w:shd w:val="clear" w:color="auto" w:fill="EEECE1"/>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shd w:val="clear" w:color="auto" w:fill="auto"/>
            <w:noWrap w:val="0"/>
            <w:vAlign w:val="center"/>
          </w:tcPr>
          <w:p>
            <w:pPr>
              <w:ind w:left="113" w:right="113"/>
              <w:jc w:val="center"/>
              <w:rPr>
                <w:rFonts w:hint="eastAsia" w:ascii="宋体" w:hAnsi="宋体"/>
                <w:color w:val="auto"/>
                <w:szCs w:val="21"/>
                <w:highlight w:val="none"/>
              </w:rPr>
            </w:pPr>
          </w:p>
        </w:tc>
        <w:tc>
          <w:tcPr>
            <w:tcW w:w="547" w:type="dxa"/>
            <w:shd w:val="clear" w:color="auto" w:fill="auto"/>
            <w:noWrap w:val="0"/>
            <w:vAlign w:val="center"/>
          </w:tcPr>
          <w:p>
            <w:pPr>
              <w:numPr>
                <w:ilvl w:val="0"/>
                <w:numId w:val="40"/>
              </w:numPr>
              <w:tabs>
                <w:tab w:val="left" w:pos="-6"/>
                <w:tab w:val="clear" w:pos="142"/>
              </w:tabs>
              <w:jc w:val="center"/>
              <w:rPr>
                <w:rFonts w:ascii="宋体" w:hAnsi="宋体"/>
                <w:color w:val="auto"/>
                <w:szCs w:val="21"/>
                <w:highlight w:val="none"/>
              </w:rPr>
            </w:pPr>
          </w:p>
        </w:tc>
        <w:tc>
          <w:tcPr>
            <w:tcW w:w="4584" w:type="dxa"/>
            <w:shd w:val="clear" w:color="auto" w:fill="auto"/>
            <w:noWrap w:val="0"/>
            <w:vAlign w:val="center"/>
          </w:tcPr>
          <w:p>
            <w:pPr>
              <w:pStyle w:val="6"/>
              <w:rPr>
                <w:rFonts w:hint="eastAsia" w:hAnsi="宋体"/>
                <w:color w:val="auto"/>
                <w:highlight w:val="none"/>
              </w:rPr>
            </w:pPr>
            <w:r>
              <w:rPr>
                <w:rFonts w:hint="eastAsia" w:ascii="宋体" w:hAnsi="宋体"/>
                <w:bCs/>
                <w:color w:val="auto"/>
                <w:szCs w:val="20"/>
                <w:highlight w:val="none"/>
              </w:rPr>
              <w:t>有效的营业执照（或事业法人登记证等相关证明）</w:t>
            </w:r>
          </w:p>
        </w:tc>
        <w:tc>
          <w:tcPr>
            <w:tcW w:w="627" w:type="dxa"/>
            <w:shd w:val="clear" w:color="auto" w:fill="auto"/>
            <w:noWrap w:val="0"/>
            <w:vAlign w:val="center"/>
          </w:tcPr>
          <w:p>
            <w:pPr>
              <w:jc w:val="center"/>
              <w:rPr>
                <w:rFonts w:hint="eastAsia" w:ascii="宋体" w:hAnsi="宋体"/>
                <w:color w:val="auto"/>
                <w:szCs w:val="21"/>
                <w:highlight w:val="none"/>
              </w:rPr>
            </w:pPr>
          </w:p>
        </w:tc>
        <w:tc>
          <w:tcPr>
            <w:tcW w:w="594" w:type="dxa"/>
            <w:shd w:val="clear" w:color="auto" w:fill="auto"/>
            <w:noWrap w:val="0"/>
            <w:vAlign w:val="center"/>
          </w:tcPr>
          <w:p>
            <w:pPr>
              <w:jc w:val="center"/>
              <w:rPr>
                <w:rFonts w:hint="eastAsia" w:ascii="宋体" w:hAnsi="宋体"/>
                <w:color w:val="auto"/>
                <w:szCs w:val="21"/>
                <w:highlight w:val="none"/>
              </w:rPr>
            </w:pPr>
          </w:p>
        </w:tc>
        <w:tc>
          <w:tcPr>
            <w:tcW w:w="727" w:type="dxa"/>
            <w:shd w:val="clear" w:color="auto" w:fill="EEECE1"/>
            <w:noWrap w:val="0"/>
            <w:vAlign w:val="center"/>
          </w:tcPr>
          <w:p>
            <w:pPr>
              <w:jc w:val="center"/>
              <w:rPr>
                <w:rFonts w:hint="eastAsia" w:ascii="宋体" w:hAnsi="宋体"/>
                <w:color w:val="auto"/>
                <w:szCs w:val="21"/>
                <w:highlight w:val="none"/>
              </w:rPr>
            </w:pPr>
          </w:p>
        </w:tc>
        <w:tc>
          <w:tcPr>
            <w:tcW w:w="728" w:type="dxa"/>
            <w:shd w:val="clear" w:color="auto" w:fill="EEECE1"/>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shd w:val="clear" w:color="auto" w:fill="auto"/>
            <w:noWrap w:val="0"/>
            <w:vAlign w:val="center"/>
          </w:tcPr>
          <w:p>
            <w:pPr>
              <w:ind w:left="113" w:right="113"/>
              <w:jc w:val="center"/>
              <w:rPr>
                <w:rFonts w:hint="eastAsia" w:ascii="宋体" w:hAnsi="宋体"/>
                <w:color w:val="auto"/>
                <w:szCs w:val="21"/>
                <w:highlight w:val="none"/>
              </w:rPr>
            </w:pPr>
          </w:p>
        </w:tc>
        <w:tc>
          <w:tcPr>
            <w:tcW w:w="547" w:type="dxa"/>
            <w:shd w:val="clear" w:color="auto" w:fill="auto"/>
            <w:noWrap w:val="0"/>
            <w:vAlign w:val="center"/>
          </w:tcPr>
          <w:p>
            <w:pPr>
              <w:numPr>
                <w:ilvl w:val="0"/>
                <w:numId w:val="40"/>
              </w:numPr>
              <w:tabs>
                <w:tab w:val="left" w:pos="-6"/>
                <w:tab w:val="clear" w:pos="142"/>
              </w:tabs>
              <w:jc w:val="center"/>
              <w:rPr>
                <w:rFonts w:ascii="宋体" w:hAnsi="宋体"/>
                <w:color w:val="auto"/>
                <w:szCs w:val="21"/>
                <w:highlight w:val="none"/>
              </w:rPr>
            </w:pPr>
          </w:p>
        </w:tc>
        <w:tc>
          <w:tcPr>
            <w:tcW w:w="4584" w:type="dxa"/>
            <w:shd w:val="clear" w:color="auto" w:fill="auto"/>
            <w:noWrap w:val="0"/>
            <w:vAlign w:val="center"/>
          </w:tcPr>
          <w:p>
            <w:pPr>
              <w:pStyle w:val="6"/>
              <w:rPr>
                <w:rFonts w:hint="eastAsia" w:hAnsi="宋体"/>
                <w:color w:val="auto"/>
                <w:kern w:val="0"/>
                <w:highlight w:val="none"/>
              </w:rPr>
            </w:pPr>
            <w:r>
              <w:rPr>
                <w:rFonts w:hint="eastAsia" w:hAnsi="宋体"/>
                <w:color w:val="auto"/>
                <w:highlight w:val="none"/>
              </w:rPr>
              <w:t>法定代表人授权委托书</w:t>
            </w:r>
          </w:p>
        </w:tc>
        <w:tc>
          <w:tcPr>
            <w:tcW w:w="627" w:type="dxa"/>
            <w:shd w:val="clear" w:color="auto" w:fill="auto"/>
            <w:noWrap w:val="0"/>
            <w:vAlign w:val="center"/>
          </w:tcPr>
          <w:p>
            <w:pPr>
              <w:jc w:val="center"/>
              <w:rPr>
                <w:rFonts w:hint="eastAsia" w:ascii="宋体" w:hAnsi="宋体"/>
                <w:color w:val="auto"/>
                <w:szCs w:val="21"/>
                <w:highlight w:val="none"/>
              </w:rPr>
            </w:pPr>
          </w:p>
        </w:tc>
        <w:tc>
          <w:tcPr>
            <w:tcW w:w="594" w:type="dxa"/>
            <w:shd w:val="clear" w:color="auto" w:fill="auto"/>
            <w:noWrap w:val="0"/>
            <w:vAlign w:val="center"/>
          </w:tcPr>
          <w:p>
            <w:pPr>
              <w:jc w:val="center"/>
              <w:rPr>
                <w:rFonts w:hint="eastAsia" w:ascii="宋体" w:hAnsi="宋体"/>
                <w:color w:val="auto"/>
                <w:szCs w:val="21"/>
                <w:highlight w:val="none"/>
              </w:rPr>
            </w:pPr>
          </w:p>
        </w:tc>
        <w:tc>
          <w:tcPr>
            <w:tcW w:w="727" w:type="dxa"/>
            <w:shd w:val="clear" w:color="auto" w:fill="EEECE1"/>
            <w:noWrap w:val="0"/>
            <w:vAlign w:val="center"/>
          </w:tcPr>
          <w:p>
            <w:pPr>
              <w:jc w:val="center"/>
              <w:rPr>
                <w:rFonts w:hint="eastAsia" w:ascii="宋体" w:hAnsi="宋体"/>
                <w:color w:val="auto"/>
                <w:szCs w:val="21"/>
                <w:highlight w:val="none"/>
              </w:rPr>
            </w:pPr>
          </w:p>
        </w:tc>
        <w:tc>
          <w:tcPr>
            <w:tcW w:w="728" w:type="dxa"/>
            <w:shd w:val="clear" w:color="auto" w:fill="EEECE1"/>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shd w:val="clear" w:color="auto" w:fill="auto"/>
            <w:noWrap w:val="0"/>
            <w:vAlign w:val="center"/>
          </w:tcPr>
          <w:p>
            <w:pPr>
              <w:ind w:left="113" w:right="113"/>
              <w:jc w:val="center"/>
              <w:rPr>
                <w:rFonts w:hint="eastAsia" w:ascii="宋体" w:hAnsi="宋体"/>
                <w:color w:val="auto"/>
                <w:szCs w:val="21"/>
                <w:highlight w:val="none"/>
              </w:rPr>
            </w:pPr>
          </w:p>
        </w:tc>
        <w:tc>
          <w:tcPr>
            <w:tcW w:w="547" w:type="dxa"/>
            <w:shd w:val="clear" w:color="auto" w:fill="auto"/>
            <w:noWrap w:val="0"/>
            <w:vAlign w:val="center"/>
          </w:tcPr>
          <w:p>
            <w:pPr>
              <w:numPr>
                <w:ilvl w:val="0"/>
                <w:numId w:val="40"/>
              </w:numPr>
              <w:tabs>
                <w:tab w:val="left" w:pos="-6"/>
                <w:tab w:val="clear" w:pos="142"/>
              </w:tabs>
              <w:jc w:val="center"/>
              <w:rPr>
                <w:rFonts w:ascii="宋体" w:hAnsi="宋体"/>
                <w:color w:val="auto"/>
                <w:szCs w:val="21"/>
                <w:highlight w:val="none"/>
              </w:rPr>
            </w:pPr>
          </w:p>
        </w:tc>
        <w:tc>
          <w:tcPr>
            <w:tcW w:w="4584" w:type="dxa"/>
            <w:shd w:val="clear" w:color="auto" w:fill="auto"/>
            <w:noWrap w:val="0"/>
            <w:vAlign w:val="center"/>
          </w:tcPr>
          <w:p>
            <w:pPr>
              <w:pStyle w:val="6"/>
              <w:rPr>
                <w:rFonts w:hint="eastAsia" w:hAnsi="宋体"/>
                <w:color w:val="auto"/>
                <w:highlight w:val="none"/>
              </w:rPr>
            </w:pPr>
            <w:r>
              <w:rPr>
                <w:rFonts w:hint="eastAsia" w:hAnsi="宋体"/>
                <w:color w:val="auto"/>
                <w:highlight w:val="none"/>
              </w:rPr>
              <w:t>法定代表人证明书</w:t>
            </w:r>
          </w:p>
        </w:tc>
        <w:tc>
          <w:tcPr>
            <w:tcW w:w="627" w:type="dxa"/>
            <w:shd w:val="clear" w:color="auto" w:fill="auto"/>
            <w:noWrap w:val="0"/>
            <w:vAlign w:val="center"/>
          </w:tcPr>
          <w:p>
            <w:pPr>
              <w:jc w:val="center"/>
              <w:rPr>
                <w:rFonts w:hint="eastAsia" w:ascii="宋体" w:hAnsi="宋体"/>
                <w:color w:val="auto"/>
                <w:szCs w:val="21"/>
                <w:highlight w:val="none"/>
              </w:rPr>
            </w:pPr>
          </w:p>
        </w:tc>
        <w:tc>
          <w:tcPr>
            <w:tcW w:w="594" w:type="dxa"/>
            <w:shd w:val="clear" w:color="auto" w:fill="auto"/>
            <w:noWrap w:val="0"/>
            <w:vAlign w:val="center"/>
          </w:tcPr>
          <w:p>
            <w:pPr>
              <w:jc w:val="center"/>
              <w:rPr>
                <w:rFonts w:hint="eastAsia" w:ascii="宋体" w:hAnsi="宋体"/>
                <w:color w:val="auto"/>
                <w:szCs w:val="21"/>
                <w:highlight w:val="none"/>
              </w:rPr>
            </w:pPr>
          </w:p>
        </w:tc>
        <w:tc>
          <w:tcPr>
            <w:tcW w:w="727" w:type="dxa"/>
            <w:shd w:val="clear" w:color="auto" w:fill="EEECE1"/>
            <w:noWrap w:val="0"/>
            <w:vAlign w:val="center"/>
          </w:tcPr>
          <w:p>
            <w:pPr>
              <w:jc w:val="center"/>
              <w:rPr>
                <w:rFonts w:hint="eastAsia" w:ascii="宋体" w:hAnsi="宋体"/>
                <w:color w:val="auto"/>
                <w:szCs w:val="21"/>
                <w:highlight w:val="none"/>
              </w:rPr>
            </w:pPr>
          </w:p>
        </w:tc>
        <w:tc>
          <w:tcPr>
            <w:tcW w:w="728" w:type="dxa"/>
            <w:shd w:val="clear" w:color="auto" w:fill="EEECE1"/>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restart"/>
            <w:shd w:val="clear" w:color="auto" w:fill="auto"/>
            <w:noWrap w:val="0"/>
            <w:vAlign w:val="center"/>
          </w:tcPr>
          <w:p>
            <w:pPr>
              <w:ind w:left="113" w:right="113"/>
              <w:jc w:val="center"/>
              <w:rPr>
                <w:rFonts w:hint="eastAsia" w:ascii="宋体" w:hAnsi="宋体"/>
                <w:color w:val="auto"/>
                <w:szCs w:val="21"/>
                <w:highlight w:val="none"/>
              </w:rPr>
            </w:pPr>
            <w:r>
              <w:rPr>
                <w:rFonts w:hint="eastAsia" w:ascii="宋体" w:hAnsi="宋体"/>
                <w:b/>
                <w:color w:val="auto"/>
                <w:szCs w:val="21"/>
                <w:highlight w:val="none"/>
              </w:rPr>
              <w:t>响应供应商应提交的技术文件（</w:t>
            </w:r>
            <w:r>
              <w:rPr>
                <w:rFonts w:hint="eastAsia" w:ascii="宋体" w:hAnsi="宋体"/>
                <w:b/>
                <w:bCs/>
                <w:color w:val="auto"/>
                <w:szCs w:val="21"/>
                <w:highlight w:val="none"/>
              </w:rPr>
              <w:t>加盖响应供应商公章</w:t>
            </w:r>
            <w:r>
              <w:rPr>
                <w:rFonts w:hint="eastAsia" w:ascii="宋体" w:hAnsi="宋体"/>
                <w:b/>
                <w:color w:val="auto"/>
                <w:szCs w:val="21"/>
                <w:highlight w:val="none"/>
              </w:rPr>
              <w:t>）</w:t>
            </w:r>
          </w:p>
        </w:tc>
        <w:tc>
          <w:tcPr>
            <w:tcW w:w="547" w:type="dxa"/>
            <w:shd w:val="clear" w:color="auto" w:fill="auto"/>
            <w:noWrap w:val="0"/>
            <w:vAlign w:val="center"/>
          </w:tcPr>
          <w:p>
            <w:pPr>
              <w:numPr>
                <w:ilvl w:val="0"/>
                <w:numId w:val="41"/>
              </w:numPr>
              <w:jc w:val="center"/>
              <w:rPr>
                <w:rFonts w:ascii="宋体" w:hAnsi="宋体"/>
                <w:color w:val="auto"/>
                <w:szCs w:val="21"/>
                <w:highlight w:val="none"/>
              </w:rPr>
            </w:pPr>
          </w:p>
        </w:tc>
        <w:tc>
          <w:tcPr>
            <w:tcW w:w="4584" w:type="dxa"/>
            <w:shd w:val="clear" w:color="auto" w:fill="auto"/>
            <w:noWrap w:val="0"/>
            <w:vAlign w:val="center"/>
          </w:tcPr>
          <w:p>
            <w:pPr>
              <w:rPr>
                <w:rFonts w:hint="eastAsia" w:ascii="宋体" w:hAnsi="宋体"/>
                <w:color w:val="auto"/>
                <w:szCs w:val="21"/>
                <w:highlight w:val="none"/>
              </w:rPr>
            </w:pPr>
            <w:r>
              <w:rPr>
                <w:rFonts w:hint="eastAsia" w:ascii="宋体" w:hAnsi="宋体"/>
                <w:color w:val="auto"/>
                <w:szCs w:val="21"/>
                <w:highlight w:val="none"/>
              </w:rPr>
              <w:t>报价表（首次报价）</w:t>
            </w:r>
          </w:p>
        </w:tc>
        <w:tc>
          <w:tcPr>
            <w:tcW w:w="627" w:type="dxa"/>
            <w:shd w:val="clear" w:color="auto" w:fill="auto"/>
            <w:noWrap w:val="0"/>
            <w:vAlign w:val="center"/>
          </w:tcPr>
          <w:p>
            <w:pPr>
              <w:jc w:val="center"/>
              <w:rPr>
                <w:rFonts w:hint="eastAsia" w:ascii="宋体" w:hAnsi="宋体"/>
                <w:color w:val="auto"/>
                <w:szCs w:val="21"/>
                <w:highlight w:val="none"/>
              </w:rPr>
            </w:pPr>
          </w:p>
        </w:tc>
        <w:tc>
          <w:tcPr>
            <w:tcW w:w="594" w:type="dxa"/>
            <w:shd w:val="clear" w:color="auto" w:fill="auto"/>
            <w:noWrap w:val="0"/>
            <w:vAlign w:val="center"/>
          </w:tcPr>
          <w:p>
            <w:pPr>
              <w:jc w:val="center"/>
              <w:rPr>
                <w:rFonts w:hint="eastAsia" w:ascii="宋体" w:hAnsi="宋体"/>
                <w:color w:val="auto"/>
                <w:szCs w:val="21"/>
                <w:highlight w:val="none"/>
              </w:rPr>
            </w:pPr>
          </w:p>
        </w:tc>
        <w:tc>
          <w:tcPr>
            <w:tcW w:w="727" w:type="dxa"/>
            <w:shd w:val="clear" w:color="auto" w:fill="EEECE1"/>
            <w:noWrap w:val="0"/>
            <w:vAlign w:val="center"/>
          </w:tcPr>
          <w:p>
            <w:pPr>
              <w:jc w:val="center"/>
              <w:rPr>
                <w:rFonts w:hint="eastAsia" w:ascii="宋体" w:hAnsi="宋体"/>
                <w:color w:val="auto"/>
                <w:szCs w:val="21"/>
                <w:highlight w:val="none"/>
              </w:rPr>
            </w:pPr>
          </w:p>
        </w:tc>
        <w:tc>
          <w:tcPr>
            <w:tcW w:w="728" w:type="dxa"/>
            <w:shd w:val="clear" w:color="auto" w:fill="EEECE1"/>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shd w:val="clear" w:color="auto" w:fill="auto"/>
            <w:noWrap w:val="0"/>
            <w:vAlign w:val="center"/>
          </w:tcPr>
          <w:p>
            <w:pPr>
              <w:ind w:left="113" w:right="113"/>
              <w:jc w:val="center"/>
              <w:rPr>
                <w:rFonts w:hint="eastAsia" w:ascii="宋体" w:hAnsi="宋体"/>
                <w:color w:val="auto"/>
                <w:szCs w:val="21"/>
                <w:highlight w:val="none"/>
              </w:rPr>
            </w:pPr>
          </w:p>
        </w:tc>
        <w:tc>
          <w:tcPr>
            <w:tcW w:w="547" w:type="dxa"/>
            <w:shd w:val="clear" w:color="auto" w:fill="auto"/>
            <w:noWrap w:val="0"/>
            <w:vAlign w:val="center"/>
          </w:tcPr>
          <w:p>
            <w:pPr>
              <w:numPr>
                <w:ilvl w:val="0"/>
                <w:numId w:val="41"/>
              </w:numPr>
              <w:jc w:val="center"/>
              <w:rPr>
                <w:rFonts w:ascii="宋体" w:hAnsi="宋体"/>
                <w:color w:val="auto"/>
                <w:szCs w:val="21"/>
                <w:highlight w:val="none"/>
              </w:rPr>
            </w:pPr>
          </w:p>
        </w:tc>
        <w:tc>
          <w:tcPr>
            <w:tcW w:w="4584" w:type="dxa"/>
            <w:shd w:val="clear" w:color="auto" w:fill="auto"/>
            <w:noWrap w:val="0"/>
            <w:vAlign w:val="center"/>
          </w:tcPr>
          <w:p>
            <w:pPr>
              <w:rPr>
                <w:rFonts w:hint="eastAsia" w:ascii="宋体" w:hAnsi="宋体"/>
                <w:color w:val="auto"/>
                <w:szCs w:val="21"/>
                <w:highlight w:val="none"/>
              </w:rPr>
            </w:pPr>
            <w:r>
              <w:rPr>
                <w:rFonts w:hint="eastAsia" w:ascii="宋体" w:hAnsi="宋体"/>
                <w:color w:val="auto"/>
                <w:szCs w:val="21"/>
                <w:highlight w:val="none"/>
              </w:rPr>
              <w:t>服务方案</w:t>
            </w:r>
          </w:p>
        </w:tc>
        <w:tc>
          <w:tcPr>
            <w:tcW w:w="627" w:type="dxa"/>
            <w:shd w:val="clear" w:color="auto" w:fill="auto"/>
            <w:noWrap w:val="0"/>
            <w:vAlign w:val="center"/>
          </w:tcPr>
          <w:p>
            <w:pPr>
              <w:jc w:val="center"/>
              <w:rPr>
                <w:rFonts w:hint="eastAsia" w:ascii="宋体" w:hAnsi="宋体"/>
                <w:color w:val="auto"/>
                <w:szCs w:val="21"/>
                <w:highlight w:val="none"/>
              </w:rPr>
            </w:pPr>
          </w:p>
        </w:tc>
        <w:tc>
          <w:tcPr>
            <w:tcW w:w="594" w:type="dxa"/>
            <w:shd w:val="clear" w:color="auto" w:fill="auto"/>
            <w:noWrap w:val="0"/>
            <w:vAlign w:val="center"/>
          </w:tcPr>
          <w:p>
            <w:pPr>
              <w:jc w:val="center"/>
              <w:rPr>
                <w:rFonts w:hint="eastAsia" w:ascii="宋体" w:hAnsi="宋体"/>
                <w:color w:val="auto"/>
                <w:szCs w:val="21"/>
                <w:highlight w:val="none"/>
              </w:rPr>
            </w:pPr>
          </w:p>
        </w:tc>
        <w:tc>
          <w:tcPr>
            <w:tcW w:w="727" w:type="dxa"/>
            <w:shd w:val="clear" w:color="auto" w:fill="EEECE1"/>
            <w:noWrap w:val="0"/>
            <w:vAlign w:val="center"/>
          </w:tcPr>
          <w:p>
            <w:pPr>
              <w:jc w:val="center"/>
              <w:rPr>
                <w:rFonts w:hint="eastAsia" w:ascii="宋体" w:hAnsi="宋体"/>
                <w:color w:val="auto"/>
                <w:szCs w:val="21"/>
                <w:highlight w:val="none"/>
              </w:rPr>
            </w:pPr>
          </w:p>
        </w:tc>
        <w:tc>
          <w:tcPr>
            <w:tcW w:w="728" w:type="dxa"/>
            <w:shd w:val="clear" w:color="auto" w:fill="EEECE1"/>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27" w:type="dxa"/>
            <w:vMerge w:val="continue"/>
            <w:shd w:val="clear" w:color="auto" w:fill="auto"/>
            <w:noWrap w:val="0"/>
            <w:vAlign w:val="center"/>
          </w:tcPr>
          <w:p>
            <w:pPr>
              <w:ind w:left="113" w:right="113"/>
              <w:jc w:val="center"/>
              <w:rPr>
                <w:rFonts w:hint="eastAsia" w:ascii="宋体" w:hAnsi="宋体"/>
                <w:color w:val="auto"/>
                <w:szCs w:val="21"/>
                <w:highlight w:val="none"/>
              </w:rPr>
            </w:pPr>
          </w:p>
        </w:tc>
        <w:tc>
          <w:tcPr>
            <w:tcW w:w="547" w:type="dxa"/>
            <w:shd w:val="clear" w:color="auto" w:fill="auto"/>
            <w:noWrap w:val="0"/>
            <w:vAlign w:val="center"/>
          </w:tcPr>
          <w:p>
            <w:pPr>
              <w:numPr>
                <w:ilvl w:val="0"/>
                <w:numId w:val="41"/>
              </w:numPr>
              <w:jc w:val="center"/>
              <w:rPr>
                <w:rFonts w:ascii="宋体" w:hAnsi="宋体"/>
                <w:color w:val="auto"/>
                <w:szCs w:val="21"/>
                <w:highlight w:val="none"/>
              </w:rPr>
            </w:pPr>
          </w:p>
        </w:tc>
        <w:tc>
          <w:tcPr>
            <w:tcW w:w="4584" w:type="dxa"/>
            <w:shd w:val="clear" w:color="auto" w:fill="auto"/>
            <w:noWrap w:val="0"/>
            <w:vAlign w:val="center"/>
          </w:tcPr>
          <w:p>
            <w:pPr>
              <w:jc w:val="left"/>
              <w:textAlignment w:val="baseline"/>
              <w:rPr>
                <w:rFonts w:hint="eastAsia" w:ascii="宋体" w:hAnsi="宋体"/>
                <w:color w:val="auto"/>
                <w:szCs w:val="21"/>
                <w:highlight w:val="none"/>
              </w:rPr>
            </w:pPr>
            <w:r>
              <w:rPr>
                <w:rFonts w:hint="eastAsia" w:ascii="宋体" w:hAnsi="宋体"/>
                <w:color w:val="auto"/>
                <w:szCs w:val="21"/>
                <w:highlight w:val="none"/>
              </w:rPr>
              <w:t>响应供应商认为需要提供的其它说明和资料</w:t>
            </w:r>
          </w:p>
        </w:tc>
        <w:tc>
          <w:tcPr>
            <w:tcW w:w="627" w:type="dxa"/>
            <w:shd w:val="clear" w:color="auto" w:fill="auto"/>
            <w:noWrap w:val="0"/>
            <w:vAlign w:val="center"/>
          </w:tcPr>
          <w:p>
            <w:pPr>
              <w:jc w:val="center"/>
              <w:rPr>
                <w:rFonts w:hint="eastAsia" w:ascii="宋体" w:hAnsi="宋体"/>
                <w:color w:val="auto"/>
                <w:szCs w:val="21"/>
                <w:highlight w:val="none"/>
              </w:rPr>
            </w:pPr>
          </w:p>
        </w:tc>
        <w:tc>
          <w:tcPr>
            <w:tcW w:w="594" w:type="dxa"/>
            <w:shd w:val="clear" w:color="auto" w:fill="auto"/>
            <w:noWrap w:val="0"/>
            <w:vAlign w:val="center"/>
          </w:tcPr>
          <w:p>
            <w:pPr>
              <w:jc w:val="center"/>
              <w:rPr>
                <w:rFonts w:hint="eastAsia" w:ascii="宋体" w:hAnsi="宋体"/>
                <w:color w:val="auto"/>
                <w:szCs w:val="21"/>
                <w:highlight w:val="none"/>
              </w:rPr>
            </w:pPr>
          </w:p>
        </w:tc>
        <w:tc>
          <w:tcPr>
            <w:tcW w:w="727" w:type="dxa"/>
            <w:shd w:val="clear" w:color="auto" w:fill="EEECE1"/>
            <w:noWrap w:val="0"/>
            <w:vAlign w:val="center"/>
          </w:tcPr>
          <w:p>
            <w:pPr>
              <w:jc w:val="center"/>
              <w:rPr>
                <w:rFonts w:hint="eastAsia" w:ascii="宋体" w:hAnsi="宋体"/>
                <w:color w:val="auto"/>
                <w:szCs w:val="21"/>
                <w:highlight w:val="none"/>
              </w:rPr>
            </w:pPr>
          </w:p>
        </w:tc>
        <w:tc>
          <w:tcPr>
            <w:tcW w:w="728" w:type="dxa"/>
            <w:shd w:val="clear" w:color="auto" w:fill="EEECE1"/>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restart"/>
            <w:shd w:val="clear" w:color="auto" w:fill="auto"/>
            <w:noWrap w:val="0"/>
            <w:vAlign w:val="center"/>
          </w:tcPr>
          <w:p>
            <w:pPr>
              <w:jc w:val="center"/>
              <w:rPr>
                <w:rFonts w:hint="eastAsia" w:ascii="宋体" w:hAnsi="宋体"/>
                <w:color w:val="auto"/>
                <w:szCs w:val="21"/>
                <w:highlight w:val="none"/>
              </w:rPr>
            </w:pPr>
            <w:r>
              <w:rPr>
                <w:rFonts w:hint="eastAsia" w:ascii="宋体" w:hAnsi="宋体"/>
                <w:b/>
                <w:color w:val="auto"/>
                <w:szCs w:val="21"/>
                <w:highlight w:val="none"/>
              </w:rPr>
              <w:t>响应供应商应提交的商务文件（</w:t>
            </w:r>
            <w:r>
              <w:rPr>
                <w:rFonts w:hint="eastAsia" w:ascii="宋体" w:hAnsi="宋体"/>
                <w:b/>
                <w:bCs/>
                <w:color w:val="auto"/>
                <w:szCs w:val="21"/>
                <w:highlight w:val="none"/>
              </w:rPr>
              <w:t>加盖响应供应商公章</w:t>
            </w:r>
            <w:r>
              <w:rPr>
                <w:rFonts w:hint="eastAsia" w:ascii="宋体" w:hAnsi="宋体"/>
                <w:b/>
                <w:color w:val="auto"/>
                <w:szCs w:val="21"/>
                <w:highlight w:val="none"/>
              </w:rPr>
              <w:t>）</w:t>
            </w:r>
          </w:p>
        </w:tc>
        <w:tc>
          <w:tcPr>
            <w:tcW w:w="547" w:type="dxa"/>
            <w:shd w:val="clear" w:color="auto" w:fill="auto"/>
            <w:noWrap w:val="0"/>
            <w:vAlign w:val="center"/>
          </w:tcPr>
          <w:p>
            <w:pPr>
              <w:numPr>
                <w:ilvl w:val="0"/>
                <w:numId w:val="42"/>
              </w:numPr>
              <w:jc w:val="center"/>
              <w:rPr>
                <w:rFonts w:ascii="宋体" w:hAnsi="宋体"/>
                <w:color w:val="auto"/>
                <w:szCs w:val="21"/>
                <w:highlight w:val="none"/>
              </w:rPr>
            </w:pPr>
          </w:p>
        </w:tc>
        <w:tc>
          <w:tcPr>
            <w:tcW w:w="4584" w:type="dxa"/>
            <w:shd w:val="clear" w:color="auto" w:fill="auto"/>
            <w:noWrap w:val="0"/>
            <w:vAlign w:val="center"/>
          </w:tcPr>
          <w:p>
            <w:pPr>
              <w:jc w:val="left"/>
              <w:textAlignment w:val="baseline"/>
              <w:rPr>
                <w:rFonts w:hint="eastAsia" w:ascii="宋体" w:hAnsi="宋体"/>
                <w:color w:val="auto"/>
                <w:kern w:val="0"/>
                <w:szCs w:val="21"/>
                <w:highlight w:val="none"/>
              </w:rPr>
            </w:pPr>
            <w:r>
              <w:rPr>
                <w:rFonts w:hint="eastAsia" w:ascii="宋体" w:hAnsi="宋体"/>
                <w:color w:val="auto"/>
                <w:szCs w:val="21"/>
                <w:highlight w:val="none"/>
              </w:rPr>
              <w:t>响应供应商基本情况表</w:t>
            </w:r>
          </w:p>
        </w:tc>
        <w:tc>
          <w:tcPr>
            <w:tcW w:w="627" w:type="dxa"/>
            <w:shd w:val="clear" w:color="auto" w:fill="auto"/>
            <w:noWrap w:val="0"/>
            <w:vAlign w:val="center"/>
          </w:tcPr>
          <w:p>
            <w:pPr>
              <w:jc w:val="center"/>
              <w:rPr>
                <w:rFonts w:hint="eastAsia" w:ascii="宋体" w:hAnsi="宋体"/>
                <w:color w:val="auto"/>
                <w:szCs w:val="21"/>
                <w:highlight w:val="none"/>
              </w:rPr>
            </w:pPr>
          </w:p>
        </w:tc>
        <w:tc>
          <w:tcPr>
            <w:tcW w:w="594" w:type="dxa"/>
            <w:shd w:val="clear" w:color="auto" w:fill="auto"/>
            <w:noWrap w:val="0"/>
            <w:vAlign w:val="center"/>
          </w:tcPr>
          <w:p>
            <w:pPr>
              <w:jc w:val="center"/>
              <w:rPr>
                <w:rFonts w:hint="eastAsia" w:ascii="宋体" w:hAnsi="宋体"/>
                <w:color w:val="auto"/>
                <w:szCs w:val="21"/>
                <w:highlight w:val="none"/>
              </w:rPr>
            </w:pPr>
          </w:p>
        </w:tc>
        <w:tc>
          <w:tcPr>
            <w:tcW w:w="727" w:type="dxa"/>
            <w:shd w:val="clear" w:color="auto" w:fill="EEECE1"/>
            <w:noWrap w:val="0"/>
            <w:vAlign w:val="center"/>
          </w:tcPr>
          <w:p>
            <w:pPr>
              <w:jc w:val="center"/>
              <w:rPr>
                <w:rFonts w:hint="eastAsia" w:ascii="宋体" w:hAnsi="宋体"/>
                <w:color w:val="auto"/>
                <w:szCs w:val="21"/>
                <w:highlight w:val="none"/>
              </w:rPr>
            </w:pPr>
          </w:p>
        </w:tc>
        <w:tc>
          <w:tcPr>
            <w:tcW w:w="728" w:type="dxa"/>
            <w:shd w:val="clear" w:color="auto" w:fill="EEECE1"/>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shd w:val="clear" w:color="auto" w:fill="auto"/>
            <w:noWrap w:val="0"/>
            <w:vAlign w:val="center"/>
          </w:tcPr>
          <w:p>
            <w:pPr>
              <w:jc w:val="center"/>
              <w:rPr>
                <w:rFonts w:hint="eastAsia" w:ascii="宋体" w:hAnsi="宋体"/>
                <w:color w:val="auto"/>
                <w:szCs w:val="21"/>
                <w:highlight w:val="none"/>
              </w:rPr>
            </w:pPr>
          </w:p>
        </w:tc>
        <w:tc>
          <w:tcPr>
            <w:tcW w:w="547" w:type="dxa"/>
            <w:shd w:val="clear" w:color="auto" w:fill="auto"/>
            <w:noWrap w:val="0"/>
            <w:vAlign w:val="center"/>
          </w:tcPr>
          <w:p>
            <w:pPr>
              <w:numPr>
                <w:ilvl w:val="0"/>
                <w:numId w:val="42"/>
              </w:numPr>
              <w:jc w:val="center"/>
              <w:rPr>
                <w:rFonts w:ascii="宋体" w:hAnsi="宋体"/>
                <w:color w:val="auto"/>
                <w:szCs w:val="21"/>
                <w:highlight w:val="none"/>
              </w:rPr>
            </w:pPr>
          </w:p>
        </w:tc>
        <w:tc>
          <w:tcPr>
            <w:tcW w:w="4584" w:type="dxa"/>
            <w:shd w:val="clear" w:color="auto" w:fill="auto"/>
            <w:noWrap w:val="0"/>
            <w:vAlign w:val="center"/>
          </w:tcPr>
          <w:p>
            <w:pPr>
              <w:pStyle w:val="6"/>
              <w:rPr>
                <w:rFonts w:hint="eastAsia" w:hAnsi="宋体"/>
                <w:color w:val="auto"/>
                <w:kern w:val="0"/>
                <w:highlight w:val="none"/>
              </w:rPr>
            </w:pPr>
            <w:r>
              <w:rPr>
                <w:rFonts w:hint="eastAsia" w:hAnsi="宋体"/>
                <w:color w:val="auto"/>
                <w:kern w:val="0"/>
                <w:highlight w:val="none"/>
                <w:lang w:eastAsia="zh-CN"/>
              </w:rPr>
              <w:t>201</w:t>
            </w:r>
            <w:r>
              <w:rPr>
                <w:rFonts w:hint="eastAsia" w:hAnsi="宋体"/>
                <w:color w:val="auto"/>
                <w:kern w:val="0"/>
                <w:highlight w:val="none"/>
                <w:lang w:val="en-US" w:eastAsia="zh-CN"/>
              </w:rPr>
              <w:t>6</w:t>
            </w:r>
            <w:r>
              <w:rPr>
                <w:rFonts w:hint="eastAsia" w:hAnsi="宋体"/>
                <w:color w:val="auto"/>
                <w:kern w:val="0"/>
                <w:highlight w:val="none"/>
                <w:lang w:eastAsia="zh-CN"/>
              </w:rPr>
              <w:t>年</w:t>
            </w:r>
            <w:r>
              <w:rPr>
                <w:rFonts w:hint="eastAsia" w:hAnsi="宋体"/>
                <w:color w:val="auto"/>
                <w:kern w:val="0"/>
                <w:highlight w:val="none"/>
                <w:lang w:val="en-US" w:eastAsia="zh-CN"/>
              </w:rPr>
              <w:t>1</w:t>
            </w:r>
            <w:r>
              <w:rPr>
                <w:rFonts w:hint="eastAsia" w:hAnsi="宋体"/>
                <w:color w:val="auto"/>
                <w:kern w:val="0"/>
                <w:highlight w:val="none"/>
                <w:lang w:eastAsia="zh-CN"/>
              </w:rPr>
              <w:t>月1日至今业绩情况一览表</w:t>
            </w:r>
          </w:p>
        </w:tc>
        <w:tc>
          <w:tcPr>
            <w:tcW w:w="627" w:type="dxa"/>
            <w:shd w:val="clear" w:color="auto" w:fill="auto"/>
            <w:noWrap w:val="0"/>
            <w:vAlign w:val="center"/>
          </w:tcPr>
          <w:p>
            <w:pPr>
              <w:jc w:val="center"/>
              <w:rPr>
                <w:rFonts w:hint="eastAsia" w:ascii="宋体" w:hAnsi="宋体"/>
                <w:color w:val="auto"/>
                <w:szCs w:val="21"/>
                <w:highlight w:val="none"/>
              </w:rPr>
            </w:pPr>
          </w:p>
        </w:tc>
        <w:tc>
          <w:tcPr>
            <w:tcW w:w="594" w:type="dxa"/>
            <w:shd w:val="clear" w:color="auto" w:fill="auto"/>
            <w:noWrap w:val="0"/>
            <w:vAlign w:val="center"/>
          </w:tcPr>
          <w:p>
            <w:pPr>
              <w:jc w:val="center"/>
              <w:rPr>
                <w:rFonts w:hint="eastAsia" w:ascii="宋体" w:hAnsi="宋体"/>
                <w:color w:val="auto"/>
                <w:szCs w:val="21"/>
                <w:highlight w:val="none"/>
              </w:rPr>
            </w:pPr>
          </w:p>
        </w:tc>
        <w:tc>
          <w:tcPr>
            <w:tcW w:w="727" w:type="dxa"/>
            <w:shd w:val="clear" w:color="auto" w:fill="EEECE1"/>
            <w:noWrap w:val="0"/>
            <w:vAlign w:val="center"/>
          </w:tcPr>
          <w:p>
            <w:pPr>
              <w:jc w:val="center"/>
              <w:rPr>
                <w:rFonts w:hint="eastAsia" w:ascii="宋体" w:hAnsi="宋体"/>
                <w:color w:val="auto"/>
                <w:szCs w:val="21"/>
                <w:highlight w:val="none"/>
              </w:rPr>
            </w:pPr>
          </w:p>
        </w:tc>
        <w:tc>
          <w:tcPr>
            <w:tcW w:w="728" w:type="dxa"/>
            <w:shd w:val="clear" w:color="auto" w:fill="EEECE1"/>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shd w:val="clear" w:color="auto" w:fill="auto"/>
            <w:noWrap w:val="0"/>
            <w:vAlign w:val="center"/>
          </w:tcPr>
          <w:p>
            <w:pPr>
              <w:jc w:val="center"/>
              <w:rPr>
                <w:rFonts w:hint="eastAsia" w:ascii="宋体" w:hAnsi="宋体"/>
                <w:color w:val="auto"/>
                <w:szCs w:val="21"/>
                <w:highlight w:val="none"/>
              </w:rPr>
            </w:pPr>
          </w:p>
        </w:tc>
        <w:tc>
          <w:tcPr>
            <w:tcW w:w="547" w:type="dxa"/>
            <w:shd w:val="clear" w:color="auto" w:fill="auto"/>
            <w:noWrap w:val="0"/>
            <w:vAlign w:val="center"/>
          </w:tcPr>
          <w:p>
            <w:pPr>
              <w:numPr>
                <w:ilvl w:val="0"/>
                <w:numId w:val="42"/>
              </w:numPr>
              <w:jc w:val="center"/>
              <w:rPr>
                <w:rFonts w:ascii="宋体" w:hAnsi="宋体"/>
                <w:color w:val="auto"/>
                <w:szCs w:val="21"/>
                <w:highlight w:val="none"/>
              </w:rPr>
            </w:pPr>
          </w:p>
        </w:tc>
        <w:tc>
          <w:tcPr>
            <w:tcW w:w="4584" w:type="dxa"/>
            <w:shd w:val="clear" w:color="auto" w:fill="auto"/>
            <w:noWrap w:val="0"/>
            <w:vAlign w:val="center"/>
          </w:tcPr>
          <w:p>
            <w:pPr>
              <w:pStyle w:val="6"/>
              <w:rPr>
                <w:rFonts w:hint="eastAsia" w:hAnsi="宋体"/>
                <w:color w:val="auto"/>
                <w:kern w:val="0"/>
                <w:highlight w:val="none"/>
              </w:rPr>
            </w:pPr>
            <w:r>
              <w:rPr>
                <w:rFonts w:hint="eastAsia" w:hAnsi="宋体"/>
                <w:color w:val="auto"/>
                <w:kern w:val="0"/>
                <w:highlight w:val="none"/>
              </w:rPr>
              <w:t>项目</w:t>
            </w:r>
            <w:r>
              <w:rPr>
                <w:rFonts w:hint="eastAsia" w:hAnsi="宋体"/>
                <w:color w:val="auto"/>
                <w:kern w:val="0"/>
                <w:highlight w:val="none"/>
                <w:lang w:eastAsia="zh-CN"/>
              </w:rPr>
              <w:t>负责人</w:t>
            </w:r>
            <w:r>
              <w:rPr>
                <w:rFonts w:hint="eastAsia" w:hAnsi="宋体"/>
                <w:color w:val="auto"/>
                <w:kern w:val="0"/>
                <w:highlight w:val="none"/>
              </w:rPr>
              <w:t>及</w:t>
            </w:r>
            <w:r>
              <w:rPr>
                <w:rFonts w:hint="eastAsia" w:hAnsi="宋体"/>
                <w:color w:val="auto"/>
                <w:kern w:val="0"/>
                <w:highlight w:val="none"/>
                <w:lang w:eastAsia="zh-CN"/>
              </w:rPr>
              <w:t>项目承担</w:t>
            </w:r>
            <w:r>
              <w:rPr>
                <w:rFonts w:hint="eastAsia" w:hAnsi="宋体"/>
                <w:color w:val="auto"/>
                <w:kern w:val="0"/>
                <w:highlight w:val="none"/>
              </w:rPr>
              <w:t>人员一览表</w:t>
            </w:r>
          </w:p>
        </w:tc>
        <w:tc>
          <w:tcPr>
            <w:tcW w:w="627" w:type="dxa"/>
            <w:shd w:val="clear" w:color="auto" w:fill="auto"/>
            <w:noWrap w:val="0"/>
            <w:vAlign w:val="center"/>
          </w:tcPr>
          <w:p>
            <w:pPr>
              <w:jc w:val="center"/>
              <w:rPr>
                <w:rFonts w:hint="eastAsia" w:ascii="宋体" w:hAnsi="宋体"/>
                <w:color w:val="auto"/>
                <w:szCs w:val="21"/>
                <w:highlight w:val="none"/>
              </w:rPr>
            </w:pPr>
          </w:p>
        </w:tc>
        <w:tc>
          <w:tcPr>
            <w:tcW w:w="594" w:type="dxa"/>
            <w:shd w:val="clear" w:color="auto" w:fill="auto"/>
            <w:noWrap w:val="0"/>
            <w:vAlign w:val="center"/>
          </w:tcPr>
          <w:p>
            <w:pPr>
              <w:jc w:val="center"/>
              <w:rPr>
                <w:rFonts w:hint="eastAsia" w:ascii="宋体" w:hAnsi="宋体"/>
                <w:color w:val="auto"/>
                <w:szCs w:val="21"/>
                <w:highlight w:val="none"/>
              </w:rPr>
            </w:pPr>
          </w:p>
        </w:tc>
        <w:tc>
          <w:tcPr>
            <w:tcW w:w="727" w:type="dxa"/>
            <w:shd w:val="clear" w:color="auto" w:fill="EEECE1"/>
            <w:noWrap w:val="0"/>
            <w:vAlign w:val="center"/>
          </w:tcPr>
          <w:p>
            <w:pPr>
              <w:jc w:val="center"/>
              <w:rPr>
                <w:rFonts w:hint="eastAsia" w:ascii="宋体" w:hAnsi="宋体"/>
                <w:color w:val="auto"/>
                <w:szCs w:val="21"/>
                <w:highlight w:val="none"/>
              </w:rPr>
            </w:pPr>
          </w:p>
        </w:tc>
        <w:tc>
          <w:tcPr>
            <w:tcW w:w="728" w:type="dxa"/>
            <w:shd w:val="clear" w:color="auto" w:fill="EEECE1"/>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shd w:val="clear" w:color="auto" w:fill="auto"/>
            <w:noWrap w:val="0"/>
            <w:vAlign w:val="center"/>
          </w:tcPr>
          <w:p>
            <w:pPr>
              <w:jc w:val="center"/>
              <w:rPr>
                <w:rFonts w:hint="eastAsia" w:ascii="宋体" w:hAnsi="宋体"/>
                <w:color w:val="auto"/>
                <w:szCs w:val="21"/>
                <w:highlight w:val="none"/>
              </w:rPr>
            </w:pPr>
          </w:p>
        </w:tc>
        <w:tc>
          <w:tcPr>
            <w:tcW w:w="547" w:type="dxa"/>
            <w:shd w:val="clear" w:color="auto" w:fill="auto"/>
            <w:noWrap w:val="0"/>
            <w:vAlign w:val="center"/>
          </w:tcPr>
          <w:p>
            <w:pPr>
              <w:numPr>
                <w:ilvl w:val="0"/>
                <w:numId w:val="42"/>
              </w:numPr>
              <w:jc w:val="center"/>
              <w:rPr>
                <w:rFonts w:ascii="宋体" w:hAnsi="宋体"/>
                <w:color w:val="auto"/>
                <w:szCs w:val="21"/>
                <w:highlight w:val="none"/>
              </w:rPr>
            </w:pPr>
          </w:p>
        </w:tc>
        <w:tc>
          <w:tcPr>
            <w:tcW w:w="4584" w:type="dxa"/>
            <w:shd w:val="clear" w:color="auto" w:fill="auto"/>
            <w:noWrap w:val="0"/>
            <w:vAlign w:val="center"/>
          </w:tcPr>
          <w:p>
            <w:pPr>
              <w:pStyle w:val="6"/>
              <w:rPr>
                <w:rFonts w:hint="eastAsia" w:hAnsi="宋体"/>
                <w:color w:val="auto"/>
                <w:kern w:val="0"/>
                <w:highlight w:val="none"/>
              </w:rPr>
            </w:pPr>
            <w:r>
              <w:rPr>
                <w:rFonts w:hint="eastAsia" w:hAnsi="宋体"/>
                <w:color w:val="auto"/>
                <w:highlight w:val="none"/>
              </w:rPr>
              <w:t>用户需求响应一览表</w:t>
            </w:r>
          </w:p>
        </w:tc>
        <w:tc>
          <w:tcPr>
            <w:tcW w:w="627" w:type="dxa"/>
            <w:shd w:val="clear" w:color="auto" w:fill="auto"/>
            <w:noWrap w:val="0"/>
            <w:vAlign w:val="center"/>
          </w:tcPr>
          <w:p>
            <w:pPr>
              <w:jc w:val="center"/>
              <w:rPr>
                <w:rFonts w:hint="eastAsia" w:ascii="宋体" w:hAnsi="宋体"/>
                <w:color w:val="auto"/>
                <w:szCs w:val="21"/>
                <w:highlight w:val="none"/>
              </w:rPr>
            </w:pPr>
          </w:p>
        </w:tc>
        <w:tc>
          <w:tcPr>
            <w:tcW w:w="594" w:type="dxa"/>
            <w:shd w:val="clear" w:color="auto" w:fill="auto"/>
            <w:noWrap w:val="0"/>
            <w:vAlign w:val="center"/>
          </w:tcPr>
          <w:p>
            <w:pPr>
              <w:jc w:val="center"/>
              <w:rPr>
                <w:rFonts w:hint="eastAsia" w:ascii="宋体" w:hAnsi="宋体"/>
                <w:color w:val="auto"/>
                <w:szCs w:val="21"/>
                <w:highlight w:val="none"/>
              </w:rPr>
            </w:pPr>
          </w:p>
        </w:tc>
        <w:tc>
          <w:tcPr>
            <w:tcW w:w="727" w:type="dxa"/>
            <w:shd w:val="clear" w:color="auto" w:fill="EEECE1"/>
            <w:noWrap w:val="0"/>
            <w:vAlign w:val="center"/>
          </w:tcPr>
          <w:p>
            <w:pPr>
              <w:jc w:val="center"/>
              <w:rPr>
                <w:rFonts w:hint="eastAsia" w:ascii="宋体" w:hAnsi="宋体"/>
                <w:color w:val="auto"/>
                <w:szCs w:val="21"/>
                <w:highlight w:val="none"/>
              </w:rPr>
            </w:pPr>
          </w:p>
        </w:tc>
        <w:tc>
          <w:tcPr>
            <w:tcW w:w="728" w:type="dxa"/>
            <w:shd w:val="clear" w:color="auto" w:fill="EEECE1"/>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shd w:val="clear" w:color="auto" w:fill="auto"/>
            <w:noWrap w:val="0"/>
            <w:vAlign w:val="center"/>
          </w:tcPr>
          <w:p>
            <w:pPr>
              <w:jc w:val="center"/>
              <w:rPr>
                <w:rFonts w:hint="eastAsia" w:ascii="宋体" w:hAnsi="宋体"/>
                <w:color w:val="auto"/>
                <w:szCs w:val="21"/>
                <w:highlight w:val="none"/>
              </w:rPr>
            </w:pPr>
          </w:p>
        </w:tc>
        <w:tc>
          <w:tcPr>
            <w:tcW w:w="547" w:type="dxa"/>
            <w:shd w:val="clear" w:color="auto" w:fill="auto"/>
            <w:noWrap w:val="0"/>
            <w:vAlign w:val="center"/>
          </w:tcPr>
          <w:p>
            <w:pPr>
              <w:numPr>
                <w:ilvl w:val="0"/>
                <w:numId w:val="42"/>
              </w:numPr>
              <w:jc w:val="center"/>
              <w:rPr>
                <w:rFonts w:ascii="宋体" w:hAnsi="宋体"/>
                <w:color w:val="auto"/>
                <w:szCs w:val="21"/>
                <w:highlight w:val="none"/>
              </w:rPr>
            </w:pPr>
          </w:p>
        </w:tc>
        <w:tc>
          <w:tcPr>
            <w:tcW w:w="4584" w:type="dxa"/>
            <w:shd w:val="clear" w:color="auto" w:fill="auto"/>
            <w:noWrap w:val="0"/>
            <w:vAlign w:val="center"/>
          </w:tcPr>
          <w:p>
            <w:pPr>
              <w:pStyle w:val="6"/>
              <w:rPr>
                <w:rFonts w:hint="eastAsia" w:hAnsi="宋体"/>
                <w:color w:val="auto"/>
                <w:highlight w:val="none"/>
              </w:rPr>
            </w:pPr>
            <w:r>
              <w:rPr>
                <w:rFonts w:hint="eastAsia" w:hAnsi="宋体"/>
                <w:color w:val="auto"/>
                <w:kern w:val="0"/>
                <w:highlight w:val="none"/>
              </w:rPr>
              <w:t>招标代理服务费承诺书</w:t>
            </w:r>
          </w:p>
        </w:tc>
        <w:tc>
          <w:tcPr>
            <w:tcW w:w="627" w:type="dxa"/>
            <w:shd w:val="clear" w:color="auto" w:fill="auto"/>
            <w:noWrap w:val="0"/>
            <w:vAlign w:val="center"/>
          </w:tcPr>
          <w:p>
            <w:pPr>
              <w:jc w:val="center"/>
              <w:rPr>
                <w:rFonts w:hint="eastAsia" w:ascii="宋体" w:hAnsi="宋体"/>
                <w:color w:val="auto"/>
                <w:szCs w:val="21"/>
                <w:highlight w:val="none"/>
              </w:rPr>
            </w:pPr>
          </w:p>
        </w:tc>
        <w:tc>
          <w:tcPr>
            <w:tcW w:w="594" w:type="dxa"/>
            <w:shd w:val="clear" w:color="auto" w:fill="auto"/>
            <w:noWrap w:val="0"/>
            <w:vAlign w:val="center"/>
          </w:tcPr>
          <w:p>
            <w:pPr>
              <w:jc w:val="center"/>
              <w:rPr>
                <w:rFonts w:hint="eastAsia" w:ascii="宋体" w:hAnsi="宋体"/>
                <w:color w:val="auto"/>
                <w:szCs w:val="21"/>
                <w:highlight w:val="none"/>
              </w:rPr>
            </w:pPr>
          </w:p>
        </w:tc>
        <w:tc>
          <w:tcPr>
            <w:tcW w:w="727" w:type="dxa"/>
            <w:shd w:val="clear" w:color="auto" w:fill="EEECE1"/>
            <w:noWrap w:val="0"/>
            <w:vAlign w:val="center"/>
          </w:tcPr>
          <w:p>
            <w:pPr>
              <w:jc w:val="center"/>
              <w:rPr>
                <w:rFonts w:hint="eastAsia" w:ascii="宋体" w:hAnsi="宋体"/>
                <w:color w:val="auto"/>
                <w:szCs w:val="21"/>
                <w:highlight w:val="none"/>
              </w:rPr>
            </w:pPr>
          </w:p>
        </w:tc>
        <w:tc>
          <w:tcPr>
            <w:tcW w:w="728" w:type="dxa"/>
            <w:shd w:val="clear" w:color="auto" w:fill="EEECE1"/>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shd w:val="clear" w:color="auto" w:fill="auto"/>
            <w:noWrap w:val="0"/>
            <w:vAlign w:val="center"/>
          </w:tcPr>
          <w:p>
            <w:pPr>
              <w:jc w:val="center"/>
              <w:rPr>
                <w:rFonts w:hint="eastAsia" w:ascii="宋体" w:hAnsi="宋体"/>
                <w:color w:val="auto"/>
                <w:szCs w:val="21"/>
                <w:highlight w:val="none"/>
              </w:rPr>
            </w:pPr>
          </w:p>
        </w:tc>
        <w:tc>
          <w:tcPr>
            <w:tcW w:w="547" w:type="dxa"/>
            <w:shd w:val="clear" w:color="auto" w:fill="auto"/>
            <w:noWrap w:val="0"/>
            <w:vAlign w:val="center"/>
          </w:tcPr>
          <w:p>
            <w:pPr>
              <w:numPr>
                <w:ilvl w:val="0"/>
                <w:numId w:val="42"/>
              </w:numPr>
              <w:jc w:val="center"/>
              <w:rPr>
                <w:rFonts w:ascii="宋体" w:hAnsi="宋体"/>
                <w:color w:val="auto"/>
                <w:szCs w:val="21"/>
                <w:highlight w:val="none"/>
              </w:rPr>
            </w:pPr>
          </w:p>
        </w:tc>
        <w:tc>
          <w:tcPr>
            <w:tcW w:w="4584" w:type="dxa"/>
            <w:shd w:val="clear" w:color="auto" w:fill="auto"/>
            <w:noWrap w:val="0"/>
            <w:vAlign w:val="center"/>
          </w:tcPr>
          <w:p>
            <w:pPr>
              <w:jc w:val="left"/>
              <w:textAlignment w:val="baseline"/>
              <w:rPr>
                <w:rFonts w:hint="eastAsia" w:ascii="宋体" w:hAnsi="宋体"/>
                <w:color w:val="auto"/>
                <w:kern w:val="0"/>
                <w:szCs w:val="21"/>
                <w:highlight w:val="none"/>
              </w:rPr>
            </w:pPr>
            <w:r>
              <w:rPr>
                <w:rFonts w:hint="eastAsia" w:ascii="宋体" w:hAnsi="宋体"/>
                <w:bCs/>
                <w:color w:val="auto"/>
                <w:szCs w:val="21"/>
                <w:highlight w:val="none"/>
              </w:rPr>
              <w:t>退谈判保证金说明</w:t>
            </w:r>
          </w:p>
        </w:tc>
        <w:tc>
          <w:tcPr>
            <w:tcW w:w="627" w:type="dxa"/>
            <w:shd w:val="clear" w:color="auto" w:fill="auto"/>
            <w:noWrap w:val="0"/>
            <w:vAlign w:val="center"/>
          </w:tcPr>
          <w:p>
            <w:pPr>
              <w:jc w:val="center"/>
              <w:rPr>
                <w:rFonts w:hint="eastAsia" w:ascii="宋体" w:hAnsi="宋体"/>
                <w:color w:val="auto"/>
                <w:szCs w:val="21"/>
                <w:highlight w:val="none"/>
              </w:rPr>
            </w:pPr>
          </w:p>
        </w:tc>
        <w:tc>
          <w:tcPr>
            <w:tcW w:w="594" w:type="dxa"/>
            <w:shd w:val="clear" w:color="auto" w:fill="auto"/>
            <w:noWrap w:val="0"/>
            <w:vAlign w:val="center"/>
          </w:tcPr>
          <w:p>
            <w:pPr>
              <w:jc w:val="center"/>
              <w:rPr>
                <w:rFonts w:hint="eastAsia" w:ascii="宋体" w:hAnsi="宋体"/>
                <w:color w:val="auto"/>
                <w:szCs w:val="21"/>
                <w:highlight w:val="none"/>
              </w:rPr>
            </w:pPr>
          </w:p>
        </w:tc>
        <w:tc>
          <w:tcPr>
            <w:tcW w:w="727" w:type="dxa"/>
            <w:shd w:val="clear" w:color="auto" w:fill="EEECE1"/>
            <w:noWrap w:val="0"/>
            <w:vAlign w:val="center"/>
          </w:tcPr>
          <w:p>
            <w:pPr>
              <w:jc w:val="center"/>
              <w:rPr>
                <w:rFonts w:hint="eastAsia" w:ascii="宋体" w:hAnsi="宋体"/>
                <w:color w:val="auto"/>
                <w:szCs w:val="21"/>
                <w:highlight w:val="none"/>
              </w:rPr>
            </w:pPr>
          </w:p>
        </w:tc>
        <w:tc>
          <w:tcPr>
            <w:tcW w:w="728" w:type="dxa"/>
            <w:shd w:val="clear" w:color="auto" w:fill="EEECE1"/>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shd w:val="clear" w:color="auto" w:fill="auto"/>
            <w:noWrap w:val="0"/>
            <w:vAlign w:val="center"/>
          </w:tcPr>
          <w:p>
            <w:pPr>
              <w:jc w:val="center"/>
              <w:rPr>
                <w:rFonts w:hint="eastAsia" w:ascii="宋体" w:hAnsi="宋体"/>
                <w:color w:val="auto"/>
                <w:szCs w:val="21"/>
                <w:highlight w:val="none"/>
              </w:rPr>
            </w:pPr>
          </w:p>
        </w:tc>
        <w:tc>
          <w:tcPr>
            <w:tcW w:w="547" w:type="dxa"/>
            <w:shd w:val="clear" w:color="auto" w:fill="auto"/>
            <w:noWrap w:val="0"/>
            <w:vAlign w:val="center"/>
          </w:tcPr>
          <w:p>
            <w:pPr>
              <w:numPr>
                <w:ilvl w:val="0"/>
                <w:numId w:val="42"/>
              </w:numPr>
              <w:jc w:val="center"/>
              <w:rPr>
                <w:rFonts w:ascii="宋体" w:hAnsi="宋体"/>
                <w:color w:val="auto"/>
                <w:szCs w:val="21"/>
                <w:highlight w:val="none"/>
              </w:rPr>
            </w:pPr>
          </w:p>
        </w:tc>
        <w:tc>
          <w:tcPr>
            <w:tcW w:w="4584" w:type="dxa"/>
            <w:shd w:val="clear" w:color="auto" w:fill="auto"/>
            <w:noWrap w:val="0"/>
            <w:vAlign w:val="center"/>
          </w:tcPr>
          <w:p>
            <w:pPr>
              <w:jc w:val="left"/>
              <w:textAlignment w:val="baseline"/>
              <w:rPr>
                <w:rFonts w:hint="eastAsia" w:ascii="宋体" w:hAnsi="宋体"/>
                <w:bCs/>
                <w:color w:val="auto"/>
                <w:szCs w:val="21"/>
                <w:highlight w:val="none"/>
              </w:rPr>
            </w:pPr>
            <w:r>
              <w:rPr>
                <w:rFonts w:hint="eastAsia" w:ascii="宋体" w:hAnsi="宋体"/>
                <w:color w:val="auto"/>
                <w:szCs w:val="21"/>
                <w:highlight w:val="none"/>
              </w:rPr>
              <w:t>谈判保证金递交证明文件</w:t>
            </w:r>
          </w:p>
        </w:tc>
        <w:tc>
          <w:tcPr>
            <w:tcW w:w="627" w:type="dxa"/>
            <w:shd w:val="clear" w:color="auto" w:fill="auto"/>
            <w:noWrap w:val="0"/>
            <w:vAlign w:val="center"/>
          </w:tcPr>
          <w:p>
            <w:pPr>
              <w:jc w:val="center"/>
              <w:rPr>
                <w:rFonts w:hint="eastAsia" w:ascii="宋体" w:hAnsi="宋体"/>
                <w:color w:val="auto"/>
                <w:szCs w:val="21"/>
                <w:highlight w:val="none"/>
              </w:rPr>
            </w:pPr>
          </w:p>
        </w:tc>
        <w:tc>
          <w:tcPr>
            <w:tcW w:w="594" w:type="dxa"/>
            <w:shd w:val="clear" w:color="auto" w:fill="auto"/>
            <w:noWrap w:val="0"/>
            <w:vAlign w:val="center"/>
          </w:tcPr>
          <w:p>
            <w:pPr>
              <w:jc w:val="center"/>
              <w:rPr>
                <w:rFonts w:hint="eastAsia" w:ascii="宋体" w:hAnsi="宋体"/>
                <w:color w:val="auto"/>
                <w:szCs w:val="21"/>
                <w:highlight w:val="none"/>
              </w:rPr>
            </w:pPr>
          </w:p>
        </w:tc>
        <w:tc>
          <w:tcPr>
            <w:tcW w:w="727" w:type="dxa"/>
            <w:shd w:val="clear" w:color="auto" w:fill="EEECE1"/>
            <w:noWrap w:val="0"/>
            <w:vAlign w:val="center"/>
          </w:tcPr>
          <w:p>
            <w:pPr>
              <w:jc w:val="center"/>
              <w:rPr>
                <w:rFonts w:hint="eastAsia" w:ascii="宋体" w:hAnsi="宋体"/>
                <w:color w:val="auto"/>
                <w:szCs w:val="21"/>
                <w:highlight w:val="none"/>
              </w:rPr>
            </w:pPr>
          </w:p>
        </w:tc>
        <w:tc>
          <w:tcPr>
            <w:tcW w:w="728" w:type="dxa"/>
            <w:shd w:val="clear" w:color="auto" w:fill="EEECE1"/>
            <w:noWrap w:val="0"/>
            <w:vAlign w:val="center"/>
          </w:tcPr>
          <w:p>
            <w:pPr>
              <w:jc w:val="center"/>
              <w:rPr>
                <w:rFonts w:hint="eastAsia"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center"/>
        </w:trPr>
        <w:tc>
          <w:tcPr>
            <w:tcW w:w="1727" w:type="dxa"/>
            <w:vMerge w:val="continue"/>
            <w:shd w:val="clear" w:color="auto" w:fill="auto"/>
            <w:noWrap w:val="0"/>
            <w:vAlign w:val="center"/>
          </w:tcPr>
          <w:p>
            <w:pPr>
              <w:jc w:val="center"/>
              <w:rPr>
                <w:rFonts w:hint="eastAsia" w:ascii="宋体" w:hAnsi="宋体"/>
                <w:color w:val="auto"/>
                <w:szCs w:val="21"/>
                <w:highlight w:val="none"/>
              </w:rPr>
            </w:pPr>
          </w:p>
        </w:tc>
        <w:tc>
          <w:tcPr>
            <w:tcW w:w="547" w:type="dxa"/>
            <w:shd w:val="clear" w:color="auto" w:fill="auto"/>
            <w:noWrap w:val="0"/>
            <w:vAlign w:val="center"/>
          </w:tcPr>
          <w:p>
            <w:pPr>
              <w:numPr>
                <w:ilvl w:val="0"/>
                <w:numId w:val="42"/>
              </w:numPr>
              <w:jc w:val="center"/>
              <w:rPr>
                <w:rFonts w:ascii="宋体" w:hAnsi="宋体"/>
                <w:color w:val="auto"/>
                <w:szCs w:val="21"/>
                <w:highlight w:val="none"/>
              </w:rPr>
            </w:pPr>
          </w:p>
        </w:tc>
        <w:tc>
          <w:tcPr>
            <w:tcW w:w="4584" w:type="dxa"/>
            <w:shd w:val="clear" w:color="auto" w:fill="auto"/>
            <w:noWrap w:val="0"/>
            <w:vAlign w:val="center"/>
          </w:tcPr>
          <w:p>
            <w:pPr>
              <w:jc w:val="left"/>
              <w:textAlignment w:val="baseline"/>
              <w:rPr>
                <w:rFonts w:hint="eastAsia" w:ascii="宋体" w:hAnsi="宋体"/>
                <w:color w:val="auto"/>
                <w:kern w:val="0"/>
                <w:szCs w:val="21"/>
                <w:highlight w:val="none"/>
              </w:rPr>
            </w:pPr>
            <w:r>
              <w:rPr>
                <w:rFonts w:hint="eastAsia" w:ascii="宋体" w:hAnsi="宋体"/>
                <w:color w:val="auto"/>
                <w:kern w:val="0"/>
                <w:szCs w:val="21"/>
                <w:highlight w:val="none"/>
              </w:rPr>
              <w:t>响应供应商认为需要提供的其他商务资料</w:t>
            </w:r>
          </w:p>
        </w:tc>
        <w:tc>
          <w:tcPr>
            <w:tcW w:w="627" w:type="dxa"/>
            <w:shd w:val="clear" w:color="auto" w:fill="auto"/>
            <w:noWrap w:val="0"/>
            <w:vAlign w:val="center"/>
          </w:tcPr>
          <w:p>
            <w:pPr>
              <w:jc w:val="center"/>
              <w:rPr>
                <w:rFonts w:hint="eastAsia" w:ascii="宋体" w:hAnsi="宋体"/>
                <w:color w:val="auto"/>
                <w:szCs w:val="21"/>
                <w:highlight w:val="none"/>
              </w:rPr>
            </w:pPr>
          </w:p>
        </w:tc>
        <w:tc>
          <w:tcPr>
            <w:tcW w:w="594" w:type="dxa"/>
            <w:shd w:val="clear" w:color="auto" w:fill="auto"/>
            <w:noWrap w:val="0"/>
            <w:vAlign w:val="center"/>
          </w:tcPr>
          <w:p>
            <w:pPr>
              <w:jc w:val="center"/>
              <w:rPr>
                <w:rFonts w:hint="eastAsia" w:ascii="宋体" w:hAnsi="宋体"/>
                <w:color w:val="auto"/>
                <w:szCs w:val="21"/>
                <w:highlight w:val="none"/>
              </w:rPr>
            </w:pPr>
          </w:p>
        </w:tc>
        <w:tc>
          <w:tcPr>
            <w:tcW w:w="727" w:type="dxa"/>
            <w:shd w:val="clear" w:color="auto" w:fill="EEECE1"/>
            <w:noWrap w:val="0"/>
            <w:vAlign w:val="center"/>
          </w:tcPr>
          <w:p>
            <w:pPr>
              <w:jc w:val="center"/>
              <w:rPr>
                <w:rFonts w:hint="eastAsia" w:ascii="宋体" w:hAnsi="宋体"/>
                <w:color w:val="auto"/>
                <w:szCs w:val="21"/>
                <w:highlight w:val="none"/>
              </w:rPr>
            </w:pPr>
          </w:p>
        </w:tc>
        <w:tc>
          <w:tcPr>
            <w:tcW w:w="728" w:type="dxa"/>
            <w:shd w:val="clear" w:color="auto" w:fill="EEECE1"/>
            <w:noWrap w:val="0"/>
            <w:vAlign w:val="center"/>
          </w:tcPr>
          <w:p>
            <w:pPr>
              <w:jc w:val="center"/>
              <w:rPr>
                <w:rFonts w:hint="eastAsia" w:ascii="宋体" w:hAnsi="宋体"/>
                <w:color w:val="auto"/>
                <w:szCs w:val="21"/>
                <w:highlight w:val="none"/>
              </w:rPr>
            </w:pPr>
          </w:p>
        </w:tc>
      </w:tr>
    </w:tbl>
    <w:p>
      <w:pPr>
        <w:spacing w:line="440" w:lineRule="exact"/>
        <w:rPr>
          <w:rFonts w:ascii="黑体" w:eastAsia="黑体"/>
          <w:bCs/>
          <w:color w:val="auto"/>
          <w:sz w:val="28"/>
          <w:highlight w:val="none"/>
        </w:rPr>
        <w:sectPr>
          <w:pgSz w:w="11906" w:h="16838"/>
          <w:pgMar w:top="1440" w:right="1287" w:bottom="1440" w:left="1440" w:header="850" w:footer="992" w:gutter="0"/>
          <w:pgNumType w:fmt="decimal"/>
          <w:cols w:space="720" w:num="1"/>
          <w:titlePg/>
          <w:rtlGutter w:val="0"/>
          <w:docGrid w:type="lines" w:linePitch="312" w:charSpace="0"/>
        </w:sectPr>
      </w:pPr>
    </w:p>
    <w:p>
      <w:pPr>
        <w:numPr>
          <w:ilvl w:val="0"/>
          <w:numId w:val="43"/>
        </w:numPr>
        <w:spacing w:line="440" w:lineRule="exact"/>
        <w:rPr>
          <w:rFonts w:hint="eastAsia" w:ascii="黑体" w:eastAsia="黑体"/>
          <w:bCs/>
          <w:color w:val="auto"/>
          <w:sz w:val="28"/>
          <w:highlight w:val="none"/>
        </w:rPr>
      </w:pPr>
    </w:p>
    <w:p>
      <w:pPr>
        <w:pStyle w:val="3"/>
        <w:adjustRightInd w:val="0"/>
        <w:snapToGrid w:val="0"/>
        <w:spacing w:before="156" w:beforeLines="50" w:after="156" w:afterLines="50" w:line="360" w:lineRule="auto"/>
        <w:jc w:val="center"/>
        <w:rPr>
          <w:rFonts w:hint="eastAsia"/>
          <w:b w:val="0"/>
          <w:color w:val="auto"/>
          <w:highlight w:val="none"/>
        </w:rPr>
      </w:pPr>
      <w:bookmarkStart w:id="89" w:name="_Toc275865605"/>
      <w:r>
        <w:rPr>
          <w:rFonts w:hint="eastAsia"/>
          <w:b w:val="0"/>
          <w:color w:val="auto"/>
          <w:highlight w:val="none"/>
        </w:rPr>
        <w:t>谈  判  函</w:t>
      </w:r>
      <w:bookmarkEnd w:id="89"/>
    </w:p>
    <w:p>
      <w:pPr>
        <w:spacing w:line="360" w:lineRule="auto"/>
        <w:ind w:left="105" w:leftChars="50" w:firstLine="2"/>
        <w:rPr>
          <w:rFonts w:hint="eastAsia" w:ascii="宋体" w:hAnsi="宋体"/>
          <w:b/>
          <w:color w:val="auto"/>
          <w:highlight w:val="none"/>
        </w:rPr>
      </w:pPr>
      <w:r>
        <w:rPr>
          <w:rFonts w:hint="eastAsia" w:ascii="宋体" w:hAnsi="宋体"/>
          <w:b/>
          <w:color w:val="auto"/>
          <w:highlight w:val="none"/>
        </w:rPr>
        <w:t>致：广东中采招标有限公司</w:t>
      </w:r>
    </w:p>
    <w:p>
      <w:pPr>
        <w:spacing w:line="360" w:lineRule="auto"/>
        <w:ind w:left="105" w:leftChars="50" w:firstLine="373" w:firstLineChars="178"/>
        <w:rPr>
          <w:rFonts w:ascii="宋体" w:hAnsi="宋体"/>
          <w:color w:val="auto"/>
          <w:highlight w:val="none"/>
        </w:rPr>
      </w:pPr>
      <w:r>
        <w:rPr>
          <w:rFonts w:hint="eastAsia" w:ascii="宋体" w:hAnsi="宋体"/>
          <w:color w:val="auto"/>
          <w:highlight w:val="none"/>
        </w:rPr>
        <w:t>我方确认收到贵方</w:t>
      </w:r>
      <w:r>
        <w:rPr>
          <w:rFonts w:hint="eastAsia" w:ascii="宋体" w:hAnsi="宋体"/>
          <w:color w:val="auto"/>
          <w:highlight w:val="none"/>
          <w:u w:val="single"/>
        </w:rPr>
        <w:t xml:space="preserve">        （项目名称）         </w:t>
      </w:r>
      <w:r>
        <w:rPr>
          <w:rFonts w:hint="eastAsia" w:ascii="宋体" w:hAnsi="宋体"/>
          <w:color w:val="auto"/>
          <w:kern w:val="28"/>
          <w:highlight w:val="none"/>
          <w:u w:val="single"/>
        </w:rPr>
        <w:t xml:space="preserve">  </w:t>
      </w:r>
      <w:r>
        <w:rPr>
          <w:rFonts w:hint="eastAsia" w:ascii="宋体" w:hAnsi="宋体"/>
          <w:color w:val="auto"/>
          <w:kern w:val="28"/>
          <w:highlight w:val="none"/>
        </w:rPr>
        <w:t>采购</w:t>
      </w:r>
      <w:r>
        <w:rPr>
          <w:rFonts w:hint="eastAsia" w:ascii="宋体" w:hAnsi="宋体"/>
          <w:color w:val="auto"/>
          <w:highlight w:val="none"/>
        </w:rPr>
        <w:t>货物及相关服务的谈判文件（项目编号：</w:t>
      </w:r>
      <w:r>
        <w:rPr>
          <w:rFonts w:hint="eastAsia" w:ascii="宋体" w:hAnsi="宋体"/>
          <w:color w:val="auto"/>
          <w:highlight w:val="none"/>
          <w:lang w:eastAsia="zh-CN"/>
        </w:rPr>
        <w:t>GDZC-19JT278</w:t>
      </w:r>
      <w:r>
        <w:rPr>
          <w:rFonts w:hint="eastAsia" w:ascii="宋体" w:hAnsi="宋体"/>
          <w:color w:val="auto"/>
          <w:highlight w:val="none"/>
        </w:rPr>
        <w:t>），</w:t>
      </w:r>
      <w:r>
        <w:rPr>
          <w:rFonts w:hint="eastAsia" w:ascii="宋体" w:hAnsi="宋体"/>
          <w:color w:val="auto"/>
          <w:kern w:val="28"/>
          <w:highlight w:val="none"/>
          <w:u w:val="single"/>
        </w:rPr>
        <w:t xml:space="preserve">     </w:t>
      </w:r>
      <w:r>
        <w:rPr>
          <w:rFonts w:hint="eastAsia" w:ascii="宋体" w:hAnsi="宋体"/>
          <w:color w:val="auto"/>
          <w:highlight w:val="none"/>
          <w:u w:val="single"/>
        </w:rPr>
        <w:t xml:space="preserve"> (响应供应商名称、地址)</w:t>
      </w:r>
      <w:r>
        <w:rPr>
          <w:rFonts w:hint="eastAsia" w:ascii="宋体" w:hAnsi="宋体"/>
          <w:color w:val="auto"/>
          <w:kern w:val="28"/>
          <w:highlight w:val="none"/>
          <w:u w:val="single"/>
        </w:rPr>
        <w:t xml:space="preserve">     </w:t>
      </w:r>
      <w:r>
        <w:rPr>
          <w:rFonts w:hint="eastAsia" w:ascii="宋体" w:hAnsi="宋体"/>
          <w:color w:val="auto"/>
          <w:highlight w:val="none"/>
        </w:rPr>
        <w:t>作为响应供应商已正式授权</w:t>
      </w:r>
      <w:r>
        <w:rPr>
          <w:rFonts w:hint="eastAsia" w:ascii="宋体" w:hAnsi="宋体"/>
          <w:color w:val="auto"/>
          <w:kern w:val="28"/>
          <w:highlight w:val="none"/>
          <w:u w:val="single"/>
        </w:rPr>
        <w:t xml:space="preserve">     </w:t>
      </w:r>
      <w:r>
        <w:rPr>
          <w:rFonts w:hint="eastAsia" w:ascii="宋体" w:hAnsi="宋体"/>
          <w:color w:val="auto"/>
          <w:highlight w:val="none"/>
          <w:u w:val="single"/>
        </w:rPr>
        <w:t xml:space="preserve"> (被响应供应商授权代表全名、职务)</w:t>
      </w:r>
      <w:r>
        <w:rPr>
          <w:rFonts w:hint="eastAsia" w:ascii="宋体" w:hAnsi="宋体"/>
          <w:color w:val="auto"/>
          <w:kern w:val="28"/>
          <w:highlight w:val="none"/>
          <w:u w:val="single"/>
        </w:rPr>
        <w:t xml:space="preserve">     </w:t>
      </w:r>
      <w:r>
        <w:rPr>
          <w:rFonts w:hint="eastAsia" w:ascii="宋体" w:hAnsi="宋体"/>
          <w:color w:val="auto"/>
          <w:highlight w:val="none"/>
        </w:rPr>
        <w:t>为我方签名代表，代表我方提交响应文件进行谈判。</w:t>
      </w:r>
    </w:p>
    <w:p>
      <w:pPr>
        <w:spacing w:line="360" w:lineRule="auto"/>
        <w:ind w:left="105" w:leftChars="50" w:firstLine="373" w:firstLineChars="178"/>
        <w:rPr>
          <w:rFonts w:hint="eastAsia" w:ascii="宋体" w:hAnsi="宋体"/>
          <w:color w:val="auto"/>
          <w:highlight w:val="none"/>
        </w:rPr>
      </w:pPr>
      <w:r>
        <w:rPr>
          <w:rFonts w:hint="eastAsia" w:ascii="宋体" w:hAnsi="宋体"/>
          <w:color w:val="auto"/>
          <w:highlight w:val="none"/>
        </w:rPr>
        <w:t>签名代表在此声明并同意：</w:t>
      </w:r>
    </w:p>
    <w:p>
      <w:pPr>
        <w:numPr>
          <w:ilvl w:val="0"/>
          <w:numId w:val="44"/>
        </w:numPr>
        <w:adjustRightInd w:val="0"/>
        <w:snapToGrid w:val="0"/>
        <w:spacing w:line="400" w:lineRule="exact"/>
        <w:rPr>
          <w:rFonts w:hint="eastAsia" w:ascii="宋体" w:hAnsi="宋体"/>
          <w:b/>
          <w:color w:val="auto"/>
          <w:highlight w:val="none"/>
        </w:rPr>
      </w:pPr>
      <w:r>
        <w:rPr>
          <w:rFonts w:hint="eastAsia" w:ascii="宋体" w:hAnsi="宋体"/>
          <w:b/>
          <w:color w:val="auto"/>
          <w:highlight w:val="none"/>
        </w:rPr>
        <w:t>我们愿意遵守招标代理机构谈判文件的各项规定，自愿参加谈判</w:t>
      </w:r>
      <w:r>
        <w:rPr>
          <w:rFonts w:ascii="宋体" w:hAnsi="宋体"/>
          <w:b/>
          <w:color w:val="auto"/>
          <w:highlight w:val="none"/>
        </w:rPr>
        <w:t>,</w:t>
      </w:r>
      <w:r>
        <w:rPr>
          <w:rFonts w:hint="eastAsia" w:ascii="宋体" w:hAnsi="宋体"/>
          <w:b/>
          <w:color w:val="auto"/>
          <w:highlight w:val="none"/>
        </w:rPr>
        <w:t xml:space="preserve"> 并已清楚谈判文件的要求及有关文件规定，并严格按照谈判文件的规定履行全部责任和义务。</w:t>
      </w:r>
    </w:p>
    <w:p>
      <w:pPr>
        <w:numPr>
          <w:ilvl w:val="0"/>
          <w:numId w:val="44"/>
        </w:numPr>
        <w:adjustRightInd w:val="0"/>
        <w:snapToGrid w:val="0"/>
        <w:spacing w:line="400" w:lineRule="exact"/>
        <w:rPr>
          <w:rFonts w:hint="eastAsia" w:ascii="宋体" w:hAnsi="宋体"/>
          <w:b/>
          <w:color w:val="auto"/>
          <w:highlight w:val="none"/>
        </w:rPr>
      </w:pPr>
      <w:r>
        <w:rPr>
          <w:rFonts w:hint="eastAsia" w:ascii="宋体" w:hAnsi="宋体"/>
          <w:b/>
          <w:color w:val="auto"/>
          <w:highlight w:val="none"/>
        </w:rPr>
        <w:t>我们同意本谈判自谈判截止之日起</w:t>
      </w:r>
      <w:r>
        <w:rPr>
          <w:rFonts w:hint="eastAsia" w:ascii="宋体" w:hAnsi="宋体"/>
          <w:b/>
          <w:color w:val="auto"/>
          <w:highlight w:val="none"/>
          <w:u w:val="single"/>
        </w:rPr>
        <w:t>90</w:t>
      </w:r>
      <w:r>
        <w:rPr>
          <w:rFonts w:hint="eastAsia" w:ascii="宋体" w:hAnsi="宋体"/>
          <w:b/>
          <w:color w:val="auto"/>
          <w:highlight w:val="none"/>
        </w:rPr>
        <w:t>天内有效。如果我们的谈判被接受，则直至合同生效时止，本谈判始终有效并不撤回已递交的响应文件。</w:t>
      </w:r>
    </w:p>
    <w:p>
      <w:pPr>
        <w:numPr>
          <w:ilvl w:val="0"/>
          <w:numId w:val="44"/>
        </w:numPr>
        <w:adjustRightInd w:val="0"/>
        <w:snapToGrid w:val="0"/>
        <w:spacing w:line="400" w:lineRule="exact"/>
        <w:rPr>
          <w:rFonts w:hint="eastAsia" w:ascii="宋体" w:hAnsi="宋体"/>
          <w:b/>
          <w:color w:val="auto"/>
          <w:highlight w:val="none"/>
        </w:rPr>
      </w:pPr>
      <w:r>
        <w:rPr>
          <w:rFonts w:hint="eastAsia" w:ascii="宋体" w:hAnsi="宋体"/>
          <w:b/>
          <w:color w:val="auto"/>
          <w:highlight w:val="none"/>
        </w:rPr>
        <w:t>我们已经详细地阅读并完全明白了全部谈判文件及附件，包括澄清（如有）及参考文件，我们完全理解本谈判文件的要求，我们同意放弃对谈判文件提出不明或误解的一切权力。</w:t>
      </w:r>
    </w:p>
    <w:p>
      <w:pPr>
        <w:numPr>
          <w:ilvl w:val="0"/>
          <w:numId w:val="44"/>
        </w:numPr>
        <w:adjustRightInd w:val="0"/>
        <w:snapToGrid w:val="0"/>
        <w:spacing w:line="400" w:lineRule="exact"/>
        <w:rPr>
          <w:rFonts w:hint="eastAsia" w:ascii="宋体" w:hAnsi="宋体"/>
          <w:b/>
          <w:color w:val="auto"/>
          <w:highlight w:val="none"/>
        </w:rPr>
      </w:pPr>
      <w:r>
        <w:rPr>
          <w:rFonts w:hint="eastAsia" w:ascii="宋体" w:hAnsi="宋体"/>
          <w:b/>
          <w:color w:val="auto"/>
          <w:highlight w:val="none"/>
        </w:rPr>
        <w:t>我们同意提供招标采购单位与评标委员会要求的有关谈判的一切数据或资料。</w:t>
      </w:r>
    </w:p>
    <w:p>
      <w:pPr>
        <w:numPr>
          <w:ilvl w:val="0"/>
          <w:numId w:val="44"/>
        </w:numPr>
        <w:adjustRightInd w:val="0"/>
        <w:snapToGrid w:val="0"/>
        <w:spacing w:line="400" w:lineRule="exact"/>
        <w:rPr>
          <w:rFonts w:hint="eastAsia" w:ascii="宋体" w:hAnsi="宋体"/>
          <w:b/>
          <w:color w:val="auto"/>
          <w:highlight w:val="none"/>
        </w:rPr>
      </w:pPr>
      <w:r>
        <w:rPr>
          <w:rFonts w:hint="eastAsia" w:ascii="宋体" w:hAnsi="宋体"/>
          <w:b/>
          <w:color w:val="auto"/>
          <w:highlight w:val="none"/>
        </w:rPr>
        <w:t>我们理解招标采购单位与评标委员会并无义务必须接受最低报价的谈判或其它任何谈判，完全理解招标代理机构拒绝迟到的任何谈判和最低谈判报价不是被授予成交的唯一条件。</w:t>
      </w:r>
    </w:p>
    <w:p>
      <w:pPr>
        <w:numPr>
          <w:ilvl w:val="0"/>
          <w:numId w:val="44"/>
        </w:numPr>
        <w:adjustRightInd w:val="0"/>
        <w:snapToGrid w:val="0"/>
        <w:spacing w:line="400" w:lineRule="exact"/>
        <w:rPr>
          <w:rFonts w:hint="eastAsia" w:ascii="宋体" w:hAnsi="宋体"/>
          <w:b/>
          <w:color w:val="auto"/>
          <w:highlight w:val="none"/>
        </w:rPr>
      </w:pPr>
      <w:r>
        <w:rPr>
          <w:rFonts w:hint="eastAsia" w:ascii="宋体" w:hAnsi="宋体"/>
          <w:b/>
          <w:color w:val="auto"/>
          <w:highlight w:val="none"/>
        </w:rPr>
        <w:t xml:space="preserve">如果我们未对谈判文件全部要求作出实质性响应，则完全同意并接受按无效谈判处理。 </w:t>
      </w:r>
    </w:p>
    <w:p>
      <w:pPr>
        <w:numPr>
          <w:ilvl w:val="0"/>
          <w:numId w:val="44"/>
        </w:numPr>
        <w:adjustRightInd w:val="0"/>
        <w:snapToGrid w:val="0"/>
        <w:spacing w:line="400" w:lineRule="exact"/>
        <w:rPr>
          <w:rFonts w:hint="eastAsia" w:ascii="宋体" w:hAnsi="宋体"/>
          <w:b/>
          <w:color w:val="auto"/>
          <w:highlight w:val="none"/>
        </w:rPr>
      </w:pPr>
      <w:r>
        <w:rPr>
          <w:rFonts w:hint="eastAsia" w:ascii="宋体" w:hAnsi="宋体"/>
          <w:b/>
          <w:color w:val="auto"/>
          <w:highlight w:val="none"/>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44"/>
        </w:numPr>
        <w:adjustRightInd w:val="0"/>
        <w:snapToGrid w:val="0"/>
        <w:spacing w:line="400" w:lineRule="exact"/>
        <w:rPr>
          <w:rFonts w:hint="eastAsia" w:ascii="宋体" w:hAnsi="宋体"/>
          <w:b/>
          <w:color w:val="auto"/>
          <w:highlight w:val="none"/>
        </w:rPr>
      </w:pPr>
      <w:r>
        <w:rPr>
          <w:rFonts w:hint="eastAsia" w:ascii="宋体" w:hAnsi="宋体"/>
          <w:b/>
          <w:color w:val="auto"/>
          <w:highlight w:val="none"/>
        </w:rPr>
        <w:t>我们是依法注册的法人，在法律、财务及运作上完全独立于</w:t>
      </w:r>
      <w:r>
        <w:rPr>
          <w:rFonts w:hint="default" w:ascii="宋体" w:hAnsi="宋体"/>
          <w:b/>
          <w:color w:val="auto"/>
          <w:highlight w:val="none"/>
          <w:lang w:val="en-US"/>
        </w:rPr>
        <w:t>佛山市教育局</w:t>
      </w:r>
      <w:r>
        <w:rPr>
          <w:rFonts w:hint="eastAsia" w:ascii="宋体" w:hAnsi="宋体"/>
          <w:b/>
          <w:color w:val="auto"/>
          <w:highlight w:val="none"/>
        </w:rPr>
        <w:t>（</w:t>
      </w:r>
      <w:r>
        <w:rPr>
          <w:rFonts w:hint="eastAsia" w:ascii="宋体" w:hAnsi="宋体"/>
          <w:b/>
          <w:color w:val="auto"/>
          <w:highlight w:val="none"/>
          <w:lang w:eastAsia="zh-CN"/>
        </w:rPr>
        <w:t>采购人</w:t>
      </w:r>
      <w:r>
        <w:rPr>
          <w:rFonts w:hint="eastAsia" w:ascii="宋体" w:hAnsi="宋体"/>
          <w:b/>
          <w:color w:val="auto"/>
          <w:highlight w:val="none"/>
        </w:rPr>
        <w:t>）和广东中采招标有限公司（招标代理机构）。</w:t>
      </w:r>
    </w:p>
    <w:p>
      <w:pPr>
        <w:numPr>
          <w:ilvl w:val="0"/>
          <w:numId w:val="44"/>
        </w:numPr>
        <w:adjustRightInd w:val="0"/>
        <w:snapToGrid w:val="0"/>
        <w:spacing w:line="400" w:lineRule="exact"/>
        <w:rPr>
          <w:rFonts w:ascii="宋体" w:hAnsi="宋体"/>
          <w:b/>
          <w:color w:val="auto"/>
          <w:highlight w:val="none"/>
        </w:rPr>
      </w:pPr>
      <w:r>
        <w:rPr>
          <w:rFonts w:hint="eastAsia" w:ascii="宋体" w:hAnsi="宋体"/>
          <w:b/>
          <w:color w:val="auto"/>
          <w:highlight w:val="none"/>
        </w:rPr>
        <w:t>所有有关本次投标的函电请寄：</w:t>
      </w:r>
      <w:r>
        <w:rPr>
          <w:rFonts w:hint="eastAsia" w:ascii="宋体" w:hAnsi="宋体"/>
          <w:b/>
          <w:color w:val="auto"/>
          <w:highlight w:val="none"/>
          <w:u w:val="single"/>
        </w:rPr>
        <w:t xml:space="preserve">  （响应供应商地址）    </w:t>
      </w:r>
      <w:r>
        <w:rPr>
          <w:rFonts w:hint="eastAsia" w:ascii="宋体" w:hAnsi="宋体"/>
          <w:b/>
          <w:color w:val="auto"/>
          <w:highlight w:val="none"/>
        </w:rPr>
        <w:t xml:space="preserve"> </w:t>
      </w:r>
    </w:p>
    <w:p>
      <w:pPr>
        <w:adjustRightInd w:val="0"/>
        <w:snapToGrid w:val="0"/>
        <w:spacing w:line="400" w:lineRule="exact"/>
        <w:ind w:left="780"/>
        <w:rPr>
          <w:rFonts w:hint="eastAsia" w:ascii="宋体" w:hAnsi="宋体"/>
          <w:b/>
          <w:color w:val="auto"/>
          <w:highlight w:val="none"/>
        </w:rPr>
      </w:pPr>
    </w:p>
    <w:p>
      <w:pPr>
        <w:ind w:left="480"/>
        <w:rPr>
          <w:rFonts w:hint="eastAsia" w:ascii="宋体"/>
          <w:color w:val="auto"/>
          <w:highlight w:val="none"/>
        </w:rPr>
      </w:pPr>
      <w:r>
        <w:rPr>
          <w:rFonts w:hint="eastAsia" w:ascii="宋体" w:hAnsi="宋体"/>
          <w:b/>
          <w:color w:val="auto"/>
          <w:highlight w:val="none"/>
        </w:rPr>
        <w:t>备注：本谈判函内容不得擅自删改, 否则视为无效报价。</w:t>
      </w:r>
    </w:p>
    <w:p>
      <w:pPr>
        <w:adjustRightInd w:val="0"/>
        <w:snapToGrid w:val="0"/>
        <w:spacing w:line="400" w:lineRule="exact"/>
        <w:ind w:left="480"/>
        <w:rPr>
          <w:rFonts w:ascii="宋体"/>
          <w:color w:val="auto"/>
          <w:highlight w:val="none"/>
        </w:rPr>
      </w:pPr>
    </w:p>
    <w:p>
      <w:pPr>
        <w:adjustRightInd w:val="0"/>
        <w:snapToGrid w:val="0"/>
        <w:spacing w:line="400" w:lineRule="exact"/>
        <w:ind w:left="480"/>
        <w:rPr>
          <w:rFonts w:hint="eastAsia" w:ascii="宋体" w:hAnsi="宋体"/>
          <w:color w:val="auto"/>
          <w:highlight w:val="none"/>
        </w:rPr>
      </w:pPr>
      <w:r>
        <w:rPr>
          <w:rFonts w:hint="eastAsia" w:ascii="宋体"/>
          <w:color w:val="auto"/>
          <w:highlight w:val="none"/>
        </w:rPr>
        <w:t>法定代表人或</w:t>
      </w:r>
      <w:r>
        <w:rPr>
          <w:rFonts w:hint="eastAsia" w:ascii="宋体" w:hAnsi="宋体"/>
          <w:color w:val="auto"/>
          <w:highlight w:val="none"/>
        </w:rPr>
        <w:t>响应供应商授权代表（签名或盖章）：</w:t>
      </w:r>
      <w:r>
        <w:rPr>
          <w:rFonts w:ascii="宋体" w:hAnsi="宋体"/>
          <w:color w:val="auto"/>
          <w:highlight w:val="none"/>
          <w:u w:val="single"/>
        </w:rPr>
        <w:t xml:space="preserve">                               </w:t>
      </w:r>
    </w:p>
    <w:p>
      <w:pPr>
        <w:adjustRightInd w:val="0"/>
        <w:snapToGrid w:val="0"/>
        <w:spacing w:line="400" w:lineRule="exact"/>
        <w:ind w:left="480"/>
        <w:rPr>
          <w:rFonts w:hint="eastAsia" w:ascii="宋体" w:hAnsi="宋体"/>
          <w:color w:val="auto"/>
          <w:highlight w:val="none"/>
        </w:rPr>
      </w:pPr>
      <w:r>
        <w:rPr>
          <w:rFonts w:hint="eastAsia" w:ascii="宋体" w:hAnsi="宋体"/>
          <w:color w:val="auto"/>
          <w:highlight w:val="none"/>
        </w:rPr>
        <w:t>职务：</w:t>
      </w:r>
      <w:r>
        <w:rPr>
          <w:rFonts w:ascii="宋体" w:hAnsi="宋体"/>
          <w:color w:val="auto"/>
          <w:highlight w:val="none"/>
          <w:u w:val="single"/>
        </w:rPr>
        <w:t xml:space="preserve">                               </w:t>
      </w:r>
      <w:r>
        <w:rPr>
          <w:rFonts w:hint="eastAsia" w:ascii="宋体" w:hAnsi="宋体"/>
          <w:color w:val="auto"/>
          <w:highlight w:val="none"/>
        </w:rPr>
        <w:t xml:space="preserve">                    </w:t>
      </w:r>
    </w:p>
    <w:p>
      <w:pPr>
        <w:adjustRightInd w:val="0"/>
        <w:snapToGrid w:val="0"/>
        <w:spacing w:line="400" w:lineRule="exact"/>
        <w:ind w:left="480"/>
        <w:rPr>
          <w:rFonts w:hint="eastAsia" w:ascii="宋体" w:hAnsi="宋体"/>
          <w:color w:val="auto"/>
          <w:highlight w:val="none"/>
        </w:rPr>
      </w:pPr>
      <w:r>
        <w:rPr>
          <w:rFonts w:hint="eastAsia" w:ascii="宋体" w:hAnsi="宋体"/>
          <w:color w:val="auto"/>
          <w:highlight w:val="none"/>
        </w:rPr>
        <w:t>响应供应商名称</w:t>
      </w:r>
      <w:r>
        <w:rPr>
          <w:rFonts w:ascii="宋体" w:hAnsi="宋体"/>
          <w:color w:val="auto"/>
          <w:highlight w:val="none"/>
        </w:rPr>
        <w:t>:</w:t>
      </w:r>
      <w:r>
        <w:rPr>
          <w:rFonts w:ascii="宋体" w:hAnsi="宋体"/>
          <w:color w:val="auto"/>
          <w:highlight w:val="none"/>
          <w:u w:val="single"/>
        </w:rPr>
        <w:t xml:space="preserve">                               </w:t>
      </w:r>
      <w:r>
        <w:rPr>
          <w:rFonts w:hint="eastAsia" w:ascii="宋体" w:hAnsi="宋体"/>
          <w:color w:val="auto"/>
          <w:highlight w:val="none"/>
        </w:rPr>
        <w:t xml:space="preserve">                         </w:t>
      </w:r>
    </w:p>
    <w:p>
      <w:pPr>
        <w:adjustRightInd w:val="0"/>
        <w:snapToGrid w:val="0"/>
        <w:spacing w:line="400" w:lineRule="exact"/>
        <w:ind w:left="480"/>
        <w:rPr>
          <w:rFonts w:hint="eastAsia" w:ascii="宋体" w:hAnsi="宋体"/>
          <w:color w:val="auto"/>
          <w:highlight w:val="none"/>
        </w:rPr>
      </w:pPr>
      <w:r>
        <w:rPr>
          <w:rFonts w:hint="eastAsia" w:ascii="宋体" w:hAnsi="宋体"/>
          <w:color w:val="auto"/>
          <w:highlight w:val="none"/>
        </w:rPr>
        <w:t>响应供应商公章：</w:t>
      </w:r>
      <w:r>
        <w:rPr>
          <w:rFonts w:ascii="宋体" w:hAnsi="宋体"/>
          <w:color w:val="auto"/>
          <w:highlight w:val="none"/>
          <w:u w:val="single"/>
        </w:rPr>
        <w:t xml:space="preserve">                               </w:t>
      </w:r>
      <w:r>
        <w:rPr>
          <w:rFonts w:hint="eastAsia" w:ascii="宋体" w:hAnsi="宋体"/>
          <w:color w:val="auto"/>
          <w:highlight w:val="none"/>
        </w:rPr>
        <w:t xml:space="preserve">           </w:t>
      </w:r>
    </w:p>
    <w:p>
      <w:pPr>
        <w:adjustRightInd w:val="0"/>
        <w:snapToGrid w:val="0"/>
        <w:spacing w:line="400" w:lineRule="exact"/>
        <w:ind w:firstLine="474" w:firstLineChars="226"/>
        <w:rPr>
          <w:rFonts w:hint="eastAsia" w:ascii="宋体" w:hAnsi="宋体"/>
          <w:color w:val="auto"/>
          <w:highlight w:val="none"/>
        </w:rPr>
      </w:pPr>
      <w:r>
        <w:rPr>
          <w:rFonts w:hint="eastAsia" w:ascii="宋体" w:hAnsi="宋体"/>
          <w:color w:val="auto"/>
          <w:highlight w:val="none"/>
        </w:rPr>
        <w:t>电话：</w:t>
      </w:r>
      <w:r>
        <w:rPr>
          <w:rFonts w:ascii="宋体" w:hAnsi="宋体"/>
          <w:color w:val="auto"/>
          <w:highlight w:val="none"/>
          <w:u w:val="single"/>
        </w:rPr>
        <w:t xml:space="preserve">       </w:t>
      </w:r>
      <w:r>
        <w:rPr>
          <w:rFonts w:hint="eastAsia" w:ascii="宋体" w:hAnsi="宋体"/>
          <w:color w:val="auto"/>
          <w:highlight w:val="none"/>
        </w:rPr>
        <w:t>传真：</w:t>
      </w:r>
      <w:r>
        <w:rPr>
          <w:rFonts w:ascii="宋体" w:hAnsi="宋体"/>
          <w:color w:val="auto"/>
          <w:highlight w:val="none"/>
          <w:u w:val="single"/>
        </w:rPr>
        <w:t xml:space="preserve">                    </w:t>
      </w:r>
      <w:r>
        <w:rPr>
          <w:rFonts w:hint="eastAsia" w:ascii="宋体" w:hAnsi="宋体"/>
          <w:color w:val="auto"/>
          <w:highlight w:val="none"/>
        </w:rPr>
        <w:t>邮编：</w:t>
      </w:r>
      <w:r>
        <w:rPr>
          <w:rFonts w:ascii="宋体" w:hAnsi="宋体"/>
          <w:color w:val="auto"/>
          <w:highlight w:val="none"/>
          <w:u w:val="single"/>
        </w:rPr>
        <w:t xml:space="preserve">                  </w:t>
      </w:r>
      <w:r>
        <w:rPr>
          <w:rFonts w:hint="eastAsia" w:ascii="宋体" w:hAnsi="宋体"/>
          <w:color w:val="auto"/>
          <w:highlight w:val="none"/>
        </w:rPr>
        <w:t xml:space="preserve">   </w:t>
      </w:r>
    </w:p>
    <w:p>
      <w:pPr>
        <w:adjustRightInd w:val="0"/>
        <w:snapToGrid w:val="0"/>
        <w:spacing w:line="360" w:lineRule="auto"/>
        <w:ind w:firstLine="449" w:firstLineChars="206"/>
        <w:rPr>
          <w:rFonts w:hint="eastAsia"/>
          <w:color w:val="auto"/>
          <w:spacing w:val="4"/>
          <w:highlight w:val="none"/>
          <w:u w:val="single"/>
        </w:rPr>
      </w:pPr>
    </w:p>
    <w:p>
      <w:pPr>
        <w:adjustRightInd w:val="0"/>
        <w:snapToGrid w:val="0"/>
        <w:spacing w:line="360" w:lineRule="auto"/>
        <w:ind w:firstLine="576" w:firstLineChars="206"/>
        <w:rPr>
          <w:rFonts w:ascii="黑体" w:eastAsia="黑体"/>
          <w:bCs/>
          <w:color w:val="auto"/>
          <w:sz w:val="28"/>
          <w:highlight w:val="none"/>
        </w:rPr>
        <w:sectPr>
          <w:pgSz w:w="11906" w:h="16838"/>
          <w:pgMar w:top="1440" w:right="1287" w:bottom="1440" w:left="1440" w:header="850" w:footer="992" w:gutter="0"/>
          <w:pgNumType w:fmt="decimal"/>
          <w:cols w:space="720" w:num="1"/>
          <w:titlePg/>
          <w:rtlGutter w:val="0"/>
          <w:docGrid w:type="lines" w:linePitch="312" w:charSpace="0"/>
        </w:sectPr>
      </w:pPr>
    </w:p>
    <w:p>
      <w:pPr>
        <w:numPr>
          <w:ilvl w:val="0"/>
          <w:numId w:val="43"/>
        </w:numPr>
        <w:spacing w:line="440" w:lineRule="exact"/>
        <w:rPr>
          <w:rFonts w:hint="eastAsia" w:ascii="黑体" w:eastAsia="黑体"/>
          <w:bCs/>
          <w:color w:val="auto"/>
          <w:sz w:val="28"/>
          <w:highlight w:val="none"/>
        </w:rPr>
      </w:pPr>
      <w:r>
        <w:rPr>
          <w:rFonts w:ascii="黑体" w:eastAsia="黑体"/>
          <w:bCs/>
          <w:color w:val="auto"/>
          <w:sz w:val="28"/>
          <w:highlight w:val="none"/>
        </w:rPr>
        <w:t xml:space="preserve"> </w:t>
      </w:r>
    </w:p>
    <w:p>
      <w:pPr>
        <w:pStyle w:val="3"/>
        <w:adjustRightInd w:val="0"/>
        <w:snapToGrid w:val="0"/>
        <w:spacing w:before="156" w:beforeLines="50" w:after="156" w:afterLines="50" w:line="360" w:lineRule="auto"/>
        <w:jc w:val="center"/>
        <w:rPr>
          <w:rFonts w:hint="eastAsia"/>
          <w:b w:val="0"/>
          <w:color w:val="auto"/>
          <w:highlight w:val="none"/>
        </w:rPr>
      </w:pPr>
      <w:bookmarkStart w:id="90" w:name="_Toc275865606"/>
      <w:r>
        <w:rPr>
          <w:rFonts w:hint="eastAsia"/>
          <w:b w:val="0"/>
          <w:color w:val="auto"/>
          <w:highlight w:val="none"/>
        </w:rPr>
        <w:t>响应供应商资格声明函</w:t>
      </w:r>
      <w:bookmarkEnd w:id="90"/>
    </w:p>
    <w:p>
      <w:pPr>
        <w:rPr>
          <w:rFonts w:hint="eastAsia"/>
          <w:b/>
          <w:color w:val="auto"/>
          <w:highlight w:val="none"/>
        </w:rPr>
      </w:pPr>
      <w:r>
        <w:rPr>
          <w:rFonts w:hint="eastAsia"/>
          <w:b/>
          <w:color w:val="auto"/>
          <w:highlight w:val="none"/>
        </w:rPr>
        <w:t>广东中采招标有限公司：</w:t>
      </w:r>
    </w:p>
    <w:p>
      <w:pPr>
        <w:snapToGrid w:val="0"/>
        <w:spacing w:before="156" w:beforeLines="50" w:line="360" w:lineRule="auto"/>
        <w:ind w:firstLine="525" w:firstLineChars="250"/>
        <w:rPr>
          <w:rFonts w:hint="eastAsia" w:ascii="宋体" w:hAnsi="宋体"/>
          <w:color w:val="auto"/>
          <w:highlight w:val="none"/>
        </w:rPr>
      </w:pPr>
      <w:r>
        <w:rPr>
          <w:rFonts w:hint="eastAsia" w:ascii="宋体" w:hAnsi="宋体"/>
          <w:color w:val="auto"/>
          <w:highlight w:val="none"/>
        </w:rPr>
        <w:t>关于贵公司</w:t>
      </w:r>
      <w:r>
        <w:rPr>
          <w:rFonts w:hint="eastAsia" w:ascii="宋体" w:hAnsi="宋体"/>
          <w:color w:val="auto"/>
          <w:highlight w:val="none"/>
          <w:u w:val="single"/>
        </w:rPr>
        <w:t>　　　</w:t>
      </w:r>
      <w:r>
        <w:rPr>
          <w:rFonts w:hint="eastAsia" w:ascii="宋体" w:hAnsi="宋体"/>
          <w:color w:val="auto"/>
          <w:highlight w:val="none"/>
        </w:rPr>
        <w:t>年</w:t>
      </w:r>
      <w:r>
        <w:rPr>
          <w:rFonts w:hint="eastAsia" w:ascii="宋体" w:hAnsi="宋体"/>
          <w:color w:val="auto"/>
          <w:highlight w:val="none"/>
          <w:u w:val="single"/>
        </w:rPr>
        <w:t>　　</w:t>
      </w:r>
      <w:r>
        <w:rPr>
          <w:rFonts w:hint="eastAsia" w:ascii="宋体" w:hAnsi="宋体"/>
          <w:color w:val="auto"/>
          <w:highlight w:val="none"/>
        </w:rPr>
        <w:t>月</w:t>
      </w:r>
      <w:r>
        <w:rPr>
          <w:rFonts w:hint="eastAsia" w:ascii="宋体" w:hAnsi="宋体"/>
          <w:color w:val="auto"/>
          <w:highlight w:val="none"/>
          <w:u w:val="single"/>
        </w:rPr>
        <w:t>　　</w:t>
      </w:r>
      <w:r>
        <w:rPr>
          <w:rFonts w:hint="eastAsia" w:ascii="宋体" w:hAnsi="宋体"/>
          <w:color w:val="auto"/>
          <w:highlight w:val="none"/>
        </w:rPr>
        <w:t>日发布</w:t>
      </w:r>
      <w:r>
        <w:rPr>
          <w:rFonts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lang w:eastAsia="zh-CN"/>
        </w:rPr>
        <w:t>GDZC-19JT278</w:t>
      </w:r>
      <w:r>
        <w:rPr>
          <w:rFonts w:hint="eastAsia" w:ascii="宋体" w:hAnsi="宋体"/>
          <w:color w:val="auto"/>
          <w:highlight w:val="none"/>
        </w:rPr>
        <w:t>）的谈判公告，本公司（企业）愿意参加谈判，并声明：</w:t>
      </w:r>
    </w:p>
    <w:p>
      <w:pPr>
        <w:snapToGrid w:val="0"/>
        <w:spacing w:line="360" w:lineRule="auto"/>
        <w:ind w:left="422" w:leftChars="201"/>
        <w:rPr>
          <w:rFonts w:hint="eastAsia" w:ascii="宋体" w:hAnsi="宋体"/>
          <w:color w:val="auto"/>
          <w:highlight w:val="none"/>
        </w:rPr>
      </w:pPr>
      <w:r>
        <w:rPr>
          <w:rFonts w:hint="eastAsia" w:ascii="宋体" w:hAnsi="宋体"/>
          <w:color w:val="auto"/>
          <w:highlight w:val="none"/>
        </w:rPr>
        <w:t>本公司（企业）具备</w:t>
      </w:r>
      <w:r>
        <w:rPr>
          <w:rFonts w:hint="eastAsia" w:ascii="宋体" w:hAnsi="宋体"/>
          <w:bCs/>
          <w:color w:val="auto"/>
          <w:szCs w:val="21"/>
          <w:highlight w:val="none"/>
        </w:rPr>
        <w:t>《中华人民共和国政府采购法》第二十二条资格条件，</w:t>
      </w:r>
      <w:r>
        <w:rPr>
          <w:rFonts w:hint="eastAsia" w:ascii="宋体" w:hAnsi="宋体"/>
          <w:color w:val="auto"/>
          <w:highlight w:val="none"/>
        </w:rPr>
        <w:t>并已清楚谈判文件的</w:t>
      </w:r>
    </w:p>
    <w:p>
      <w:pPr>
        <w:snapToGrid w:val="0"/>
        <w:spacing w:line="360" w:lineRule="auto"/>
        <w:rPr>
          <w:rFonts w:ascii="宋体" w:hAnsi="宋体"/>
          <w:color w:val="auto"/>
          <w:highlight w:val="none"/>
        </w:rPr>
      </w:pPr>
      <w:r>
        <w:rPr>
          <w:rFonts w:hint="eastAsia" w:ascii="宋体" w:hAnsi="宋体"/>
          <w:color w:val="auto"/>
          <w:highlight w:val="none"/>
        </w:rPr>
        <w:t>要求及有关文件规定，并承诺在本次谈判采购活动中，如有违法、违规、弄虚作假行为，所造成的损失、不良后果及法律责任，一律由我公司（企业）承担。</w:t>
      </w:r>
    </w:p>
    <w:p>
      <w:pPr>
        <w:spacing w:line="360" w:lineRule="auto"/>
        <w:ind w:firstLine="420"/>
        <w:rPr>
          <w:rFonts w:hint="eastAsia"/>
          <w:color w:val="auto"/>
          <w:highlight w:val="none"/>
        </w:rPr>
      </w:pPr>
    </w:p>
    <w:p>
      <w:pPr>
        <w:spacing w:line="360" w:lineRule="auto"/>
        <w:ind w:firstLine="420"/>
        <w:rPr>
          <w:rFonts w:hint="eastAsia"/>
          <w:color w:val="auto"/>
          <w:highlight w:val="none"/>
        </w:rPr>
      </w:pPr>
    </w:p>
    <w:p>
      <w:pPr>
        <w:spacing w:line="360" w:lineRule="auto"/>
        <w:ind w:firstLine="420"/>
        <w:rPr>
          <w:rFonts w:hint="eastAsia"/>
          <w:color w:val="auto"/>
          <w:highlight w:val="none"/>
        </w:rPr>
      </w:pPr>
      <w:r>
        <w:rPr>
          <w:rFonts w:hint="eastAsia"/>
          <w:color w:val="auto"/>
          <w:highlight w:val="none"/>
        </w:rPr>
        <w:t>特此声明！</w:t>
      </w:r>
    </w:p>
    <w:p>
      <w:pPr>
        <w:spacing w:line="360" w:lineRule="auto"/>
        <w:ind w:firstLine="420"/>
        <w:rPr>
          <w:rFonts w:hint="eastAsia"/>
          <w:color w:val="auto"/>
          <w:highlight w:val="none"/>
        </w:rPr>
      </w:pPr>
    </w:p>
    <w:p>
      <w:pPr>
        <w:spacing w:line="360" w:lineRule="auto"/>
        <w:ind w:firstLine="420"/>
        <w:rPr>
          <w:rFonts w:hint="eastAsia"/>
          <w:color w:val="auto"/>
          <w:highlight w:val="none"/>
        </w:rPr>
      </w:pPr>
    </w:p>
    <w:p>
      <w:pPr>
        <w:spacing w:line="360" w:lineRule="auto"/>
        <w:ind w:right="420" w:firstLine="315" w:firstLineChars="150"/>
        <w:jc w:val="left"/>
        <w:rPr>
          <w:rFonts w:hint="eastAsia"/>
          <w:color w:val="auto"/>
          <w:highlight w:val="none"/>
        </w:rPr>
      </w:pPr>
      <w:r>
        <w:rPr>
          <w:rFonts w:hint="eastAsia"/>
          <w:color w:val="auto"/>
          <w:highlight w:val="none"/>
        </w:rPr>
        <w:t>响应供应商名称：</w:t>
      </w:r>
      <w:r>
        <w:rPr>
          <w:rFonts w:hint="eastAsia"/>
          <w:color w:val="auto"/>
          <w:highlight w:val="none"/>
          <w:u w:val="single"/>
        </w:rPr>
        <w:t xml:space="preserve">                     </w:t>
      </w:r>
      <w:r>
        <w:rPr>
          <w:rFonts w:hint="eastAsia"/>
          <w:color w:val="auto"/>
          <w:highlight w:val="none"/>
        </w:rPr>
        <w:t>响应供应商公章：</w:t>
      </w:r>
      <w:r>
        <w:rPr>
          <w:rFonts w:hint="eastAsia"/>
          <w:color w:val="auto"/>
          <w:highlight w:val="none"/>
          <w:u w:val="single"/>
        </w:rPr>
        <w:t xml:space="preserve">                                 </w:t>
      </w:r>
    </w:p>
    <w:p>
      <w:pPr>
        <w:spacing w:line="360" w:lineRule="auto"/>
        <w:ind w:right="420" w:firstLine="315" w:firstLineChars="150"/>
        <w:jc w:val="left"/>
        <w:rPr>
          <w:rFonts w:hint="eastAsia"/>
          <w:color w:val="auto"/>
          <w:highlight w:val="none"/>
        </w:rPr>
      </w:pPr>
      <w:r>
        <w:rPr>
          <w:rFonts w:hint="eastAsia"/>
          <w:color w:val="auto"/>
          <w:highlight w:val="none"/>
        </w:rPr>
        <w:t>地      址：</w:t>
      </w:r>
      <w:r>
        <w:rPr>
          <w:rFonts w:hint="eastAsia"/>
          <w:color w:val="auto"/>
          <w:highlight w:val="none"/>
          <w:u w:val="single"/>
        </w:rPr>
        <w:t xml:space="preserve">                         </w:t>
      </w:r>
      <w:r>
        <w:rPr>
          <w:rFonts w:hint="eastAsia"/>
          <w:color w:val="auto"/>
          <w:highlight w:val="none"/>
        </w:rPr>
        <w:t>法定代表人或响应供应商授权代表（签名或盖章）：</w:t>
      </w:r>
      <w:r>
        <w:rPr>
          <w:rFonts w:hint="eastAsia"/>
          <w:color w:val="auto"/>
          <w:highlight w:val="none"/>
          <w:u w:val="single"/>
        </w:rPr>
        <w:t xml:space="preserve">      </w:t>
      </w:r>
    </w:p>
    <w:p>
      <w:pPr>
        <w:spacing w:line="360" w:lineRule="auto"/>
        <w:ind w:right="420" w:firstLine="315" w:firstLineChars="150"/>
        <w:jc w:val="left"/>
        <w:rPr>
          <w:rFonts w:hint="eastAsia"/>
          <w:color w:val="auto"/>
          <w:highlight w:val="none"/>
        </w:rPr>
      </w:pPr>
      <w:r>
        <w:rPr>
          <w:rFonts w:hint="eastAsia"/>
          <w:color w:val="auto"/>
          <w:highlight w:val="none"/>
        </w:rPr>
        <w:t>联系电话：</w:t>
      </w:r>
      <w:r>
        <w:rPr>
          <w:rFonts w:hint="eastAsia"/>
          <w:color w:val="auto"/>
          <w:highlight w:val="none"/>
          <w:u w:val="single"/>
        </w:rPr>
        <w:t xml:space="preserve">                           </w:t>
      </w:r>
      <w:r>
        <w:rPr>
          <w:rFonts w:hint="eastAsia"/>
          <w:color w:val="auto"/>
          <w:highlight w:val="none"/>
        </w:rPr>
        <w:t>邮政编码：</w:t>
      </w:r>
      <w:r>
        <w:rPr>
          <w:rFonts w:hint="eastAsia"/>
          <w:color w:val="auto"/>
          <w:highlight w:val="none"/>
          <w:u w:val="single"/>
        </w:rPr>
        <w:t xml:space="preserve">                                     </w:t>
      </w:r>
    </w:p>
    <w:p>
      <w:pPr>
        <w:spacing w:line="360" w:lineRule="auto"/>
        <w:ind w:firstLine="315" w:firstLineChars="150"/>
        <w:rPr>
          <w:rFonts w:hint="eastAsia"/>
          <w:color w:val="auto"/>
          <w:highlight w:val="none"/>
        </w:rPr>
      </w:pPr>
      <w:r>
        <w:rPr>
          <w:rFonts w:hint="eastAsia"/>
          <w:color w:val="auto"/>
          <w:highlight w:val="none"/>
        </w:rPr>
        <w:t>日期：</w:t>
      </w:r>
      <w:r>
        <w:rPr>
          <w:rFonts w:hint="eastAsia"/>
          <w:color w:val="auto"/>
          <w:highlight w:val="none"/>
          <w:u w:val="single"/>
        </w:rPr>
        <w:t xml:space="preserve">                                 </w:t>
      </w:r>
    </w:p>
    <w:p>
      <w:pPr>
        <w:rPr>
          <w:rFonts w:hint="eastAsia"/>
          <w:color w:val="auto"/>
          <w:highlight w:val="none"/>
        </w:rPr>
        <w:sectPr>
          <w:pgSz w:w="11906" w:h="16838"/>
          <w:pgMar w:top="1440" w:right="1287" w:bottom="1440" w:left="1440" w:header="850" w:footer="992" w:gutter="0"/>
          <w:pgNumType w:fmt="decimal"/>
          <w:cols w:space="720" w:num="1"/>
          <w:titlePg/>
          <w:rtlGutter w:val="0"/>
          <w:docGrid w:type="lines" w:linePitch="312" w:charSpace="0"/>
        </w:sectPr>
      </w:pPr>
    </w:p>
    <w:p>
      <w:pPr>
        <w:numPr>
          <w:ilvl w:val="0"/>
          <w:numId w:val="43"/>
        </w:numPr>
        <w:spacing w:line="440" w:lineRule="exact"/>
        <w:rPr>
          <w:rFonts w:hint="eastAsia" w:ascii="宋体" w:hAnsi="宋体"/>
          <w:color w:val="auto"/>
          <w:szCs w:val="21"/>
          <w:highlight w:val="none"/>
        </w:rPr>
      </w:pPr>
    </w:p>
    <w:p>
      <w:pPr>
        <w:pStyle w:val="3"/>
        <w:adjustRightInd w:val="0"/>
        <w:snapToGrid w:val="0"/>
        <w:spacing w:before="156" w:beforeLines="50" w:after="156" w:afterLines="50" w:line="360" w:lineRule="auto"/>
        <w:jc w:val="center"/>
        <w:rPr>
          <w:rFonts w:hint="eastAsia"/>
          <w:b w:val="0"/>
          <w:color w:val="auto"/>
          <w:highlight w:val="none"/>
        </w:rPr>
      </w:pPr>
      <w:bookmarkStart w:id="91" w:name="_Toc50736477"/>
      <w:bookmarkStart w:id="92" w:name="_Toc52165081"/>
      <w:bookmarkStart w:id="93" w:name="_Toc275865607"/>
      <w:bookmarkStart w:id="94" w:name="_Toc50737329"/>
      <w:bookmarkStart w:id="95" w:name="_Toc50737297"/>
      <w:bookmarkStart w:id="96" w:name="_Toc50737296"/>
      <w:bookmarkStart w:id="97" w:name="_Toc50737328"/>
      <w:bookmarkStart w:id="98" w:name="_Toc50691034"/>
      <w:bookmarkStart w:id="99" w:name="_Toc52165080"/>
      <w:bookmarkStart w:id="100" w:name="_Toc50736476"/>
      <w:r>
        <w:rPr>
          <w:rFonts w:hint="eastAsia"/>
          <w:b w:val="0"/>
          <w:color w:val="auto"/>
          <w:highlight w:val="none"/>
        </w:rPr>
        <w:t>法定代表人授权委托书</w:t>
      </w:r>
      <w:bookmarkEnd w:id="91"/>
      <w:bookmarkEnd w:id="92"/>
      <w:bookmarkEnd w:id="93"/>
      <w:bookmarkEnd w:id="94"/>
      <w:bookmarkEnd w:id="95"/>
    </w:p>
    <w:p>
      <w:pPr>
        <w:pStyle w:val="6"/>
        <w:spacing w:line="360" w:lineRule="auto"/>
        <w:ind w:firstLine="420" w:firstLineChars="200"/>
        <w:rPr>
          <w:rFonts w:hint="eastAsia"/>
          <w:color w:val="auto"/>
          <w:highlight w:val="none"/>
        </w:rPr>
      </w:pPr>
      <w:r>
        <w:rPr>
          <w:rFonts w:hint="eastAsia"/>
          <w:color w:val="auto"/>
          <w:highlight w:val="none"/>
        </w:rPr>
        <w:t>本授权委托书声明：注册于</w:t>
      </w:r>
      <w:r>
        <w:rPr>
          <w:rFonts w:hint="eastAsia"/>
          <w:color w:val="auto"/>
          <w:highlight w:val="none"/>
          <w:u w:val="single"/>
        </w:rPr>
        <w:t xml:space="preserve"> （响应供应商地址）  </w:t>
      </w:r>
      <w:r>
        <w:rPr>
          <w:rFonts w:hint="eastAsia"/>
          <w:color w:val="auto"/>
          <w:highlight w:val="none"/>
        </w:rPr>
        <w:t>的</w:t>
      </w:r>
      <w:r>
        <w:rPr>
          <w:rFonts w:hint="eastAsia"/>
          <w:color w:val="auto"/>
          <w:highlight w:val="none"/>
          <w:u w:val="single"/>
        </w:rPr>
        <w:t xml:space="preserve">  （响应供应商名称）    </w:t>
      </w:r>
      <w:r>
        <w:rPr>
          <w:rFonts w:hint="eastAsia"/>
          <w:color w:val="auto"/>
          <w:highlight w:val="none"/>
        </w:rPr>
        <w:t>在下面签名的</w:t>
      </w:r>
      <w:r>
        <w:rPr>
          <w:rFonts w:hint="eastAsia"/>
          <w:color w:val="auto"/>
          <w:highlight w:val="none"/>
          <w:u w:val="single"/>
        </w:rPr>
        <w:t>（法定代表人姓名、职务）</w:t>
      </w:r>
      <w:r>
        <w:rPr>
          <w:rFonts w:hint="eastAsia"/>
          <w:color w:val="auto"/>
          <w:highlight w:val="none"/>
        </w:rPr>
        <w:t>在此授权</w:t>
      </w:r>
      <w:r>
        <w:rPr>
          <w:rFonts w:hint="eastAsia"/>
          <w:color w:val="auto"/>
          <w:highlight w:val="none"/>
          <w:u w:val="single"/>
        </w:rPr>
        <w:t>（被授权人姓名、职务）</w:t>
      </w:r>
      <w:r>
        <w:rPr>
          <w:rFonts w:hint="eastAsia"/>
          <w:color w:val="auto"/>
          <w:highlight w:val="none"/>
        </w:rPr>
        <w:t>作为我公司的合法代理人，就</w:t>
      </w:r>
      <w:r>
        <w:rPr>
          <w:rFonts w:hint="eastAsia"/>
          <w:color w:val="auto"/>
          <w:highlight w:val="none"/>
          <w:u w:val="single"/>
        </w:rPr>
        <w:t>（项目名称）</w:t>
      </w:r>
      <w:r>
        <w:rPr>
          <w:rFonts w:hint="eastAsia"/>
          <w:color w:val="auto"/>
          <w:highlight w:val="none"/>
        </w:rPr>
        <w:t>（项目编号：</w:t>
      </w:r>
      <w:r>
        <w:rPr>
          <w:rFonts w:hint="eastAsia"/>
          <w:color w:val="auto"/>
          <w:highlight w:val="none"/>
          <w:lang w:eastAsia="zh-CN"/>
        </w:rPr>
        <w:t>GDZC-19JT278</w:t>
      </w:r>
      <w:r>
        <w:rPr>
          <w:rFonts w:hint="eastAsia"/>
          <w:color w:val="auto"/>
          <w:highlight w:val="none"/>
        </w:rPr>
        <w:t>）的谈判活动，提交响应文件及采购合同的签订、执行、完成和售后服务，作为响应供应商代表以我方的名义处理一切与之有关的事务。</w:t>
      </w:r>
    </w:p>
    <w:p>
      <w:pPr>
        <w:pStyle w:val="6"/>
        <w:spacing w:line="360" w:lineRule="auto"/>
        <w:ind w:firstLine="420" w:firstLineChars="200"/>
        <w:rPr>
          <w:rFonts w:hint="eastAsia"/>
          <w:color w:val="auto"/>
          <w:highlight w:val="none"/>
        </w:rPr>
      </w:pPr>
      <w:r>
        <w:rPr>
          <w:rFonts w:hint="eastAsia"/>
          <w:color w:val="auto"/>
          <w:highlight w:val="none"/>
        </w:rPr>
        <w:t>被授权人（响应供应商授权代表）无转委托权限。</w:t>
      </w:r>
    </w:p>
    <w:p>
      <w:pPr>
        <w:spacing w:line="360" w:lineRule="auto"/>
        <w:ind w:firstLine="420" w:firstLineChars="200"/>
        <w:rPr>
          <w:rFonts w:hint="eastAsia" w:ascii="宋体"/>
          <w:color w:val="auto"/>
          <w:highlight w:val="none"/>
        </w:rPr>
      </w:pPr>
      <w:r>
        <w:rPr>
          <w:rFonts w:hint="eastAsia" w:ascii="宋体"/>
          <w:color w:val="auto"/>
          <w:highlight w:val="none"/>
        </w:rPr>
        <w:t>本授权书自法定代表人签字之日起生效，特此声明。</w:t>
      </w:r>
    </w:p>
    <w:p>
      <w:pPr>
        <w:spacing w:line="480" w:lineRule="auto"/>
        <w:ind w:left="2" w:leftChars="1" w:firstLine="1365" w:firstLineChars="650"/>
        <w:rPr>
          <w:rFonts w:hint="eastAsia" w:ascii="宋体" w:hAnsi="宋体"/>
          <w:color w:val="auto"/>
          <w:highlight w:val="none"/>
        </w:rPr>
      </w:pPr>
    </w:p>
    <w:p>
      <w:pPr>
        <w:spacing w:line="360" w:lineRule="auto"/>
        <w:rPr>
          <w:rFonts w:hint="eastAsia" w:ascii="宋体"/>
          <w:b/>
          <w:color w:val="auto"/>
          <w:highlight w:val="none"/>
        </w:rPr>
      </w:pPr>
      <w:r>
        <w:rPr>
          <w:rFonts w:hint="eastAsia" w:ascii="宋体"/>
          <w:b/>
          <w:color w:val="auto"/>
          <w:highlight w:val="none"/>
        </w:rPr>
        <w:t>随附《法定代表人证明》</w:t>
      </w:r>
    </w:p>
    <w:p>
      <w:pPr>
        <w:spacing w:line="360" w:lineRule="auto"/>
        <w:rPr>
          <w:rFonts w:hint="eastAsia" w:ascii="宋体"/>
          <w:color w:val="auto"/>
          <w:highlight w:val="none"/>
        </w:rPr>
      </w:pPr>
    </w:p>
    <w:p>
      <w:pPr>
        <w:spacing w:line="360" w:lineRule="auto"/>
        <w:rPr>
          <w:rFonts w:hint="eastAsia" w:ascii="宋体"/>
          <w:color w:val="auto"/>
          <w:highlight w:val="none"/>
        </w:rPr>
      </w:pPr>
      <w:r>
        <w:rPr>
          <w:rFonts w:hint="eastAsia" w:ascii="宋体"/>
          <w:color w:val="auto"/>
          <w:highlight w:val="none"/>
        </w:rPr>
        <w:t>响应供应商名称（</w:t>
      </w:r>
      <w:r>
        <w:rPr>
          <w:rFonts w:hint="eastAsia" w:ascii="宋体" w:hAnsi="宋体"/>
          <w:color w:val="auto"/>
          <w:highlight w:val="none"/>
        </w:rPr>
        <w:t>盖</w:t>
      </w:r>
      <w:r>
        <w:rPr>
          <w:rFonts w:hint="eastAsia" w:ascii="宋体"/>
          <w:color w:val="auto"/>
          <w:highlight w:val="none"/>
        </w:rPr>
        <w:t>公章）：</w:t>
      </w:r>
    </w:p>
    <w:p>
      <w:pPr>
        <w:spacing w:line="360" w:lineRule="auto"/>
        <w:rPr>
          <w:rFonts w:ascii="宋体"/>
          <w:color w:val="auto"/>
          <w:highlight w:val="none"/>
        </w:rPr>
      </w:pPr>
      <w:r>
        <w:rPr>
          <w:rFonts w:hint="eastAsia" w:ascii="宋体"/>
          <w:color w:val="auto"/>
          <w:highlight w:val="none"/>
        </w:rPr>
        <w:t>地      址：</w:t>
      </w:r>
    </w:p>
    <w:p>
      <w:pPr>
        <w:tabs>
          <w:tab w:val="left" w:pos="3780"/>
        </w:tabs>
        <w:spacing w:line="360" w:lineRule="auto"/>
        <w:rPr>
          <w:rFonts w:hint="eastAsia" w:ascii="宋体"/>
          <w:color w:val="auto"/>
          <w:highlight w:val="none"/>
        </w:rPr>
      </w:pPr>
      <w:r>
        <w:rPr>
          <w:rFonts w:hint="eastAsia" w:ascii="宋体"/>
          <w:color w:val="auto"/>
          <w:highlight w:val="none"/>
        </w:rPr>
        <w:t>法定代表人（签字或盖章）：                         签字日期：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360" w:lineRule="auto"/>
        <w:ind w:left="1159" w:leftChars="552" w:firstLine="2261"/>
        <w:rPr>
          <w:rFonts w:hint="eastAsia" w:ascii="宋体"/>
          <w:color w:val="auto"/>
          <w:highlight w:val="none"/>
        </w:rPr>
      </w:pPr>
    </w:p>
    <w:p>
      <w:pPr>
        <w:spacing w:line="360" w:lineRule="auto"/>
        <w:rPr>
          <w:rFonts w:hint="eastAsia" w:ascii="宋体"/>
          <w:color w:val="auto"/>
          <w:highlight w:val="none"/>
        </w:rPr>
      </w:pPr>
      <w:r>
        <w:rPr>
          <w:rFonts w:hint="eastAsia"/>
          <w:color w:val="auto"/>
          <w:highlight w:val="none"/>
        </w:rPr>
        <w:t>被授权人（响应供应商授权代表）</w:t>
      </w:r>
      <w:r>
        <w:rPr>
          <w:rFonts w:hint="eastAsia" w:ascii="宋体"/>
          <w:color w:val="auto"/>
          <w:highlight w:val="none"/>
        </w:rPr>
        <w:t xml:space="preserve">（签字或盖章）： </w:t>
      </w:r>
    </w:p>
    <w:p>
      <w:pPr>
        <w:spacing w:line="360" w:lineRule="auto"/>
        <w:rPr>
          <w:rFonts w:hint="eastAsia" w:ascii="宋体"/>
          <w:color w:val="auto"/>
          <w:highlight w:val="none"/>
        </w:rPr>
      </w:pPr>
      <w:r>
        <w:rPr>
          <w:rFonts w:hint="eastAsia" w:ascii="黑体" w:eastAsia="黑体"/>
          <w:color w:val="auto"/>
          <w:highlight w:val="none"/>
        </w:rPr>
        <w:pict>
          <v:rect id="_x0000_s1046" o:spid="_x0000_s1046" o:spt="1" style="position:absolute;left:0pt;margin-left:226.3pt;margin-top:15.6pt;height:133.25pt;width:229.8pt;z-index:251660288;mso-width-relative:page;mso-height-relative:page;" coordsize="21600,21600">
            <v:path/>
            <v:fill focussize="0,0"/>
            <v:stroke/>
            <v:imagedata o:title=""/>
            <o:lock v:ext="edit"/>
            <v:textbox>
              <w:txbxContent>
                <w:p>
                  <w:pPr>
                    <w:ind w:firstLine="1260" w:firstLineChars="600"/>
                    <w:rPr>
                      <w:rFonts w:hint="eastAsia"/>
                    </w:rPr>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（反面</w:t>
                  </w:r>
                  <w:r>
                    <w:t>）</w:t>
                  </w:r>
                </w:p>
                <w:p/>
              </w:txbxContent>
            </v:textbox>
          </v:rect>
        </w:pict>
      </w:r>
      <w:r>
        <w:rPr>
          <w:rFonts w:ascii="宋体"/>
          <w:color w:val="auto"/>
          <w:sz w:val="20"/>
          <w:highlight w:val="none"/>
        </w:rPr>
        <w:pict>
          <v:rect id="_x0000_s1047" o:spid="_x0000_s1047" o:spt="1" style="position:absolute;left:0pt;margin-left:-10.7pt;margin-top:17.1pt;height:133.25pt;width:229.8pt;z-index:251659264;mso-width-relative:page;mso-height-relative:page;" coordsize="21600,21600">
            <v:path/>
            <v:fill focussize="0,0"/>
            <v:stroke/>
            <v:imagedata o:title=""/>
            <o:lock v:ext="edit"/>
            <v:textbox>
              <w:txbxContent>
                <w:p>
                  <w:pPr>
                    <w:ind w:firstLine="1260" w:firstLineChars="600"/>
                    <w:rPr>
                      <w:rFonts w:hint="eastAsia"/>
                    </w:rPr>
                  </w:pPr>
                  <w:r>
                    <w:rPr>
                      <w:rFonts w:hint="eastAsia"/>
                    </w:rPr>
                    <w:t>被授权人（授权代表）</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（正面</w:t>
                  </w:r>
                  <w:r>
                    <w:t>）</w:t>
                  </w:r>
                </w:p>
                <w:p/>
              </w:txbxContent>
            </v:textbox>
          </v:rect>
        </w:pict>
      </w: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360" w:lineRule="auto"/>
        <w:rPr>
          <w:rFonts w:hint="eastAsia" w:ascii="宋体"/>
          <w:color w:val="auto"/>
          <w:highlight w:val="none"/>
        </w:rPr>
      </w:pPr>
    </w:p>
    <w:p>
      <w:pPr>
        <w:spacing w:line="360" w:lineRule="auto"/>
        <w:rPr>
          <w:rFonts w:ascii="宋体"/>
          <w:color w:val="auto"/>
          <w:highlight w:val="none"/>
        </w:rPr>
      </w:pPr>
    </w:p>
    <w:p>
      <w:pPr>
        <w:spacing w:line="360" w:lineRule="auto"/>
        <w:rPr>
          <w:rFonts w:hint="eastAsia" w:ascii="宋体"/>
          <w:color w:val="auto"/>
          <w:highlight w:val="none"/>
        </w:rPr>
      </w:pPr>
      <w:r>
        <w:rPr>
          <w:rFonts w:hint="eastAsia" w:ascii="宋体"/>
          <w:color w:val="auto"/>
          <w:highlight w:val="none"/>
        </w:rPr>
        <w:t>说明</w:t>
      </w:r>
      <w:r>
        <w:rPr>
          <w:rFonts w:ascii="宋体"/>
          <w:color w:val="auto"/>
          <w:highlight w:val="none"/>
        </w:rPr>
        <w:t>：</w:t>
      </w:r>
    </w:p>
    <w:p>
      <w:pPr>
        <w:adjustRightInd w:val="0"/>
        <w:snapToGrid w:val="0"/>
        <w:spacing w:line="360" w:lineRule="auto"/>
        <w:rPr>
          <w:rFonts w:hint="eastAsia" w:ascii="宋体"/>
          <w:color w:val="auto"/>
          <w:highlight w:val="none"/>
        </w:rPr>
      </w:pPr>
      <w:bookmarkStart w:id="101" w:name="_Toc226217114"/>
      <w:r>
        <w:rPr>
          <w:rFonts w:ascii="宋体"/>
          <w:color w:val="auto"/>
          <w:highlight w:val="none"/>
        </w:rPr>
        <w:t>1</w:t>
      </w:r>
      <w:r>
        <w:rPr>
          <w:rFonts w:hint="eastAsia" w:ascii="宋体"/>
          <w:color w:val="auto"/>
          <w:highlight w:val="none"/>
        </w:rPr>
        <w:t>．</w:t>
      </w:r>
      <w:r>
        <w:rPr>
          <w:rFonts w:ascii="宋体"/>
          <w:color w:val="auto"/>
          <w:highlight w:val="none"/>
        </w:rPr>
        <w:t>法定代表人亲自签署《</w:t>
      </w:r>
      <w:r>
        <w:rPr>
          <w:rFonts w:hint="eastAsia" w:ascii="宋体"/>
          <w:color w:val="auto"/>
          <w:highlight w:val="none"/>
        </w:rPr>
        <w:t>报价</w:t>
      </w:r>
      <w:r>
        <w:rPr>
          <w:rFonts w:ascii="宋体"/>
          <w:color w:val="auto"/>
          <w:highlight w:val="none"/>
        </w:rPr>
        <w:t>函》</w:t>
      </w:r>
      <w:r>
        <w:rPr>
          <w:rFonts w:hint="eastAsia" w:ascii="宋体"/>
          <w:color w:val="auto"/>
          <w:highlight w:val="none"/>
        </w:rPr>
        <w:t>并亲自参加谈判</w:t>
      </w:r>
      <w:r>
        <w:rPr>
          <w:rFonts w:ascii="宋体"/>
          <w:color w:val="auto"/>
          <w:highlight w:val="none"/>
        </w:rPr>
        <w:t>的，则无需提交本</w:t>
      </w:r>
      <w:r>
        <w:rPr>
          <w:rFonts w:hint="eastAsia" w:ascii="宋体"/>
          <w:color w:val="auto"/>
          <w:highlight w:val="none"/>
        </w:rPr>
        <w:t>文件</w:t>
      </w:r>
      <w:r>
        <w:rPr>
          <w:rFonts w:ascii="宋体"/>
          <w:color w:val="auto"/>
          <w:highlight w:val="none"/>
        </w:rPr>
        <w:t>。</w:t>
      </w:r>
    </w:p>
    <w:p>
      <w:pPr>
        <w:adjustRightInd w:val="0"/>
        <w:snapToGrid w:val="0"/>
        <w:spacing w:line="360" w:lineRule="auto"/>
        <w:ind w:left="315" w:hanging="315" w:hangingChars="150"/>
        <w:rPr>
          <w:rFonts w:ascii="宋体"/>
          <w:color w:val="auto"/>
          <w:highlight w:val="none"/>
        </w:rPr>
        <w:sectPr>
          <w:pgSz w:w="11906" w:h="16838"/>
          <w:pgMar w:top="1440" w:right="1287" w:bottom="1440" w:left="1440" w:header="850" w:footer="992" w:gutter="0"/>
          <w:pgNumType w:fmt="decimal"/>
          <w:cols w:space="720" w:num="1"/>
          <w:titlePg/>
          <w:rtlGutter w:val="0"/>
          <w:docGrid w:type="lines" w:linePitch="312" w:charSpace="0"/>
        </w:sectPr>
      </w:pPr>
      <w:r>
        <w:rPr>
          <w:rFonts w:hint="eastAsia" w:ascii="宋体"/>
          <w:color w:val="auto"/>
          <w:highlight w:val="none"/>
        </w:rPr>
        <w:t>2．</w:t>
      </w:r>
      <w:r>
        <w:rPr>
          <w:rFonts w:ascii="宋体"/>
          <w:color w:val="auto"/>
          <w:highlight w:val="none"/>
        </w:rPr>
        <w:t>《</w:t>
      </w:r>
      <w:r>
        <w:rPr>
          <w:rFonts w:hint="eastAsia" w:ascii="宋体"/>
          <w:color w:val="auto"/>
          <w:highlight w:val="none"/>
        </w:rPr>
        <w:t>报价</w:t>
      </w:r>
      <w:r>
        <w:rPr>
          <w:rFonts w:ascii="宋体"/>
          <w:color w:val="auto"/>
          <w:highlight w:val="none"/>
        </w:rPr>
        <w:t>函》由委托代理人签署的</w:t>
      </w:r>
      <w:r>
        <w:rPr>
          <w:rFonts w:hint="eastAsia" w:ascii="宋体"/>
          <w:color w:val="auto"/>
          <w:highlight w:val="none"/>
        </w:rPr>
        <w:t>，</w:t>
      </w:r>
      <w:r>
        <w:rPr>
          <w:rFonts w:ascii="宋体"/>
          <w:color w:val="auto"/>
          <w:highlight w:val="none"/>
        </w:rPr>
        <w:t>则须提交有单位公章、法定代表人的亲笔签名或盖章</w:t>
      </w:r>
      <w:r>
        <w:rPr>
          <w:rFonts w:hint="eastAsia" w:ascii="宋体"/>
          <w:color w:val="auto"/>
          <w:highlight w:val="none"/>
        </w:rPr>
        <w:t>、被授权</w:t>
      </w:r>
      <w:r>
        <w:rPr>
          <w:rFonts w:ascii="宋体"/>
          <w:color w:val="auto"/>
          <w:highlight w:val="none"/>
        </w:rPr>
        <w:t>人的亲笔签名或盖章的本文件，三者缺一不可。</w:t>
      </w:r>
    </w:p>
    <w:bookmarkEnd w:id="101"/>
    <w:p>
      <w:pPr>
        <w:numPr>
          <w:ilvl w:val="0"/>
          <w:numId w:val="43"/>
        </w:numPr>
        <w:spacing w:line="440" w:lineRule="exact"/>
        <w:rPr>
          <w:rFonts w:hint="eastAsia" w:ascii="黑体" w:eastAsia="黑体"/>
          <w:color w:val="auto"/>
          <w:highlight w:val="none"/>
        </w:rPr>
      </w:pPr>
    </w:p>
    <w:p>
      <w:pPr>
        <w:pStyle w:val="3"/>
        <w:adjustRightInd w:val="0"/>
        <w:snapToGrid w:val="0"/>
        <w:spacing w:before="156" w:beforeLines="50" w:after="156" w:afterLines="50" w:line="360" w:lineRule="auto"/>
        <w:jc w:val="center"/>
        <w:rPr>
          <w:rFonts w:hint="eastAsia"/>
          <w:b w:val="0"/>
          <w:color w:val="auto"/>
          <w:highlight w:val="none"/>
        </w:rPr>
      </w:pPr>
      <w:bookmarkStart w:id="102" w:name="_Toc275865608"/>
      <w:r>
        <w:rPr>
          <w:rFonts w:hint="eastAsia"/>
          <w:b w:val="0"/>
          <w:color w:val="auto"/>
          <w:highlight w:val="none"/>
        </w:rPr>
        <w:t>法定代表人证明书</w:t>
      </w:r>
      <w:bookmarkEnd w:id="96"/>
      <w:bookmarkEnd w:id="97"/>
      <w:bookmarkEnd w:id="98"/>
      <w:bookmarkEnd w:id="99"/>
      <w:bookmarkEnd w:id="100"/>
      <w:bookmarkEnd w:id="102"/>
    </w:p>
    <w:p>
      <w:pPr>
        <w:tabs>
          <w:tab w:val="left" w:pos="900"/>
        </w:tabs>
        <w:spacing w:line="480" w:lineRule="auto"/>
        <w:ind w:firstLine="945" w:firstLineChars="450"/>
        <w:rPr>
          <w:rFonts w:hint="eastAsia" w:ascii="宋体" w:hAnsi="宋体"/>
          <w:color w:val="auto"/>
          <w:highlight w:val="none"/>
        </w:rPr>
      </w:pPr>
      <w:r>
        <w:rPr>
          <w:rFonts w:hint="eastAsia" w:ascii="宋体" w:hAnsi="宋体"/>
          <w:color w:val="auto"/>
          <w:highlight w:val="none"/>
        </w:rPr>
        <w:t>______________同志，现任我单位</w:t>
      </w:r>
      <w:r>
        <w:rPr>
          <w:rFonts w:ascii="宋体" w:hAnsi="宋体"/>
          <w:color w:val="auto"/>
          <w:highlight w:val="none"/>
          <w:u w:val="single"/>
        </w:rPr>
        <w:t xml:space="preserve">         </w:t>
      </w:r>
      <w:r>
        <w:rPr>
          <w:rFonts w:hint="eastAsia" w:ascii="宋体" w:hAnsi="宋体"/>
          <w:color w:val="auto"/>
          <w:highlight w:val="none"/>
        </w:rPr>
        <w:t>职务，为法定代表人，特此证明。</w:t>
      </w:r>
    </w:p>
    <w:p>
      <w:pPr>
        <w:spacing w:line="480" w:lineRule="auto"/>
        <w:ind w:firstLine="420" w:firstLineChars="200"/>
        <w:rPr>
          <w:rFonts w:hint="eastAsia" w:ascii="宋体" w:hAnsi="宋体"/>
          <w:color w:val="auto"/>
          <w:highlight w:val="none"/>
        </w:rPr>
      </w:pPr>
      <w:r>
        <w:rPr>
          <w:rFonts w:hint="eastAsia" w:ascii="宋体" w:hAnsi="宋体"/>
          <w:color w:val="auto"/>
          <w:highlight w:val="none"/>
        </w:rPr>
        <w:t>有效日期与本公司响应文件中标注的谈判有效期相同。签发日期：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r>
        <w:rPr>
          <w:rFonts w:ascii="宋体" w:hAnsi="宋体"/>
          <w:color w:val="auto"/>
          <w:highlight w:val="none"/>
        </w:rPr>
        <w:t xml:space="preserve">             </w:t>
      </w:r>
    </w:p>
    <w:p>
      <w:pPr>
        <w:spacing w:line="480" w:lineRule="auto"/>
        <w:ind w:firstLine="420" w:firstLineChars="200"/>
        <w:rPr>
          <w:rFonts w:hint="eastAsia" w:ascii="宋体" w:hAnsi="宋体"/>
          <w:color w:val="auto"/>
          <w:highlight w:val="none"/>
        </w:rPr>
      </w:pPr>
      <w:r>
        <w:rPr>
          <w:rFonts w:hint="eastAsia" w:ascii="宋体" w:hAnsi="宋体"/>
          <w:color w:val="auto"/>
          <w:highlight w:val="none"/>
        </w:rPr>
        <w:t>附：</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 xml:space="preserve">营业执照（注册号）：                       </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经济性质：</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主营（产）：</w:t>
      </w:r>
    </w:p>
    <w:p>
      <w:pPr>
        <w:spacing w:line="480" w:lineRule="auto"/>
        <w:ind w:firstLine="840" w:firstLineChars="400"/>
        <w:rPr>
          <w:rFonts w:hint="eastAsia" w:ascii="宋体" w:hAnsi="宋体"/>
          <w:color w:val="auto"/>
          <w:highlight w:val="none"/>
        </w:rPr>
      </w:pPr>
      <w:r>
        <w:rPr>
          <w:rFonts w:hint="eastAsia" w:ascii="宋体" w:hAnsi="宋体"/>
          <w:color w:val="auto"/>
          <w:highlight w:val="none"/>
        </w:rPr>
        <w:t>兼营（产）：</w:t>
      </w:r>
    </w:p>
    <w:p>
      <w:pPr>
        <w:spacing w:line="480" w:lineRule="auto"/>
        <w:ind w:firstLine="800" w:firstLineChars="400"/>
        <w:rPr>
          <w:rFonts w:hint="eastAsia" w:ascii="宋体" w:hAnsi="宋体"/>
          <w:color w:val="auto"/>
          <w:sz w:val="24"/>
          <w:highlight w:val="none"/>
        </w:rPr>
      </w:pPr>
      <w:r>
        <w:rPr>
          <w:rFonts w:ascii="宋体" w:hAnsi="宋体"/>
          <w:color w:val="auto"/>
          <w:sz w:val="20"/>
          <w:highlight w:val="none"/>
        </w:rPr>
        <w:pict>
          <v:rect id="_x0000_s1049" o:spid="_x0000_s1049" o:spt="1" style="position:absolute;left:0pt;margin-left:8.65pt;margin-top:13.5pt;height:132.8pt;width:222.7pt;z-index:251661312;mso-width-relative:page;mso-height-relative:page;" coordsize="21600,21600">
            <v:path/>
            <v:fill focussize="0,0"/>
            <v:stroke/>
            <v:imagedata o:title=""/>
            <o:lock v:ext="edit"/>
            <v:textbo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pPr>
                  <w:r>
                    <w:rPr>
                      <w:rFonts w:hint="eastAsia"/>
                    </w:rPr>
                    <w:t>居民身份证复印件粘贴处</w:t>
                  </w:r>
                </w:p>
                <w:p>
                  <w:pPr>
                    <w:ind w:firstLine="1050" w:firstLineChars="500"/>
                  </w:pPr>
                </w:p>
                <w:p>
                  <w:pPr>
                    <w:rPr>
                      <w:rFonts w:hint="eastAsia"/>
                    </w:rPr>
                  </w:pPr>
                  <w:r>
                    <w:rPr>
                      <w:rFonts w:hint="eastAsia"/>
                    </w:rPr>
                    <w:t xml:space="preserve">                 （正面</w:t>
                  </w:r>
                  <w:r>
                    <w:t>）</w:t>
                  </w:r>
                </w:p>
              </w:txbxContent>
            </v:textbox>
          </v:rect>
        </w:pict>
      </w:r>
      <w:r>
        <w:rPr>
          <w:rFonts w:hint="eastAsia" w:ascii="宋体"/>
          <w:b/>
          <w:bCs/>
          <w:color w:val="auto"/>
          <w:highlight w:val="none"/>
        </w:rPr>
        <w:pict>
          <v:rect id="_x0000_s1048" o:spid="_x0000_s1048" o:spt="1" style="position:absolute;left:0pt;margin-left:237.4pt;margin-top:13.5pt;height:132.8pt;width:222.7pt;z-index:251662336;mso-width-relative:page;mso-height-relative:page;" coordsize="21600,21600">
            <v:path/>
            <v:fill focussize="0,0"/>
            <v:stroke/>
            <v:imagedata o:title=""/>
            <o:lock v:ext="edit"/>
            <v:textbox>
              <w:txbxContent>
                <w:p>
                  <w:pPr>
                    <w:ind w:firstLine="840" w:firstLineChars="400"/>
                    <w:rPr>
                      <w:rFonts w:hint="eastAsia"/>
                    </w:rPr>
                  </w:pPr>
                </w:p>
                <w:p>
                  <w:pPr>
                    <w:ind w:firstLine="1680" w:firstLineChars="800"/>
                    <w:rPr>
                      <w:rFonts w:hint="eastAsia"/>
                    </w:rPr>
                  </w:pPr>
                  <w:r>
                    <w:rPr>
                      <w:rFonts w:hint="eastAsia"/>
                    </w:rPr>
                    <w:t>法定代表人</w:t>
                  </w:r>
                </w:p>
                <w:p>
                  <w:pPr>
                    <w:ind w:firstLine="1050" w:firstLineChars="500"/>
                  </w:pPr>
                  <w:r>
                    <w:rPr>
                      <w:rFonts w:hint="eastAsia"/>
                    </w:rPr>
                    <w:t>居民身份证复印件粘贴处</w:t>
                  </w:r>
                </w:p>
                <w:p>
                  <w:pPr>
                    <w:ind w:firstLine="1050" w:firstLineChars="500"/>
                  </w:pPr>
                </w:p>
                <w:p>
                  <w:pPr>
                    <w:ind w:firstLine="1050" w:firstLineChars="500"/>
                    <w:rPr>
                      <w:rFonts w:hint="eastAsia"/>
                    </w:rPr>
                  </w:pPr>
                  <w:r>
                    <w:rPr>
                      <w:rFonts w:hint="eastAsia"/>
                    </w:rPr>
                    <w:t xml:space="preserve">       （反面</w:t>
                  </w:r>
                  <w:r>
                    <w:t>）</w:t>
                  </w:r>
                </w:p>
              </w:txbxContent>
            </v:textbox>
          </v:rect>
        </w:pict>
      </w: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p>
    <w:p>
      <w:pPr>
        <w:spacing w:line="500" w:lineRule="exact"/>
        <w:rPr>
          <w:rFonts w:hint="eastAsia" w:ascii="宋体"/>
          <w:b/>
          <w:bCs/>
          <w:color w:val="auto"/>
          <w:highlight w:val="none"/>
        </w:rPr>
      </w:pPr>
      <w:r>
        <w:rPr>
          <w:rFonts w:hint="eastAsia" w:ascii="宋体"/>
          <w:b/>
          <w:bCs/>
          <w:color w:val="auto"/>
          <w:highlight w:val="none"/>
        </w:rPr>
        <w:t xml:space="preserve">                         </w:t>
      </w:r>
    </w:p>
    <w:p>
      <w:pPr>
        <w:spacing w:line="500" w:lineRule="exact"/>
        <w:rPr>
          <w:rFonts w:hint="eastAsia" w:ascii="宋体" w:hAnsi="宋体"/>
          <w:color w:val="auto"/>
          <w:highlight w:val="none"/>
        </w:rPr>
      </w:pPr>
      <w:r>
        <w:rPr>
          <w:rFonts w:hint="eastAsia" w:ascii="宋体"/>
          <w:b/>
          <w:bCs/>
          <w:color w:val="auto"/>
          <w:highlight w:val="none"/>
        </w:rPr>
        <w:t xml:space="preserve">                                           </w:t>
      </w:r>
      <w:r>
        <w:rPr>
          <w:rFonts w:hint="eastAsia" w:ascii="宋体" w:hAnsi="宋体"/>
          <w:color w:val="auto"/>
          <w:highlight w:val="none"/>
        </w:rPr>
        <w:t>响应供应商名称：（盖公章）：</w:t>
      </w:r>
      <w:r>
        <w:rPr>
          <w:rFonts w:ascii="宋体" w:hAnsi="宋体"/>
          <w:color w:val="auto"/>
          <w:highlight w:val="none"/>
          <w:u w:val="single"/>
        </w:rPr>
        <w:t xml:space="preserve">                               </w:t>
      </w:r>
    </w:p>
    <w:p>
      <w:pPr>
        <w:spacing w:line="500" w:lineRule="exact"/>
        <w:rPr>
          <w:rFonts w:hint="eastAsia" w:ascii="宋体" w:hAnsi="宋体"/>
          <w:color w:val="auto"/>
          <w:highlight w:val="none"/>
        </w:rPr>
      </w:pPr>
      <w:r>
        <w:rPr>
          <w:rFonts w:hint="eastAsia" w:ascii="宋体" w:hAnsi="宋体"/>
          <w:color w:val="auto"/>
          <w:highlight w:val="none"/>
        </w:rPr>
        <w:t xml:space="preserve">                                           地址：</w:t>
      </w:r>
      <w:r>
        <w:rPr>
          <w:rFonts w:ascii="宋体" w:hAnsi="宋体"/>
          <w:color w:val="auto"/>
          <w:highlight w:val="none"/>
          <w:u w:val="single"/>
        </w:rPr>
        <w:t xml:space="preserve">                               </w:t>
      </w:r>
    </w:p>
    <w:p>
      <w:pPr>
        <w:spacing w:line="500" w:lineRule="exact"/>
        <w:rPr>
          <w:rFonts w:hint="eastAsia" w:ascii="宋体"/>
          <w:b/>
          <w:bCs/>
          <w:color w:val="auto"/>
          <w:highlight w:val="none"/>
        </w:rPr>
      </w:pPr>
      <w:r>
        <w:rPr>
          <w:rFonts w:hint="eastAsia" w:ascii="宋体" w:hAnsi="宋体"/>
          <w:color w:val="auto"/>
          <w:highlight w:val="none"/>
        </w:rPr>
        <w:t xml:space="preserve">                                           日期：</w:t>
      </w:r>
      <w:r>
        <w:rPr>
          <w:rFonts w:ascii="宋体" w:hAnsi="宋体"/>
          <w:color w:val="auto"/>
          <w:highlight w:val="none"/>
          <w:u w:val="single"/>
        </w:rPr>
        <w:t xml:space="preserve">                               </w:t>
      </w:r>
    </w:p>
    <w:p>
      <w:pPr>
        <w:numPr>
          <w:ilvl w:val="0"/>
          <w:numId w:val="43"/>
        </w:numPr>
        <w:spacing w:line="440" w:lineRule="exact"/>
        <w:rPr>
          <w:rFonts w:hint="eastAsia" w:ascii="黑体" w:eastAsia="黑体"/>
          <w:bCs/>
          <w:color w:val="auto"/>
          <w:sz w:val="28"/>
          <w:highlight w:val="none"/>
        </w:rPr>
      </w:pPr>
      <w:r>
        <w:rPr>
          <w:rFonts w:ascii="宋体"/>
          <w:b/>
          <w:bCs/>
          <w:color w:val="auto"/>
          <w:highlight w:val="none"/>
        </w:rPr>
        <w:br w:type="page"/>
      </w:r>
    </w:p>
    <w:p>
      <w:pPr>
        <w:numPr>
          <w:ilvl w:val="0"/>
          <w:numId w:val="0"/>
        </w:numPr>
        <w:spacing w:line="440" w:lineRule="exact"/>
        <w:ind w:leftChars="0"/>
        <w:rPr>
          <w:rFonts w:hint="eastAsia"/>
          <w:bCs/>
          <w:color w:val="auto"/>
          <w:highlight w:val="none"/>
        </w:rPr>
      </w:pPr>
      <w:bookmarkStart w:id="103" w:name="_Toc275865610"/>
    </w:p>
    <w:bookmarkEnd w:id="103"/>
    <w:p>
      <w:pPr>
        <w:pStyle w:val="3"/>
        <w:adjustRightInd w:val="0"/>
        <w:snapToGrid w:val="0"/>
        <w:spacing w:before="0" w:after="0" w:line="240" w:lineRule="auto"/>
        <w:jc w:val="center"/>
        <w:rPr>
          <w:rFonts w:hint="eastAsia"/>
          <w:b w:val="0"/>
          <w:color w:val="auto"/>
          <w:highlight w:val="none"/>
        </w:rPr>
      </w:pPr>
      <w:r>
        <w:rPr>
          <w:rFonts w:hint="eastAsia"/>
          <w:b w:val="0"/>
          <w:color w:val="auto"/>
          <w:highlight w:val="none"/>
        </w:rPr>
        <w:t>报 价 表</w:t>
      </w:r>
    </w:p>
    <w:p>
      <w:pPr>
        <w:pStyle w:val="3"/>
        <w:adjustRightInd w:val="0"/>
        <w:snapToGrid w:val="0"/>
        <w:spacing w:before="156" w:beforeLines="50" w:after="156" w:afterLines="50" w:line="360" w:lineRule="auto"/>
        <w:jc w:val="center"/>
        <w:rPr>
          <w:rFonts w:hint="eastAsia"/>
          <w:b w:val="0"/>
          <w:color w:val="auto"/>
          <w:highlight w:val="none"/>
        </w:rPr>
      </w:pPr>
      <w:r>
        <w:rPr>
          <w:rFonts w:hint="eastAsia"/>
          <w:b w:val="0"/>
          <w:color w:val="auto"/>
          <w:sz w:val="24"/>
          <w:highlight w:val="none"/>
        </w:rPr>
        <w:t>（首次报价）</w:t>
      </w:r>
    </w:p>
    <w:p>
      <w:pPr>
        <w:tabs>
          <w:tab w:val="left" w:pos="7740"/>
        </w:tabs>
        <w:adjustRightInd w:val="0"/>
        <w:snapToGrid w:val="0"/>
        <w:rPr>
          <w:rFonts w:hint="eastAsia" w:ascii="宋体" w:hAnsi="宋体" w:eastAsia="宋体"/>
          <w:color w:val="auto"/>
          <w:sz w:val="24"/>
          <w:highlight w:val="none"/>
          <w:lang w:eastAsia="zh-CN"/>
        </w:rPr>
      </w:pPr>
      <w:r>
        <w:rPr>
          <w:rFonts w:hint="eastAsia" w:ascii="宋体" w:hAnsi="宋体"/>
          <w:color w:val="auto"/>
          <w:highlight w:val="none"/>
        </w:rPr>
        <w:t>响应供应商名称：                                            项目编号：</w:t>
      </w:r>
      <w:r>
        <w:rPr>
          <w:rFonts w:hint="eastAsia" w:ascii="宋体" w:hAnsi="宋体"/>
          <w:color w:val="auto"/>
          <w:highlight w:val="none"/>
          <w:lang w:eastAsia="zh-CN"/>
        </w:rPr>
        <w:t>GDZC-19JT278</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3822"/>
        <w:gridCol w:w="28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888" w:type="dxa"/>
            <w:tcBorders>
              <w:top w:val="single" w:color="auto" w:sz="12" w:space="0"/>
              <w:bottom w:val="double" w:color="auto" w:sz="4" w:space="0"/>
            </w:tcBorders>
            <w:shd w:val="clear" w:color="auto" w:fill="EEECE1"/>
            <w:noWrap w:val="0"/>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采购内容</w:t>
            </w:r>
          </w:p>
        </w:tc>
        <w:tc>
          <w:tcPr>
            <w:tcW w:w="3822" w:type="dxa"/>
            <w:tcBorders>
              <w:top w:val="single" w:color="auto" w:sz="12" w:space="0"/>
              <w:bottom w:val="double" w:color="auto" w:sz="4" w:space="0"/>
            </w:tcBorders>
            <w:shd w:val="clear" w:color="auto" w:fill="EEECE1"/>
            <w:noWrap w:val="0"/>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谈判报价</w:t>
            </w:r>
          </w:p>
          <w:p>
            <w:pPr>
              <w:spacing w:line="360" w:lineRule="auto"/>
              <w:jc w:val="center"/>
              <w:rPr>
                <w:rFonts w:hint="eastAsia" w:ascii="宋体"/>
                <w:b/>
                <w:color w:val="auto"/>
                <w:szCs w:val="21"/>
                <w:highlight w:val="none"/>
              </w:rPr>
            </w:pPr>
            <w:r>
              <w:rPr>
                <w:rFonts w:hint="eastAsia" w:ascii="宋体"/>
                <w:b/>
                <w:color w:val="auto"/>
                <w:szCs w:val="21"/>
                <w:highlight w:val="none"/>
              </w:rPr>
              <w:t>（人民币 元）</w:t>
            </w:r>
          </w:p>
        </w:tc>
        <w:tc>
          <w:tcPr>
            <w:tcW w:w="2846" w:type="dxa"/>
            <w:tcBorders>
              <w:top w:val="single" w:color="auto" w:sz="12" w:space="0"/>
              <w:bottom w:val="double" w:color="auto" w:sz="4" w:space="0"/>
            </w:tcBorders>
            <w:shd w:val="clear" w:color="auto" w:fill="EEECE1"/>
            <w:noWrap w:val="0"/>
            <w:vAlign w:val="center"/>
          </w:tcPr>
          <w:p>
            <w:pPr>
              <w:spacing w:line="360" w:lineRule="auto"/>
              <w:jc w:val="center"/>
              <w:rPr>
                <w:rFonts w:hint="eastAsia" w:ascii="宋体"/>
                <w:b/>
                <w:color w:val="auto"/>
                <w:szCs w:val="21"/>
                <w:highlight w:val="none"/>
              </w:rPr>
            </w:pPr>
            <w:r>
              <w:rPr>
                <w:rFonts w:hint="eastAsia" w:ascii="宋体"/>
                <w:b/>
                <w:color w:val="auto"/>
                <w:szCs w:val="21"/>
                <w:highlight w:val="none"/>
              </w:rPr>
              <w:t>服务期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2" w:hRule="atLeast"/>
        </w:trPr>
        <w:tc>
          <w:tcPr>
            <w:tcW w:w="1888" w:type="dxa"/>
            <w:tcBorders>
              <w:top w:val="single" w:color="auto" w:sz="4" w:space="0"/>
            </w:tcBorders>
            <w:noWrap w:val="0"/>
            <w:vAlign w:val="center"/>
          </w:tcPr>
          <w:p>
            <w:pPr>
              <w:spacing w:line="360" w:lineRule="auto"/>
              <w:jc w:val="center"/>
              <w:rPr>
                <w:rFonts w:hint="eastAsia" w:ascii="宋体"/>
                <w:bCs/>
                <w:color w:val="auto"/>
                <w:szCs w:val="21"/>
                <w:highlight w:val="none"/>
              </w:rPr>
            </w:pPr>
            <w:r>
              <w:rPr>
                <w:rFonts w:hint="eastAsia" w:ascii="宋体"/>
                <w:bCs/>
                <w:color w:val="auto"/>
                <w:szCs w:val="21"/>
                <w:highlight w:val="none"/>
                <w:lang w:val="en-US" w:eastAsia="zh-CN"/>
              </w:rPr>
              <w:t>义务教育阶段小学科学素养能力测评项目</w:t>
            </w:r>
          </w:p>
        </w:tc>
        <w:tc>
          <w:tcPr>
            <w:tcW w:w="3822" w:type="dxa"/>
            <w:tcBorders>
              <w:top w:val="single" w:color="auto" w:sz="4" w:space="0"/>
            </w:tcBorders>
            <w:noWrap w:val="0"/>
            <w:vAlign w:val="center"/>
          </w:tcPr>
          <w:p>
            <w:pPr>
              <w:spacing w:line="360" w:lineRule="auto"/>
              <w:rPr>
                <w:rFonts w:ascii="宋体"/>
                <w:bCs/>
                <w:color w:val="auto"/>
                <w:szCs w:val="21"/>
                <w:highlight w:val="none"/>
                <w:u w:val="single"/>
              </w:rPr>
            </w:pPr>
            <w:r>
              <w:rPr>
                <w:rFonts w:hint="eastAsia" w:ascii="宋体"/>
                <w:bCs/>
                <w:color w:val="auto"/>
                <w:szCs w:val="21"/>
                <w:highlight w:val="none"/>
              </w:rPr>
              <w:t>小写：RMB</w:t>
            </w:r>
            <w:r>
              <w:rPr>
                <w:rFonts w:hint="eastAsia" w:ascii="宋体"/>
                <w:bCs/>
                <w:color w:val="auto"/>
                <w:szCs w:val="21"/>
                <w:highlight w:val="none"/>
                <w:u w:val="single"/>
              </w:rPr>
              <w:t xml:space="preserve">                                 </w:t>
            </w:r>
          </w:p>
          <w:p>
            <w:pPr>
              <w:spacing w:line="360" w:lineRule="auto"/>
              <w:rPr>
                <w:rFonts w:hint="eastAsia" w:ascii="宋体"/>
                <w:bCs/>
                <w:color w:val="auto"/>
                <w:szCs w:val="21"/>
                <w:highlight w:val="none"/>
                <w:u w:val="single"/>
              </w:rPr>
            </w:pPr>
            <w:r>
              <w:rPr>
                <w:rFonts w:hint="eastAsia" w:ascii="宋体"/>
                <w:bCs/>
                <w:color w:val="auto"/>
                <w:szCs w:val="21"/>
                <w:highlight w:val="none"/>
              </w:rPr>
              <w:t>大写：</w:t>
            </w:r>
            <w:r>
              <w:rPr>
                <w:rFonts w:hint="eastAsia" w:ascii="宋体"/>
                <w:bCs/>
                <w:color w:val="auto"/>
                <w:szCs w:val="21"/>
                <w:highlight w:val="none"/>
                <w:u w:val="single"/>
              </w:rPr>
              <w:t xml:space="preserve">                                    </w:t>
            </w:r>
          </w:p>
        </w:tc>
        <w:tc>
          <w:tcPr>
            <w:tcW w:w="2846" w:type="dxa"/>
            <w:tcBorders>
              <w:top w:val="single" w:color="auto" w:sz="4" w:space="0"/>
            </w:tcBorders>
            <w:noWrap w:val="0"/>
            <w:vAlign w:val="center"/>
          </w:tcPr>
          <w:p>
            <w:pPr>
              <w:spacing w:line="360" w:lineRule="auto"/>
              <w:jc w:val="center"/>
              <w:rPr>
                <w:rFonts w:hint="eastAsia" w:ascii="宋体"/>
                <w:bCs/>
                <w:color w:val="auto"/>
                <w:szCs w:val="21"/>
                <w:highlight w:val="none"/>
              </w:rPr>
            </w:pPr>
            <w:r>
              <w:rPr>
                <w:rFonts w:hint="eastAsia" w:ascii="宋体"/>
                <w:bCs/>
                <w:color w:val="auto"/>
                <w:szCs w:val="21"/>
                <w:highlight w:val="none"/>
              </w:rPr>
              <w:t>自合同签订之日起</w:t>
            </w:r>
            <w:r>
              <w:rPr>
                <w:rFonts w:hint="eastAsia" w:ascii="宋体"/>
                <w:bCs/>
                <w:color w:val="auto"/>
                <w:szCs w:val="21"/>
                <w:highlight w:val="none"/>
                <w:lang w:val="en-US" w:eastAsia="zh-CN"/>
              </w:rPr>
              <w:t>1个月</w:t>
            </w:r>
            <w:r>
              <w:rPr>
                <w:rFonts w:hint="eastAsia" w:ascii="宋体"/>
                <w:bCs/>
                <w:color w:val="auto"/>
                <w:szCs w:val="21"/>
                <w:highlight w:val="none"/>
              </w:rPr>
              <w:t>内</w:t>
            </w:r>
          </w:p>
        </w:tc>
      </w:tr>
    </w:tbl>
    <w:p>
      <w:pPr>
        <w:spacing w:line="500" w:lineRule="exact"/>
        <w:ind w:firstLine="436" w:firstLineChars="200"/>
        <w:rPr>
          <w:rFonts w:hint="eastAsia"/>
          <w:color w:val="auto"/>
          <w:spacing w:val="4"/>
          <w:highlight w:val="none"/>
        </w:rPr>
      </w:pPr>
    </w:p>
    <w:p>
      <w:pPr>
        <w:spacing w:line="500" w:lineRule="exact"/>
        <w:rPr>
          <w:rFonts w:hint="eastAsia" w:ascii="宋体" w:hAnsi="宋体"/>
          <w:color w:val="auto"/>
          <w:highlight w:val="none"/>
          <w:u w:val="single"/>
        </w:rPr>
      </w:pPr>
      <w:r>
        <w:rPr>
          <w:rFonts w:hint="eastAsia"/>
          <w:color w:val="auto"/>
          <w:spacing w:val="4"/>
          <w:highlight w:val="none"/>
        </w:rPr>
        <w:t>响应供应商名称（盖公章）：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响应供应商授权代表（签名或盖章）：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400" w:lineRule="exact"/>
        <w:rPr>
          <w:rFonts w:hint="eastAsia" w:ascii="宋体" w:hAnsi="宋体"/>
          <w:b/>
          <w:bCs/>
          <w:color w:val="auto"/>
          <w:sz w:val="28"/>
          <w:highlight w:val="none"/>
        </w:rPr>
      </w:pPr>
    </w:p>
    <w:p>
      <w:pPr>
        <w:spacing w:line="400" w:lineRule="exact"/>
        <w:rPr>
          <w:rFonts w:hint="eastAsia" w:ascii="宋体" w:hAnsi="宋体"/>
          <w:b/>
          <w:bCs/>
          <w:color w:val="auto"/>
          <w:szCs w:val="21"/>
          <w:highlight w:val="none"/>
        </w:rPr>
      </w:pPr>
      <w:r>
        <w:rPr>
          <w:rFonts w:hint="eastAsia" w:ascii="宋体" w:hAnsi="宋体"/>
          <w:b/>
          <w:bCs/>
          <w:color w:val="auto"/>
          <w:szCs w:val="21"/>
          <w:highlight w:val="none"/>
        </w:rPr>
        <w:t>备注：</w:t>
      </w:r>
    </w:p>
    <w:p>
      <w:pPr>
        <w:numPr>
          <w:ilvl w:val="1"/>
          <w:numId w:val="45"/>
        </w:numPr>
        <w:snapToGrid w:val="0"/>
        <w:spacing w:line="360" w:lineRule="auto"/>
        <w:rPr>
          <w:rFonts w:hint="eastAsia" w:ascii="宋体" w:hAnsi="宋体"/>
          <w:b/>
          <w:bCs/>
          <w:color w:val="auto"/>
          <w:szCs w:val="21"/>
          <w:highlight w:val="none"/>
        </w:rPr>
      </w:pPr>
      <w:r>
        <w:rPr>
          <w:b/>
          <w:color w:val="auto"/>
          <w:highlight w:val="none"/>
        </w:rPr>
        <w:t>此表须附在正、副本的响应文件中</w:t>
      </w:r>
      <w:r>
        <w:rPr>
          <w:rFonts w:hint="eastAsia"/>
          <w:b/>
          <w:color w:val="auto"/>
          <w:highlight w:val="none"/>
        </w:rPr>
        <w:t>。</w:t>
      </w:r>
    </w:p>
    <w:p>
      <w:pPr>
        <w:numPr>
          <w:ilvl w:val="1"/>
          <w:numId w:val="45"/>
        </w:numPr>
        <w:tabs>
          <w:tab w:val="left" w:pos="840"/>
        </w:tabs>
        <w:snapToGrid w:val="0"/>
        <w:spacing w:line="360" w:lineRule="auto"/>
        <w:rPr>
          <w:rFonts w:hint="eastAsia"/>
          <w:b/>
          <w:color w:val="auto"/>
          <w:highlight w:val="none"/>
        </w:rPr>
      </w:pPr>
      <w:r>
        <w:rPr>
          <w:rFonts w:hint="eastAsia"/>
          <w:b/>
          <w:color w:val="auto"/>
          <w:highlight w:val="none"/>
        </w:rPr>
        <w:t>谈判报价要求具体见第五章“</w:t>
      </w:r>
      <w:r>
        <w:rPr>
          <w:rFonts w:hint="eastAsia" w:ascii="宋体" w:hAnsi="宋体"/>
          <w:b/>
          <w:bCs/>
          <w:color w:val="auto"/>
          <w:szCs w:val="21"/>
          <w:highlight w:val="none"/>
        </w:rPr>
        <w:t>谈判报价</w:t>
      </w:r>
      <w:r>
        <w:rPr>
          <w:rFonts w:hint="eastAsia"/>
          <w:b/>
          <w:color w:val="auto"/>
          <w:highlight w:val="none"/>
        </w:rPr>
        <w:t>”要求。</w:t>
      </w:r>
    </w:p>
    <w:p>
      <w:pPr>
        <w:numPr>
          <w:ilvl w:val="1"/>
          <w:numId w:val="45"/>
        </w:numPr>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所有价格均以人民币作为货币单位填写及计算。</w:t>
      </w:r>
    </w:p>
    <w:p>
      <w:pPr>
        <w:spacing w:line="440" w:lineRule="exact"/>
        <w:rPr>
          <w:rFonts w:ascii="黑体" w:eastAsia="黑体"/>
          <w:bCs/>
          <w:color w:val="auto"/>
          <w:sz w:val="28"/>
          <w:highlight w:val="none"/>
        </w:rPr>
        <w:sectPr>
          <w:pgSz w:w="11906" w:h="16838"/>
          <w:pgMar w:top="1440" w:right="1287" w:bottom="1440" w:left="1440" w:header="850" w:footer="992" w:gutter="0"/>
          <w:pgNumType w:fmt="decimal"/>
          <w:cols w:space="720" w:num="1"/>
          <w:titlePg/>
          <w:rtlGutter w:val="0"/>
          <w:docGrid w:type="lines" w:linePitch="312" w:charSpace="0"/>
        </w:sectPr>
      </w:pPr>
    </w:p>
    <w:p>
      <w:pPr>
        <w:numPr>
          <w:ilvl w:val="0"/>
          <w:numId w:val="43"/>
        </w:numPr>
        <w:spacing w:line="440" w:lineRule="exact"/>
        <w:rPr>
          <w:rFonts w:hint="eastAsia" w:ascii="黑体" w:eastAsia="黑体"/>
          <w:bCs/>
          <w:color w:val="auto"/>
          <w:sz w:val="28"/>
          <w:highlight w:val="none"/>
        </w:rPr>
      </w:pPr>
    </w:p>
    <w:p>
      <w:pPr>
        <w:pStyle w:val="3"/>
        <w:adjustRightInd w:val="0"/>
        <w:snapToGrid w:val="0"/>
        <w:spacing w:before="0" w:after="0" w:line="360" w:lineRule="auto"/>
        <w:jc w:val="center"/>
        <w:rPr>
          <w:rFonts w:hint="eastAsia"/>
          <w:b w:val="0"/>
          <w:color w:val="auto"/>
          <w:highlight w:val="none"/>
        </w:rPr>
      </w:pPr>
      <w:bookmarkStart w:id="104" w:name="_Toc275865614"/>
      <w:r>
        <w:rPr>
          <w:rFonts w:hint="eastAsia"/>
          <w:b w:val="0"/>
          <w:color w:val="auto"/>
          <w:highlight w:val="none"/>
        </w:rPr>
        <w:t>服务方案</w:t>
      </w:r>
      <w:bookmarkEnd w:id="104"/>
    </w:p>
    <w:p>
      <w:pPr>
        <w:adjustRightInd w:val="0"/>
        <w:snapToGrid w:val="0"/>
        <w:spacing w:line="360" w:lineRule="auto"/>
        <w:rPr>
          <w:rFonts w:hint="eastAsia" w:ascii="宋体" w:hAnsi="宋体"/>
          <w:b/>
          <w:color w:val="auto"/>
          <w:highlight w:val="none"/>
        </w:rPr>
      </w:pPr>
      <w:r>
        <w:rPr>
          <w:rFonts w:hint="eastAsia" w:ascii="宋体" w:hAnsi="宋体"/>
          <w:b/>
          <w:color w:val="auto"/>
          <w:highlight w:val="none"/>
        </w:rPr>
        <w:t>主要内容应包括但不限于以下内容（格式自定）：</w:t>
      </w:r>
    </w:p>
    <w:p>
      <w:pPr>
        <w:numPr>
          <w:ilvl w:val="3"/>
          <w:numId w:val="46"/>
        </w:numPr>
        <w:tabs>
          <w:tab w:val="left" w:pos="630"/>
          <w:tab w:val="clear" w:pos="1680"/>
        </w:tabs>
        <w:adjustRightInd w:val="0"/>
        <w:snapToGrid w:val="0"/>
        <w:spacing w:line="360" w:lineRule="auto"/>
        <w:ind w:left="210" w:leftChars="100"/>
        <w:rPr>
          <w:rFonts w:hint="eastAsia" w:ascii="宋体" w:hAnsi="宋体"/>
          <w:color w:val="auto"/>
          <w:highlight w:val="none"/>
        </w:rPr>
      </w:pPr>
      <w:r>
        <w:rPr>
          <w:rFonts w:hint="eastAsia" w:ascii="宋体" w:hAnsi="宋体"/>
          <w:color w:val="auto"/>
          <w:szCs w:val="21"/>
          <w:highlight w:val="none"/>
        </w:rPr>
        <w:t>人员配置方案</w:t>
      </w:r>
      <w:r>
        <w:rPr>
          <w:rFonts w:hint="eastAsia" w:ascii="宋体" w:hAnsi="宋体"/>
          <w:color w:val="auto"/>
          <w:szCs w:val="21"/>
          <w:highlight w:val="none"/>
          <w:lang w:eastAsia="zh-CN"/>
        </w:rPr>
        <w:t>；</w:t>
      </w:r>
    </w:p>
    <w:p>
      <w:pPr>
        <w:numPr>
          <w:ilvl w:val="3"/>
          <w:numId w:val="46"/>
        </w:numPr>
        <w:tabs>
          <w:tab w:val="left" w:pos="630"/>
          <w:tab w:val="clear" w:pos="1680"/>
        </w:tabs>
        <w:adjustRightInd w:val="0"/>
        <w:snapToGrid w:val="0"/>
        <w:spacing w:line="360" w:lineRule="auto"/>
        <w:ind w:left="210" w:leftChars="100"/>
        <w:rPr>
          <w:rFonts w:hint="eastAsia"/>
          <w:highlight w:val="none"/>
        </w:rPr>
      </w:pPr>
      <w:r>
        <w:rPr>
          <w:rFonts w:hint="eastAsia" w:ascii="宋体" w:hAnsi="宋体"/>
          <w:color w:val="auto"/>
          <w:szCs w:val="21"/>
          <w:highlight w:val="none"/>
        </w:rPr>
        <w:t>项目实施计划</w:t>
      </w:r>
      <w:r>
        <w:rPr>
          <w:rFonts w:hint="eastAsia" w:ascii="宋体" w:hAnsi="宋体"/>
          <w:color w:val="auto"/>
          <w:szCs w:val="21"/>
          <w:highlight w:val="none"/>
          <w:lang w:eastAsia="zh-CN"/>
        </w:rPr>
        <w:t>；</w:t>
      </w:r>
    </w:p>
    <w:p>
      <w:pPr>
        <w:numPr>
          <w:ilvl w:val="3"/>
          <w:numId w:val="46"/>
        </w:numPr>
        <w:tabs>
          <w:tab w:val="left" w:pos="630"/>
          <w:tab w:val="clear" w:pos="1680"/>
        </w:tabs>
        <w:adjustRightInd w:val="0"/>
        <w:snapToGrid w:val="0"/>
        <w:spacing w:line="360" w:lineRule="auto"/>
        <w:ind w:left="210" w:leftChars="100"/>
        <w:rPr>
          <w:rFonts w:hint="eastAsia" w:ascii="宋体" w:hAnsi="宋体"/>
          <w:color w:val="auto"/>
          <w:highlight w:val="none"/>
        </w:rPr>
      </w:pPr>
      <w:r>
        <w:rPr>
          <w:rFonts w:hint="eastAsia" w:ascii="宋体" w:hAnsi="宋体"/>
          <w:color w:val="auto"/>
          <w:szCs w:val="21"/>
          <w:highlight w:val="none"/>
        </w:rPr>
        <w:t>项目实施计划</w:t>
      </w:r>
      <w:r>
        <w:rPr>
          <w:rFonts w:hint="eastAsia" w:ascii="宋体" w:hAnsi="宋体"/>
          <w:color w:val="auto"/>
          <w:szCs w:val="21"/>
          <w:highlight w:val="none"/>
          <w:lang w:eastAsia="zh-CN"/>
        </w:rPr>
        <w:t>；</w:t>
      </w:r>
    </w:p>
    <w:p>
      <w:pPr>
        <w:numPr>
          <w:ilvl w:val="3"/>
          <w:numId w:val="46"/>
        </w:numPr>
        <w:tabs>
          <w:tab w:val="left" w:pos="630"/>
          <w:tab w:val="clear" w:pos="1680"/>
        </w:tabs>
        <w:adjustRightInd w:val="0"/>
        <w:snapToGrid w:val="0"/>
        <w:spacing w:line="360" w:lineRule="auto"/>
        <w:ind w:left="210" w:leftChars="100"/>
        <w:rPr>
          <w:rFonts w:hint="eastAsia" w:ascii="宋体" w:hAnsi="宋体"/>
          <w:color w:val="auto"/>
          <w:highlight w:val="none"/>
        </w:rPr>
      </w:pPr>
      <w:r>
        <w:rPr>
          <w:rFonts w:hint="eastAsia" w:ascii="宋体" w:hAnsi="宋体"/>
          <w:color w:val="auto"/>
          <w:highlight w:val="none"/>
        </w:rPr>
        <w:t>详细的合同项下提供服务的执行时间表及其实施措施，明确标注出影响合同执行的关键时间及因素；</w:t>
      </w:r>
    </w:p>
    <w:p>
      <w:pPr>
        <w:numPr>
          <w:ilvl w:val="3"/>
          <w:numId w:val="46"/>
        </w:numPr>
        <w:tabs>
          <w:tab w:val="left" w:pos="630"/>
          <w:tab w:val="clear" w:pos="1680"/>
        </w:tabs>
        <w:adjustRightInd w:val="0"/>
        <w:snapToGrid w:val="0"/>
        <w:spacing w:line="360" w:lineRule="auto"/>
        <w:ind w:left="210" w:leftChars="100"/>
        <w:rPr>
          <w:rFonts w:hint="eastAsia" w:ascii="宋体" w:hAnsi="宋体"/>
          <w:color w:val="auto"/>
          <w:highlight w:val="none"/>
        </w:rPr>
      </w:pPr>
      <w:r>
        <w:rPr>
          <w:rFonts w:hint="eastAsia" w:ascii="宋体" w:hAnsi="宋体"/>
          <w:color w:val="auto"/>
          <w:highlight w:val="none"/>
        </w:rPr>
        <w:t>须采购人配合事项；</w:t>
      </w:r>
    </w:p>
    <w:p>
      <w:pPr>
        <w:numPr>
          <w:ilvl w:val="3"/>
          <w:numId w:val="46"/>
        </w:numPr>
        <w:tabs>
          <w:tab w:val="left" w:pos="630"/>
          <w:tab w:val="clear" w:pos="1680"/>
        </w:tabs>
        <w:adjustRightInd w:val="0"/>
        <w:snapToGrid w:val="0"/>
        <w:spacing w:line="360" w:lineRule="auto"/>
        <w:ind w:left="210" w:leftChars="100"/>
        <w:rPr>
          <w:rFonts w:hint="eastAsia" w:ascii="宋体" w:hAnsi="宋体"/>
          <w:color w:val="auto"/>
          <w:sz w:val="24"/>
          <w:highlight w:val="none"/>
        </w:rPr>
      </w:pPr>
      <w:r>
        <w:rPr>
          <w:rFonts w:hint="eastAsia" w:ascii="宋体" w:hAnsi="宋体"/>
          <w:color w:val="auto"/>
          <w:highlight w:val="none"/>
        </w:rPr>
        <w:t>响应供应商认为对谈判有利的其他资料。</w:t>
      </w:r>
    </w:p>
    <w:p>
      <w:pPr>
        <w:spacing w:line="500" w:lineRule="exact"/>
        <w:rPr>
          <w:rFonts w:hint="eastAsia"/>
          <w:color w:val="auto"/>
          <w:spacing w:val="4"/>
          <w:highlight w:val="none"/>
        </w:rPr>
      </w:pPr>
      <w:bookmarkStart w:id="105" w:name="_Toc50703730"/>
      <w:bookmarkStart w:id="106" w:name="_Toc50691037"/>
      <w:bookmarkStart w:id="107" w:name="_Toc43264518"/>
    </w:p>
    <w:p>
      <w:pPr>
        <w:spacing w:line="500" w:lineRule="exact"/>
        <w:rPr>
          <w:rFonts w:hint="eastAsia"/>
          <w:color w:val="auto"/>
          <w:spacing w:val="4"/>
          <w:highlight w:val="none"/>
        </w:rPr>
      </w:pPr>
    </w:p>
    <w:p>
      <w:pPr>
        <w:spacing w:line="500" w:lineRule="exact"/>
        <w:rPr>
          <w:rFonts w:hint="eastAsia" w:ascii="宋体" w:hAnsi="宋体"/>
          <w:color w:val="auto"/>
          <w:highlight w:val="none"/>
          <w:u w:val="single"/>
        </w:rPr>
      </w:pPr>
      <w:r>
        <w:rPr>
          <w:rFonts w:hint="eastAsia"/>
          <w:color w:val="auto"/>
          <w:spacing w:val="4"/>
          <w:highlight w:val="none"/>
        </w:rPr>
        <w:t>响应供应商名称（盖公章）：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响应供应商授权代表（签名或盖章）：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520" w:lineRule="exact"/>
        <w:ind w:firstLine="436" w:firstLineChars="200"/>
        <w:rPr>
          <w:color w:val="auto"/>
          <w:spacing w:val="4"/>
          <w:highlight w:val="none"/>
        </w:rPr>
        <w:sectPr>
          <w:pgSz w:w="11906" w:h="16838"/>
          <w:pgMar w:top="1440" w:right="1287" w:bottom="1440" w:left="1440" w:header="850" w:footer="992" w:gutter="0"/>
          <w:pgNumType w:fmt="decimal"/>
          <w:cols w:space="720" w:num="1"/>
          <w:titlePg/>
          <w:rtlGutter w:val="0"/>
          <w:docGrid w:type="lines" w:linePitch="312" w:charSpace="0"/>
        </w:sectPr>
      </w:pPr>
    </w:p>
    <w:p>
      <w:pPr>
        <w:numPr>
          <w:ilvl w:val="0"/>
          <w:numId w:val="43"/>
        </w:numPr>
        <w:spacing w:line="440" w:lineRule="exact"/>
        <w:rPr>
          <w:rFonts w:hint="eastAsia" w:ascii="黑体" w:eastAsia="黑体"/>
          <w:bCs/>
          <w:color w:val="auto"/>
          <w:sz w:val="28"/>
          <w:highlight w:val="none"/>
        </w:rPr>
      </w:pPr>
    </w:p>
    <w:p>
      <w:pPr>
        <w:pStyle w:val="3"/>
        <w:adjustRightInd w:val="0"/>
        <w:snapToGrid w:val="0"/>
        <w:spacing w:before="156" w:beforeLines="50" w:after="156" w:afterLines="50" w:line="360" w:lineRule="auto"/>
        <w:jc w:val="center"/>
        <w:rPr>
          <w:rFonts w:hint="eastAsia"/>
          <w:b w:val="0"/>
          <w:color w:val="auto"/>
          <w:highlight w:val="none"/>
        </w:rPr>
      </w:pPr>
      <w:bookmarkStart w:id="108" w:name="_Toc173553182"/>
      <w:bookmarkStart w:id="109" w:name="_Toc275865616"/>
      <w:r>
        <w:rPr>
          <w:rFonts w:hint="eastAsia"/>
          <w:b w:val="0"/>
          <w:color w:val="auto"/>
          <w:highlight w:val="none"/>
        </w:rPr>
        <w:t>响应供应商基本情况表</w:t>
      </w:r>
      <w:bookmarkEnd w:id="108"/>
      <w:bookmarkEnd w:id="109"/>
    </w:p>
    <w:p>
      <w:pPr>
        <w:numPr>
          <w:ilvl w:val="0"/>
          <w:numId w:val="47"/>
        </w:numPr>
        <w:spacing w:line="360" w:lineRule="auto"/>
        <w:rPr>
          <w:rFonts w:ascii="宋体" w:hAnsi="宋体" w:cs="Arial"/>
          <w:color w:val="auto"/>
          <w:szCs w:val="21"/>
          <w:highlight w:val="none"/>
        </w:rPr>
      </w:pPr>
      <w:r>
        <w:rPr>
          <w:rFonts w:ascii="宋体" w:hAnsi="宋体" w:cs="Arial"/>
          <w:color w:val="auto"/>
          <w:szCs w:val="21"/>
          <w:highlight w:val="none"/>
        </w:rPr>
        <w:t>公司基本情况</w:t>
      </w:r>
    </w:p>
    <w:p>
      <w:pPr>
        <w:numPr>
          <w:ilvl w:val="1"/>
          <w:numId w:val="47"/>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公司名称：</w:t>
      </w:r>
      <w:r>
        <w:rPr>
          <w:rFonts w:ascii="宋体" w:hAnsi="宋体" w:cs="Arial"/>
          <w:color w:val="auto"/>
          <w:szCs w:val="21"/>
          <w:highlight w:val="none"/>
          <w:u w:val="single"/>
        </w:rPr>
        <w:t xml:space="preserve">                              </w:t>
      </w:r>
      <w:r>
        <w:rPr>
          <w:rFonts w:ascii="宋体" w:hAnsi="宋体" w:cs="Arial"/>
          <w:color w:val="auto"/>
          <w:szCs w:val="21"/>
          <w:highlight w:val="none"/>
        </w:rPr>
        <w:t xml:space="preserve">  电话号码：</w:t>
      </w:r>
      <w:r>
        <w:rPr>
          <w:rFonts w:ascii="宋体" w:hAnsi="宋体" w:cs="Arial"/>
          <w:color w:val="auto"/>
          <w:szCs w:val="21"/>
          <w:highlight w:val="none"/>
          <w:u w:val="single"/>
        </w:rPr>
        <w:t xml:space="preserve">          </w:t>
      </w:r>
      <w:r>
        <w:rPr>
          <w:rFonts w:ascii="宋体" w:hAnsi="宋体" w:cs="Arial"/>
          <w:color w:val="auto"/>
          <w:szCs w:val="21"/>
          <w:highlight w:val="none"/>
        </w:rPr>
        <w:t xml:space="preserve">                  </w:t>
      </w:r>
    </w:p>
    <w:p>
      <w:pPr>
        <w:numPr>
          <w:ilvl w:val="1"/>
          <w:numId w:val="47"/>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地    址：</w:t>
      </w:r>
      <w:r>
        <w:rPr>
          <w:rFonts w:ascii="宋体" w:hAnsi="宋体" w:cs="Arial"/>
          <w:color w:val="auto"/>
          <w:szCs w:val="21"/>
          <w:highlight w:val="none"/>
          <w:u w:val="single"/>
        </w:rPr>
        <w:t xml:space="preserve">                              </w:t>
      </w:r>
      <w:r>
        <w:rPr>
          <w:rFonts w:ascii="宋体" w:hAnsi="宋体" w:cs="Arial"/>
          <w:color w:val="auto"/>
          <w:szCs w:val="21"/>
          <w:highlight w:val="none"/>
        </w:rPr>
        <w:t xml:space="preserve">  传    真：</w:t>
      </w:r>
      <w:r>
        <w:rPr>
          <w:rFonts w:ascii="宋体" w:hAnsi="宋体" w:cs="Arial"/>
          <w:color w:val="auto"/>
          <w:szCs w:val="21"/>
          <w:highlight w:val="none"/>
          <w:u w:val="single"/>
        </w:rPr>
        <w:t xml:space="preserve">           </w:t>
      </w:r>
      <w:r>
        <w:rPr>
          <w:rFonts w:ascii="宋体" w:hAnsi="宋体" w:cs="Arial"/>
          <w:color w:val="auto"/>
          <w:szCs w:val="21"/>
          <w:highlight w:val="none"/>
        </w:rPr>
        <w:t xml:space="preserve">                  </w:t>
      </w:r>
    </w:p>
    <w:p>
      <w:pPr>
        <w:numPr>
          <w:ilvl w:val="1"/>
          <w:numId w:val="47"/>
        </w:numPr>
        <w:tabs>
          <w:tab w:val="left" w:pos="420"/>
          <w:tab w:val="clear" w:pos="840"/>
        </w:tabs>
        <w:spacing w:line="360" w:lineRule="auto"/>
        <w:ind w:left="420"/>
        <w:rPr>
          <w:rFonts w:ascii="宋体" w:hAnsi="宋体" w:cs="Arial"/>
          <w:color w:val="auto"/>
          <w:szCs w:val="21"/>
          <w:highlight w:val="none"/>
          <w:u w:val="single"/>
        </w:rPr>
      </w:pPr>
      <w:r>
        <w:rPr>
          <w:rFonts w:ascii="宋体" w:hAnsi="宋体" w:cs="Arial"/>
          <w:color w:val="auto"/>
          <w:szCs w:val="21"/>
          <w:highlight w:val="none"/>
        </w:rPr>
        <w:t>注册资金：</w:t>
      </w:r>
      <w:r>
        <w:rPr>
          <w:rFonts w:ascii="宋体" w:hAnsi="宋体" w:cs="Arial"/>
          <w:color w:val="auto"/>
          <w:szCs w:val="21"/>
          <w:highlight w:val="none"/>
          <w:u w:val="single"/>
        </w:rPr>
        <w:t xml:space="preserve">                              </w:t>
      </w:r>
      <w:r>
        <w:rPr>
          <w:rFonts w:ascii="宋体" w:hAnsi="宋体" w:cs="Arial"/>
          <w:color w:val="auto"/>
          <w:szCs w:val="21"/>
          <w:highlight w:val="none"/>
        </w:rPr>
        <w:t xml:space="preserve">  经济性质：</w:t>
      </w:r>
      <w:r>
        <w:rPr>
          <w:rFonts w:ascii="宋体" w:hAnsi="宋体" w:cs="Arial"/>
          <w:color w:val="auto"/>
          <w:szCs w:val="21"/>
          <w:highlight w:val="none"/>
          <w:u w:val="single"/>
        </w:rPr>
        <w:t xml:space="preserve">          </w:t>
      </w:r>
    </w:p>
    <w:p>
      <w:pPr>
        <w:numPr>
          <w:ilvl w:val="1"/>
          <w:numId w:val="47"/>
        </w:numPr>
        <w:tabs>
          <w:tab w:val="left" w:pos="420"/>
          <w:tab w:val="clear" w:pos="840"/>
        </w:tabs>
        <w:spacing w:line="360" w:lineRule="auto"/>
        <w:ind w:left="420"/>
        <w:rPr>
          <w:rFonts w:hint="eastAsia" w:ascii="宋体" w:hAnsi="宋体" w:cs="Arial"/>
          <w:color w:val="auto"/>
          <w:szCs w:val="21"/>
          <w:highlight w:val="none"/>
        </w:rPr>
      </w:pPr>
      <w:r>
        <w:rPr>
          <w:rFonts w:ascii="宋体" w:hAnsi="宋体" w:cs="Arial"/>
          <w:color w:val="auto"/>
          <w:szCs w:val="21"/>
          <w:highlight w:val="none"/>
        </w:rPr>
        <w:t xml:space="preserve">公司开户银行名称及账号：     </w:t>
      </w:r>
    </w:p>
    <w:p>
      <w:pPr>
        <w:numPr>
          <w:ilvl w:val="1"/>
          <w:numId w:val="47"/>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 xml:space="preserve">营业注册执照号：   </w:t>
      </w:r>
    </w:p>
    <w:p>
      <w:pPr>
        <w:numPr>
          <w:ilvl w:val="1"/>
          <w:numId w:val="47"/>
        </w:numPr>
        <w:tabs>
          <w:tab w:val="left" w:pos="420"/>
          <w:tab w:val="clear" w:pos="840"/>
        </w:tabs>
        <w:spacing w:line="360" w:lineRule="auto"/>
        <w:ind w:left="420"/>
        <w:rPr>
          <w:rFonts w:ascii="宋体" w:hAnsi="宋体" w:cs="Arial"/>
          <w:color w:val="auto"/>
          <w:szCs w:val="21"/>
          <w:highlight w:val="none"/>
        </w:rPr>
      </w:pPr>
      <w:r>
        <w:rPr>
          <w:rFonts w:ascii="宋体" w:hAnsi="宋体" w:cs="Arial"/>
          <w:color w:val="auto"/>
          <w:szCs w:val="21"/>
          <w:highlight w:val="none"/>
        </w:rPr>
        <w:t>公司简介</w:t>
      </w:r>
    </w:p>
    <w:p>
      <w:pPr>
        <w:spacing w:line="360" w:lineRule="auto"/>
        <w:ind w:left="360"/>
        <w:rPr>
          <w:rFonts w:hint="eastAsia" w:ascii="宋体" w:hAnsi="宋体"/>
          <w:color w:val="auto"/>
          <w:highlight w:val="none"/>
        </w:rPr>
      </w:pPr>
      <w:r>
        <w:rPr>
          <w:rFonts w:hint="eastAsia" w:ascii="宋体" w:hAnsi="宋体"/>
          <w:color w:val="auto"/>
          <w:highlight w:val="none"/>
        </w:rPr>
        <w:t>文字描述：</w:t>
      </w:r>
      <w:r>
        <w:rPr>
          <w:rFonts w:hint="eastAsia" w:ascii="宋体" w:hAnsi="宋体"/>
          <w:bCs/>
          <w:color w:val="auto"/>
          <w:szCs w:val="21"/>
          <w:highlight w:val="none"/>
          <w:lang w:val="en-GB"/>
        </w:rPr>
        <w:t>发展历程、经营规模及服务理念</w:t>
      </w:r>
      <w:r>
        <w:rPr>
          <w:rFonts w:hint="eastAsia" w:ascii="宋体" w:hAnsi="宋体"/>
          <w:color w:val="auto"/>
          <w:highlight w:val="none"/>
        </w:rPr>
        <w:t>、技术力量、财务状况、</w:t>
      </w:r>
      <w:r>
        <w:rPr>
          <w:rFonts w:ascii="宋体" w:hAnsi="宋体"/>
          <w:color w:val="auto"/>
          <w:highlight w:val="none"/>
        </w:rPr>
        <w:t>管理水平</w:t>
      </w:r>
      <w:r>
        <w:rPr>
          <w:rFonts w:hint="eastAsia" w:ascii="宋体" w:hAnsi="宋体"/>
          <w:color w:val="auto"/>
          <w:highlight w:val="none"/>
        </w:rPr>
        <w:t>等方面进行阐述</w:t>
      </w:r>
    </w:p>
    <w:p>
      <w:pPr>
        <w:spacing w:line="360" w:lineRule="auto"/>
        <w:ind w:left="360"/>
        <w:rPr>
          <w:rFonts w:hint="eastAsia" w:ascii="宋体" w:hAnsi="宋体" w:cs="Arial"/>
          <w:color w:val="auto"/>
          <w:szCs w:val="21"/>
          <w:highlight w:val="none"/>
        </w:rPr>
      </w:pPr>
      <w:r>
        <w:rPr>
          <w:rFonts w:hint="eastAsia" w:ascii="宋体" w:hAnsi="宋体"/>
          <w:color w:val="auto"/>
          <w:highlight w:val="none"/>
        </w:rPr>
        <w:t>图片描述：</w:t>
      </w:r>
      <w:r>
        <w:rPr>
          <w:rFonts w:hint="eastAsia" w:ascii="宋体" w:hAnsi="宋体"/>
          <w:bCs/>
          <w:color w:val="auto"/>
          <w:szCs w:val="21"/>
          <w:highlight w:val="none"/>
          <w:lang w:val="en-GB"/>
        </w:rPr>
        <w:t>经营场所、主要或关键产品介绍、生产场所及工艺流程等。</w:t>
      </w:r>
    </w:p>
    <w:p>
      <w:pPr>
        <w:numPr>
          <w:ilvl w:val="0"/>
          <w:numId w:val="47"/>
        </w:numPr>
        <w:spacing w:line="360" w:lineRule="auto"/>
        <w:rPr>
          <w:rFonts w:ascii="宋体" w:hAnsi="宋体" w:cs="Arial"/>
          <w:color w:val="auto"/>
          <w:szCs w:val="21"/>
          <w:highlight w:val="none"/>
        </w:rPr>
      </w:pPr>
      <w:r>
        <w:rPr>
          <w:rFonts w:ascii="宋体" w:hAnsi="宋体" w:cs="Arial"/>
          <w:color w:val="auto"/>
          <w:szCs w:val="21"/>
          <w:highlight w:val="none"/>
        </w:rPr>
        <w:t>响应供应商获得国家有关部门颁发的资质和国内外知名厂商出具的销售许可证明：</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9"/>
        <w:gridCol w:w="2349"/>
        <w:gridCol w:w="2349"/>
        <w:gridCol w:w="2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2349" w:type="dxa"/>
            <w:tcBorders>
              <w:top w:val="single" w:color="auto" w:sz="12" w:space="0"/>
              <w:left w:val="single" w:color="auto" w:sz="12" w:space="0"/>
            </w:tcBorders>
            <w:noWrap w:val="0"/>
            <w:vAlign w:val="top"/>
          </w:tcPr>
          <w:p>
            <w:pPr>
              <w:spacing w:line="360" w:lineRule="auto"/>
              <w:jc w:val="center"/>
              <w:rPr>
                <w:rFonts w:ascii="宋体" w:hAnsi="宋体" w:cs="Arial"/>
                <w:color w:val="auto"/>
                <w:szCs w:val="21"/>
                <w:highlight w:val="none"/>
              </w:rPr>
            </w:pPr>
            <w:r>
              <w:rPr>
                <w:rFonts w:ascii="宋体" w:hAnsi="宋体" w:cs="Arial"/>
                <w:color w:val="auto"/>
                <w:szCs w:val="21"/>
                <w:highlight w:val="none"/>
              </w:rPr>
              <w:t xml:space="preserve">  证书名称</w:t>
            </w:r>
          </w:p>
        </w:tc>
        <w:tc>
          <w:tcPr>
            <w:tcW w:w="2349" w:type="dxa"/>
            <w:tcBorders>
              <w:top w:val="single" w:color="auto" w:sz="12" w:space="0"/>
            </w:tcBorders>
            <w:noWrap w:val="0"/>
            <w:vAlign w:val="top"/>
          </w:tcPr>
          <w:p>
            <w:pPr>
              <w:spacing w:line="360" w:lineRule="auto"/>
              <w:jc w:val="center"/>
              <w:rPr>
                <w:rFonts w:ascii="宋体" w:hAnsi="宋体" w:cs="Arial"/>
                <w:color w:val="auto"/>
                <w:szCs w:val="21"/>
                <w:highlight w:val="none"/>
              </w:rPr>
            </w:pPr>
            <w:r>
              <w:rPr>
                <w:rFonts w:ascii="宋体" w:hAnsi="宋体" w:cs="Arial"/>
                <w:color w:val="auto"/>
                <w:szCs w:val="21"/>
                <w:highlight w:val="none"/>
              </w:rPr>
              <w:t>发证单位</w:t>
            </w:r>
          </w:p>
        </w:tc>
        <w:tc>
          <w:tcPr>
            <w:tcW w:w="2349" w:type="dxa"/>
            <w:tcBorders>
              <w:top w:val="single" w:color="auto" w:sz="12" w:space="0"/>
            </w:tcBorders>
            <w:noWrap w:val="0"/>
            <w:vAlign w:val="top"/>
          </w:tcPr>
          <w:p>
            <w:pPr>
              <w:spacing w:line="360" w:lineRule="auto"/>
              <w:jc w:val="center"/>
              <w:rPr>
                <w:rFonts w:ascii="宋体" w:hAnsi="宋体" w:cs="Arial"/>
                <w:color w:val="auto"/>
                <w:szCs w:val="21"/>
                <w:highlight w:val="none"/>
              </w:rPr>
            </w:pPr>
            <w:r>
              <w:rPr>
                <w:rFonts w:ascii="宋体" w:hAnsi="宋体" w:cs="Arial"/>
                <w:color w:val="auto"/>
                <w:szCs w:val="21"/>
                <w:highlight w:val="none"/>
              </w:rPr>
              <w:t>证书等级</w:t>
            </w:r>
          </w:p>
        </w:tc>
        <w:tc>
          <w:tcPr>
            <w:tcW w:w="2349" w:type="dxa"/>
            <w:tcBorders>
              <w:top w:val="single" w:color="auto" w:sz="12" w:space="0"/>
              <w:right w:val="single" w:color="auto" w:sz="12" w:space="0"/>
            </w:tcBorders>
            <w:noWrap w:val="0"/>
            <w:vAlign w:val="top"/>
          </w:tcPr>
          <w:p>
            <w:pPr>
              <w:spacing w:line="360" w:lineRule="auto"/>
              <w:jc w:val="center"/>
              <w:rPr>
                <w:rFonts w:ascii="宋体" w:hAnsi="宋体" w:cs="Arial"/>
                <w:color w:val="auto"/>
                <w:szCs w:val="21"/>
                <w:highlight w:val="none"/>
              </w:rPr>
            </w:pPr>
            <w:r>
              <w:rPr>
                <w:rFonts w:ascii="宋体" w:hAnsi="宋体" w:cs="Arial"/>
                <w:color w:val="auto"/>
                <w:szCs w:val="21"/>
                <w:highlight w:val="none"/>
              </w:rPr>
              <w:t>证书有效期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tcBorders>
              <w:left w:val="single" w:color="auto" w:sz="12" w:space="0"/>
            </w:tcBorders>
            <w:noWrap w:val="0"/>
            <w:vAlign w:val="top"/>
          </w:tcPr>
          <w:p>
            <w:pPr>
              <w:spacing w:line="360" w:lineRule="auto"/>
              <w:jc w:val="center"/>
              <w:rPr>
                <w:rFonts w:ascii="宋体" w:hAnsi="宋体" w:cs="Arial"/>
                <w:color w:val="auto"/>
                <w:szCs w:val="21"/>
                <w:highlight w:val="none"/>
              </w:rPr>
            </w:pPr>
          </w:p>
        </w:tc>
        <w:tc>
          <w:tcPr>
            <w:tcW w:w="2349" w:type="dxa"/>
            <w:noWrap w:val="0"/>
            <w:vAlign w:val="top"/>
          </w:tcPr>
          <w:p>
            <w:pPr>
              <w:spacing w:line="360" w:lineRule="auto"/>
              <w:jc w:val="center"/>
              <w:rPr>
                <w:rFonts w:ascii="宋体" w:hAnsi="宋体" w:cs="Arial"/>
                <w:color w:val="auto"/>
                <w:szCs w:val="21"/>
                <w:highlight w:val="none"/>
              </w:rPr>
            </w:pPr>
          </w:p>
        </w:tc>
        <w:tc>
          <w:tcPr>
            <w:tcW w:w="2349" w:type="dxa"/>
            <w:noWrap w:val="0"/>
            <w:vAlign w:val="top"/>
          </w:tcPr>
          <w:p>
            <w:pPr>
              <w:spacing w:line="360" w:lineRule="auto"/>
              <w:jc w:val="center"/>
              <w:rPr>
                <w:rFonts w:ascii="宋体" w:hAnsi="宋体" w:cs="Arial"/>
                <w:color w:val="auto"/>
                <w:szCs w:val="21"/>
                <w:highlight w:val="none"/>
              </w:rPr>
            </w:pPr>
          </w:p>
        </w:tc>
        <w:tc>
          <w:tcPr>
            <w:tcW w:w="2349" w:type="dxa"/>
            <w:tcBorders>
              <w:right w:val="single" w:color="auto" w:sz="12" w:space="0"/>
            </w:tcBorders>
            <w:noWrap w:val="0"/>
            <w:vAlign w:val="top"/>
          </w:tcPr>
          <w:p>
            <w:pPr>
              <w:spacing w:line="360" w:lineRule="auto"/>
              <w:jc w:val="center"/>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9" w:type="dxa"/>
            <w:tcBorders>
              <w:left w:val="single" w:color="auto" w:sz="12" w:space="0"/>
              <w:bottom w:val="single" w:color="auto" w:sz="12" w:space="0"/>
            </w:tcBorders>
            <w:noWrap w:val="0"/>
            <w:vAlign w:val="top"/>
          </w:tcPr>
          <w:p>
            <w:pPr>
              <w:spacing w:line="360" w:lineRule="auto"/>
              <w:jc w:val="center"/>
              <w:rPr>
                <w:rFonts w:ascii="宋体" w:hAnsi="宋体" w:cs="Arial"/>
                <w:color w:val="auto"/>
                <w:szCs w:val="21"/>
                <w:highlight w:val="none"/>
              </w:rPr>
            </w:pPr>
          </w:p>
        </w:tc>
        <w:tc>
          <w:tcPr>
            <w:tcW w:w="2349" w:type="dxa"/>
            <w:tcBorders>
              <w:bottom w:val="single" w:color="auto" w:sz="12" w:space="0"/>
            </w:tcBorders>
            <w:noWrap w:val="0"/>
            <w:vAlign w:val="top"/>
          </w:tcPr>
          <w:p>
            <w:pPr>
              <w:spacing w:line="360" w:lineRule="auto"/>
              <w:jc w:val="center"/>
              <w:rPr>
                <w:rFonts w:ascii="宋体" w:hAnsi="宋体" w:cs="Arial"/>
                <w:color w:val="auto"/>
                <w:szCs w:val="21"/>
                <w:highlight w:val="none"/>
              </w:rPr>
            </w:pPr>
          </w:p>
        </w:tc>
        <w:tc>
          <w:tcPr>
            <w:tcW w:w="2349" w:type="dxa"/>
            <w:tcBorders>
              <w:bottom w:val="single" w:color="auto" w:sz="12" w:space="0"/>
            </w:tcBorders>
            <w:noWrap w:val="0"/>
            <w:vAlign w:val="top"/>
          </w:tcPr>
          <w:p>
            <w:pPr>
              <w:spacing w:line="360" w:lineRule="auto"/>
              <w:jc w:val="center"/>
              <w:rPr>
                <w:rFonts w:ascii="宋体" w:hAnsi="宋体" w:cs="Arial"/>
                <w:color w:val="auto"/>
                <w:szCs w:val="21"/>
                <w:highlight w:val="none"/>
              </w:rPr>
            </w:pPr>
          </w:p>
        </w:tc>
        <w:tc>
          <w:tcPr>
            <w:tcW w:w="2349" w:type="dxa"/>
            <w:tcBorders>
              <w:bottom w:val="single" w:color="auto" w:sz="12" w:space="0"/>
              <w:right w:val="single" w:color="auto" w:sz="12" w:space="0"/>
            </w:tcBorders>
            <w:noWrap w:val="0"/>
            <w:vAlign w:val="top"/>
          </w:tcPr>
          <w:p>
            <w:pPr>
              <w:spacing w:line="360" w:lineRule="auto"/>
              <w:jc w:val="center"/>
              <w:rPr>
                <w:rFonts w:ascii="宋体" w:hAnsi="宋体" w:cs="Arial"/>
                <w:color w:val="auto"/>
                <w:szCs w:val="21"/>
                <w:highlight w:val="none"/>
              </w:rPr>
            </w:pPr>
          </w:p>
        </w:tc>
      </w:tr>
    </w:tbl>
    <w:p>
      <w:pPr>
        <w:spacing w:line="360" w:lineRule="auto"/>
        <w:rPr>
          <w:rFonts w:ascii="宋体" w:hAnsi="宋体" w:cs="Arial"/>
          <w:color w:val="auto"/>
          <w:szCs w:val="21"/>
          <w:highlight w:val="none"/>
        </w:rPr>
      </w:pPr>
      <w:r>
        <w:rPr>
          <w:rFonts w:ascii="宋体" w:hAnsi="宋体" w:cs="Arial"/>
          <w:color w:val="auto"/>
          <w:szCs w:val="21"/>
          <w:highlight w:val="none"/>
        </w:rPr>
        <w:t xml:space="preserve">                                                                                                </w:t>
      </w:r>
    </w:p>
    <w:p>
      <w:pPr>
        <w:spacing w:line="360" w:lineRule="auto"/>
        <w:ind w:firstLine="315" w:firstLineChars="150"/>
        <w:rPr>
          <w:rFonts w:hint="eastAsia" w:ascii="宋体" w:hAnsi="宋体" w:cs="Arial"/>
          <w:color w:val="auto"/>
          <w:szCs w:val="21"/>
          <w:highlight w:val="none"/>
        </w:rPr>
      </w:pPr>
      <w:bookmarkStart w:id="110" w:name="_Toc43264525"/>
      <w:r>
        <w:rPr>
          <w:rFonts w:ascii="宋体" w:hAnsi="宋体" w:cs="Arial"/>
          <w:color w:val="auto"/>
          <w:szCs w:val="21"/>
          <w:highlight w:val="none"/>
        </w:rPr>
        <w:t>我/我们声明以上所述是正确无误的，您有权进行您认为必要的所有调查</w:t>
      </w:r>
      <w:r>
        <w:rPr>
          <w:rFonts w:hint="eastAsia" w:ascii="宋体" w:hAnsi="宋体" w:cs="Arial"/>
          <w:color w:val="auto"/>
          <w:szCs w:val="21"/>
          <w:highlight w:val="none"/>
        </w:rPr>
        <w:t>，</w:t>
      </w:r>
      <w:r>
        <w:rPr>
          <w:rFonts w:hint="eastAsia" w:hAnsi="宋体"/>
          <w:color w:val="auto"/>
          <w:szCs w:val="21"/>
          <w:highlight w:val="none"/>
          <w:lang w:val="en-GB"/>
        </w:rPr>
        <w:t>如以上数据有虚假，一经查实，自行承担相关责任。</w:t>
      </w:r>
    </w:p>
    <w:p>
      <w:pPr>
        <w:spacing w:line="500" w:lineRule="exact"/>
        <w:rPr>
          <w:color w:val="auto"/>
          <w:spacing w:val="4"/>
          <w:highlight w:val="none"/>
        </w:rPr>
      </w:pPr>
    </w:p>
    <w:p>
      <w:pPr>
        <w:spacing w:line="500" w:lineRule="exact"/>
        <w:rPr>
          <w:rFonts w:hint="eastAsia" w:ascii="宋体" w:hAnsi="宋体"/>
          <w:color w:val="auto"/>
          <w:highlight w:val="none"/>
          <w:u w:val="single"/>
        </w:rPr>
      </w:pPr>
      <w:r>
        <w:rPr>
          <w:rFonts w:hint="eastAsia"/>
          <w:color w:val="auto"/>
          <w:spacing w:val="4"/>
          <w:highlight w:val="none"/>
        </w:rPr>
        <w:t>响应供应商名称（盖公章）：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响应供应商授权代表（签名或盖章）：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360" w:lineRule="auto"/>
        <w:rPr>
          <w:rFonts w:hint="eastAsia" w:ascii="黑体" w:eastAsia="黑体"/>
          <w:b/>
          <w:bCs/>
          <w:color w:val="auto"/>
          <w:sz w:val="28"/>
          <w:highlight w:val="none"/>
        </w:rPr>
      </w:pPr>
    </w:p>
    <w:p>
      <w:pPr>
        <w:spacing w:line="360" w:lineRule="auto"/>
        <w:rPr>
          <w:rFonts w:hint="eastAsia" w:ascii="黑体" w:eastAsia="黑体"/>
          <w:b/>
          <w:bCs/>
          <w:color w:val="auto"/>
          <w:sz w:val="28"/>
          <w:highlight w:val="none"/>
        </w:rPr>
      </w:pPr>
    </w:p>
    <w:p>
      <w:pPr>
        <w:numPr>
          <w:ilvl w:val="0"/>
          <w:numId w:val="43"/>
        </w:numPr>
        <w:spacing w:line="440" w:lineRule="exact"/>
        <w:rPr>
          <w:rFonts w:hint="eastAsia" w:ascii="黑体" w:eastAsia="黑体"/>
          <w:b/>
          <w:bCs/>
          <w:color w:val="auto"/>
          <w:sz w:val="28"/>
          <w:highlight w:val="none"/>
        </w:rPr>
      </w:pPr>
      <w:r>
        <w:rPr>
          <w:rFonts w:ascii="黑体" w:eastAsia="黑体"/>
          <w:b/>
          <w:bCs/>
          <w:color w:val="auto"/>
          <w:sz w:val="28"/>
          <w:highlight w:val="none"/>
        </w:rPr>
        <w:br w:type="page"/>
      </w:r>
    </w:p>
    <w:p>
      <w:pPr>
        <w:pStyle w:val="3"/>
        <w:adjustRightInd w:val="0"/>
        <w:snapToGrid w:val="0"/>
        <w:spacing w:before="156" w:beforeLines="50" w:after="156" w:afterLines="50" w:line="360" w:lineRule="auto"/>
        <w:jc w:val="center"/>
        <w:rPr>
          <w:rFonts w:hint="eastAsia"/>
          <w:b w:val="0"/>
          <w:color w:val="auto"/>
          <w:highlight w:val="none"/>
        </w:rPr>
      </w:pPr>
      <w:bookmarkStart w:id="111" w:name="_Toc50691044"/>
      <w:bookmarkStart w:id="112" w:name="_Toc50736481"/>
      <w:bookmarkStart w:id="113" w:name="_Toc50737333"/>
      <w:bookmarkStart w:id="114" w:name="_Toc50737301"/>
      <w:bookmarkStart w:id="115" w:name="_Toc52165085"/>
      <w:bookmarkStart w:id="116" w:name="_Toc275865617"/>
      <w:r>
        <w:rPr>
          <w:rFonts w:hint="eastAsia"/>
          <w:b w:val="0"/>
          <w:color w:val="auto"/>
          <w:highlight w:val="none"/>
          <w:lang w:val="en-US" w:eastAsia="zh-CN"/>
        </w:rPr>
        <w:t>2016</w:t>
      </w:r>
      <w:r>
        <w:rPr>
          <w:rFonts w:hint="eastAsia"/>
          <w:b w:val="0"/>
          <w:color w:val="auto"/>
          <w:highlight w:val="none"/>
        </w:rPr>
        <w:t>年</w:t>
      </w:r>
      <w:r>
        <w:rPr>
          <w:rFonts w:hint="eastAsia"/>
          <w:b w:val="0"/>
          <w:color w:val="auto"/>
          <w:highlight w:val="none"/>
          <w:lang w:val="en-US" w:eastAsia="zh-CN"/>
        </w:rPr>
        <w:t>1月1日</w:t>
      </w:r>
      <w:r>
        <w:rPr>
          <w:rFonts w:hint="eastAsia"/>
          <w:b w:val="0"/>
          <w:color w:val="auto"/>
          <w:highlight w:val="none"/>
        </w:rPr>
        <w:t>至今</w:t>
      </w:r>
      <w:r>
        <w:rPr>
          <w:rFonts w:hint="eastAsia"/>
          <w:b w:val="0"/>
          <w:color w:val="auto"/>
          <w:highlight w:val="none"/>
          <w:lang w:eastAsia="zh-CN"/>
        </w:rPr>
        <w:t>业绩</w:t>
      </w:r>
      <w:r>
        <w:rPr>
          <w:rFonts w:hint="eastAsia"/>
          <w:b w:val="0"/>
          <w:color w:val="auto"/>
          <w:highlight w:val="none"/>
        </w:rPr>
        <w:t>情况一览表</w:t>
      </w:r>
      <w:bookmarkEnd w:id="110"/>
      <w:bookmarkEnd w:id="111"/>
      <w:bookmarkEnd w:id="112"/>
      <w:bookmarkEnd w:id="113"/>
      <w:bookmarkEnd w:id="114"/>
      <w:bookmarkEnd w:id="115"/>
      <w:bookmarkEnd w:id="116"/>
    </w:p>
    <w:p>
      <w:pPr>
        <w:widowControl/>
        <w:wordWrap w:val="0"/>
        <w:spacing w:line="360" w:lineRule="auto"/>
        <w:jc w:val="left"/>
        <w:rPr>
          <w:rFonts w:ascii="宋体" w:hAnsi="宋体"/>
          <w:color w:val="auto"/>
          <w:highlight w:val="none"/>
        </w:rPr>
      </w:pPr>
      <w:r>
        <w:rPr>
          <w:rFonts w:hint="eastAsia" w:ascii="宋体" w:hAnsi="宋体"/>
          <w:color w:val="auto"/>
          <w:highlight w:val="none"/>
        </w:rPr>
        <w:t xml:space="preserve">响应供应商名称：                             </w:t>
      </w:r>
      <w:r>
        <w:rPr>
          <w:rFonts w:hint="eastAsia" w:ascii="宋体" w:hAnsi="宋体"/>
          <w:color w:val="auto"/>
          <w:highlight w:val="none"/>
          <w:lang w:val="en-US" w:eastAsia="zh-CN"/>
        </w:rPr>
        <w:t xml:space="preserve">              </w:t>
      </w:r>
      <w:r>
        <w:rPr>
          <w:rFonts w:hint="eastAsia" w:ascii="宋体" w:hAnsi="宋体"/>
          <w:color w:val="auto"/>
          <w:highlight w:val="none"/>
        </w:rPr>
        <w:t xml:space="preserve">      项目编号：</w:t>
      </w:r>
      <w:r>
        <w:rPr>
          <w:rFonts w:hint="eastAsia" w:ascii="宋体" w:hAnsi="宋体"/>
          <w:color w:val="auto"/>
          <w:highlight w:val="none"/>
          <w:lang w:eastAsia="zh-CN"/>
        </w:rPr>
        <w:t>GDZC-19JT278</w:t>
      </w:r>
      <w:r>
        <w:rPr>
          <w:rFonts w:ascii="ˎ̥" w:hAnsi="ˎ̥" w:cs="宋体"/>
          <w:color w:val="auto"/>
          <w:kern w:val="0"/>
          <w:sz w:val="18"/>
          <w:szCs w:val="18"/>
          <w:highlight w:val="none"/>
        </w:rPr>
        <w:t> </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134"/>
        <w:gridCol w:w="1288"/>
        <w:gridCol w:w="1127"/>
        <w:gridCol w:w="1120"/>
        <w:gridCol w:w="1274"/>
        <w:gridCol w:w="1285"/>
        <w:gridCol w:w="17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528" w:type="dxa"/>
            <w:tcBorders>
              <w:top w:val="single" w:color="auto" w:sz="12" w:space="0"/>
              <w:bottom w:val="double" w:color="auto" w:sz="4" w:space="0"/>
            </w:tcBorders>
            <w:shd w:val="clear" w:color="auto" w:fill="EEECE1"/>
            <w:noWrap w:val="0"/>
            <w:vAlign w:val="center"/>
          </w:tcPr>
          <w:p>
            <w:pPr>
              <w:adjustRightInd w:val="0"/>
              <w:snapToGrid w:val="0"/>
              <w:ind w:left="-84" w:leftChars="-40" w:right="-107" w:rightChars="-51"/>
              <w:jc w:val="center"/>
              <w:rPr>
                <w:rFonts w:hint="eastAsia"/>
                <w:color w:val="auto"/>
                <w:highlight w:val="none"/>
              </w:rPr>
            </w:pPr>
            <w:r>
              <w:rPr>
                <w:rFonts w:hint="eastAsia"/>
                <w:color w:val="auto"/>
                <w:highlight w:val="none"/>
              </w:rPr>
              <w:t>序号</w:t>
            </w:r>
          </w:p>
        </w:tc>
        <w:tc>
          <w:tcPr>
            <w:tcW w:w="1134"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业主名称</w:t>
            </w:r>
          </w:p>
        </w:tc>
        <w:tc>
          <w:tcPr>
            <w:tcW w:w="1288"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项目名称</w:t>
            </w:r>
          </w:p>
        </w:tc>
        <w:tc>
          <w:tcPr>
            <w:tcW w:w="1127"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主要设备名称</w:t>
            </w:r>
          </w:p>
        </w:tc>
        <w:tc>
          <w:tcPr>
            <w:tcW w:w="1120"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合同总价</w:t>
            </w:r>
          </w:p>
        </w:tc>
        <w:tc>
          <w:tcPr>
            <w:tcW w:w="1274"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签约及完成时间</w:t>
            </w:r>
          </w:p>
        </w:tc>
        <w:tc>
          <w:tcPr>
            <w:tcW w:w="1285"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color w:val="auto"/>
                <w:highlight w:val="none"/>
              </w:rPr>
              <w:t>单位联系人及电话</w:t>
            </w:r>
          </w:p>
        </w:tc>
        <w:tc>
          <w:tcPr>
            <w:tcW w:w="1708"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color w:val="auto"/>
                <w:highlight w:val="none"/>
              </w:rPr>
            </w:pPr>
            <w:r>
              <w:rPr>
                <w:rFonts w:hint="eastAsia" w:ascii="宋体" w:hAnsi="宋体"/>
                <w:color w:val="auto"/>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tcBorders>
              <w:top w:val="double" w:color="auto" w:sz="4" w:space="0"/>
            </w:tcBorders>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1</w:t>
            </w:r>
          </w:p>
        </w:tc>
        <w:tc>
          <w:tcPr>
            <w:tcW w:w="1134" w:type="dxa"/>
            <w:tcBorders>
              <w:top w:val="double" w:color="auto" w:sz="4" w:space="0"/>
            </w:tcBorders>
            <w:noWrap w:val="0"/>
            <w:vAlign w:val="center"/>
          </w:tcPr>
          <w:p>
            <w:pPr>
              <w:spacing w:line="400" w:lineRule="exact"/>
              <w:jc w:val="center"/>
              <w:rPr>
                <w:rFonts w:hint="eastAsia"/>
                <w:color w:val="auto"/>
                <w:highlight w:val="none"/>
              </w:rPr>
            </w:pPr>
          </w:p>
        </w:tc>
        <w:tc>
          <w:tcPr>
            <w:tcW w:w="1288" w:type="dxa"/>
            <w:tcBorders>
              <w:top w:val="double" w:color="auto" w:sz="4" w:space="0"/>
            </w:tcBorders>
            <w:noWrap w:val="0"/>
            <w:vAlign w:val="center"/>
          </w:tcPr>
          <w:p>
            <w:pPr>
              <w:spacing w:line="400" w:lineRule="exact"/>
              <w:jc w:val="center"/>
              <w:rPr>
                <w:rFonts w:hint="eastAsia"/>
                <w:color w:val="auto"/>
                <w:highlight w:val="none"/>
              </w:rPr>
            </w:pPr>
          </w:p>
        </w:tc>
        <w:tc>
          <w:tcPr>
            <w:tcW w:w="1127" w:type="dxa"/>
            <w:tcBorders>
              <w:top w:val="double" w:color="auto" w:sz="4" w:space="0"/>
            </w:tcBorders>
            <w:noWrap w:val="0"/>
            <w:vAlign w:val="center"/>
          </w:tcPr>
          <w:p>
            <w:pPr>
              <w:spacing w:line="400" w:lineRule="exact"/>
              <w:jc w:val="center"/>
              <w:rPr>
                <w:rFonts w:hint="eastAsia"/>
                <w:color w:val="auto"/>
                <w:highlight w:val="none"/>
              </w:rPr>
            </w:pPr>
          </w:p>
        </w:tc>
        <w:tc>
          <w:tcPr>
            <w:tcW w:w="1120" w:type="dxa"/>
            <w:tcBorders>
              <w:top w:val="double" w:color="auto" w:sz="4" w:space="0"/>
            </w:tcBorders>
            <w:noWrap w:val="0"/>
            <w:vAlign w:val="center"/>
          </w:tcPr>
          <w:p>
            <w:pPr>
              <w:spacing w:line="400" w:lineRule="exact"/>
              <w:jc w:val="center"/>
              <w:rPr>
                <w:rFonts w:hint="eastAsia"/>
                <w:color w:val="auto"/>
                <w:highlight w:val="none"/>
              </w:rPr>
            </w:pPr>
          </w:p>
        </w:tc>
        <w:tc>
          <w:tcPr>
            <w:tcW w:w="1274" w:type="dxa"/>
            <w:tcBorders>
              <w:top w:val="double" w:color="auto" w:sz="4" w:space="0"/>
            </w:tcBorders>
            <w:noWrap w:val="0"/>
            <w:vAlign w:val="center"/>
          </w:tcPr>
          <w:p>
            <w:pPr>
              <w:spacing w:line="400" w:lineRule="exact"/>
              <w:jc w:val="center"/>
              <w:rPr>
                <w:rFonts w:hint="eastAsia"/>
                <w:color w:val="auto"/>
                <w:highlight w:val="none"/>
              </w:rPr>
            </w:pPr>
          </w:p>
        </w:tc>
        <w:tc>
          <w:tcPr>
            <w:tcW w:w="1285" w:type="dxa"/>
            <w:tcBorders>
              <w:top w:val="double" w:color="auto" w:sz="4" w:space="0"/>
            </w:tcBorders>
            <w:noWrap w:val="0"/>
            <w:vAlign w:val="center"/>
          </w:tcPr>
          <w:p>
            <w:pPr>
              <w:spacing w:line="400" w:lineRule="exact"/>
              <w:jc w:val="center"/>
              <w:rPr>
                <w:rFonts w:hint="eastAsia"/>
                <w:color w:val="auto"/>
                <w:highlight w:val="none"/>
              </w:rPr>
            </w:pPr>
          </w:p>
        </w:tc>
        <w:tc>
          <w:tcPr>
            <w:tcW w:w="1708" w:type="dxa"/>
            <w:tcBorders>
              <w:top w:val="double" w:color="auto" w:sz="4" w:space="0"/>
            </w:tcBorders>
            <w:noWrap w:val="0"/>
            <w:vAlign w:val="center"/>
          </w:tcPr>
          <w:p>
            <w:pPr>
              <w:adjustRightInd w:val="0"/>
              <w:snapToGrid w:val="0"/>
              <w:rPr>
                <w:rFonts w:hint="eastAsia"/>
                <w:color w:val="auto"/>
                <w:highlight w:val="none"/>
              </w:rPr>
            </w:pPr>
            <w:r>
              <w:rPr>
                <w:rFonts w:hint="eastAsia" w:ascii="宋体" w:hAnsi="宋体" w:cs="宋体"/>
                <w:color w:val="auto"/>
                <w:szCs w:val="21"/>
                <w:highlight w:val="none"/>
              </w:rPr>
              <w:t>见《响应文件》第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2</w:t>
            </w:r>
          </w:p>
        </w:tc>
        <w:tc>
          <w:tcPr>
            <w:tcW w:w="1134" w:type="dxa"/>
            <w:noWrap w:val="0"/>
            <w:vAlign w:val="center"/>
          </w:tcPr>
          <w:p>
            <w:pPr>
              <w:spacing w:line="400" w:lineRule="exact"/>
              <w:jc w:val="center"/>
              <w:rPr>
                <w:rFonts w:hint="eastAsia"/>
                <w:color w:val="auto"/>
                <w:highlight w:val="none"/>
              </w:rPr>
            </w:pPr>
          </w:p>
        </w:tc>
        <w:tc>
          <w:tcPr>
            <w:tcW w:w="1288" w:type="dxa"/>
            <w:noWrap w:val="0"/>
            <w:vAlign w:val="center"/>
          </w:tcPr>
          <w:p>
            <w:pPr>
              <w:spacing w:line="400" w:lineRule="exact"/>
              <w:jc w:val="center"/>
              <w:rPr>
                <w:rFonts w:hint="eastAsia"/>
                <w:color w:val="auto"/>
                <w:highlight w:val="none"/>
              </w:rPr>
            </w:pPr>
          </w:p>
        </w:tc>
        <w:tc>
          <w:tcPr>
            <w:tcW w:w="1127" w:type="dxa"/>
            <w:noWrap w:val="0"/>
            <w:vAlign w:val="center"/>
          </w:tcPr>
          <w:p>
            <w:pPr>
              <w:spacing w:line="400" w:lineRule="exact"/>
              <w:jc w:val="center"/>
              <w:rPr>
                <w:rFonts w:hint="eastAsia"/>
                <w:color w:val="auto"/>
                <w:highlight w:val="none"/>
              </w:rPr>
            </w:pPr>
          </w:p>
        </w:tc>
        <w:tc>
          <w:tcPr>
            <w:tcW w:w="1120" w:type="dxa"/>
            <w:noWrap w:val="0"/>
            <w:vAlign w:val="center"/>
          </w:tcPr>
          <w:p>
            <w:pPr>
              <w:spacing w:line="400" w:lineRule="exact"/>
              <w:jc w:val="center"/>
              <w:rPr>
                <w:rFonts w:hint="eastAsia"/>
                <w:color w:val="auto"/>
                <w:highlight w:val="none"/>
              </w:rPr>
            </w:pPr>
          </w:p>
        </w:tc>
        <w:tc>
          <w:tcPr>
            <w:tcW w:w="1274" w:type="dxa"/>
            <w:noWrap w:val="0"/>
            <w:vAlign w:val="center"/>
          </w:tcPr>
          <w:p>
            <w:pPr>
              <w:spacing w:line="400" w:lineRule="exact"/>
              <w:jc w:val="center"/>
              <w:rPr>
                <w:rFonts w:hint="eastAsia"/>
                <w:color w:val="auto"/>
                <w:highlight w:val="none"/>
              </w:rPr>
            </w:pPr>
          </w:p>
        </w:tc>
        <w:tc>
          <w:tcPr>
            <w:tcW w:w="1285" w:type="dxa"/>
            <w:noWrap w:val="0"/>
            <w:vAlign w:val="center"/>
          </w:tcPr>
          <w:p>
            <w:pPr>
              <w:spacing w:line="400" w:lineRule="exact"/>
              <w:jc w:val="center"/>
              <w:rPr>
                <w:rFonts w:hint="eastAsia"/>
                <w:color w:val="auto"/>
                <w:highlight w:val="none"/>
              </w:rPr>
            </w:pPr>
          </w:p>
        </w:tc>
        <w:tc>
          <w:tcPr>
            <w:tcW w:w="1708" w:type="dxa"/>
            <w:noWrap w:val="0"/>
            <w:vAlign w:val="center"/>
          </w:tcPr>
          <w:p>
            <w:pPr>
              <w:adjustRightInd w:val="0"/>
              <w:snapToGrid w:val="0"/>
              <w:rPr>
                <w:rFonts w:hint="eastAsia"/>
                <w:color w:val="auto"/>
                <w:highlight w:val="none"/>
              </w:rPr>
            </w:pPr>
            <w:r>
              <w:rPr>
                <w:rFonts w:hint="eastAsia" w:ascii="宋体" w:hAnsi="宋体" w:cs="宋体"/>
                <w:color w:val="auto"/>
                <w:szCs w:val="21"/>
                <w:highlight w:val="none"/>
              </w:rPr>
              <w:t>见《响应文件》第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3</w:t>
            </w:r>
          </w:p>
        </w:tc>
        <w:tc>
          <w:tcPr>
            <w:tcW w:w="1134" w:type="dxa"/>
            <w:noWrap w:val="0"/>
            <w:vAlign w:val="center"/>
          </w:tcPr>
          <w:p>
            <w:pPr>
              <w:spacing w:line="400" w:lineRule="exact"/>
              <w:jc w:val="center"/>
              <w:rPr>
                <w:rFonts w:hint="eastAsia"/>
                <w:color w:val="auto"/>
                <w:highlight w:val="none"/>
              </w:rPr>
            </w:pPr>
          </w:p>
        </w:tc>
        <w:tc>
          <w:tcPr>
            <w:tcW w:w="1288" w:type="dxa"/>
            <w:noWrap w:val="0"/>
            <w:vAlign w:val="center"/>
          </w:tcPr>
          <w:p>
            <w:pPr>
              <w:spacing w:line="400" w:lineRule="exact"/>
              <w:jc w:val="center"/>
              <w:rPr>
                <w:rFonts w:hint="eastAsia"/>
                <w:color w:val="auto"/>
                <w:highlight w:val="none"/>
              </w:rPr>
            </w:pPr>
          </w:p>
        </w:tc>
        <w:tc>
          <w:tcPr>
            <w:tcW w:w="1127" w:type="dxa"/>
            <w:noWrap w:val="0"/>
            <w:vAlign w:val="center"/>
          </w:tcPr>
          <w:p>
            <w:pPr>
              <w:spacing w:line="400" w:lineRule="exact"/>
              <w:jc w:val="center"/>
              <w:rPr>
                <w:rFonts w:hint="eastAsia"/>
                <w:color w:val="auto"/>
                <w:highlight w:val="none"/>
              </w:rPr>
            </w:pPr>
          </w:p>
        </w:tc>
        <w:tc>
          <w:tcPr>
            <w:tcW w:w="1120" w:type="dxa"/>
            <w:noWrap w:val="0"/>
            <w:vAlign w:val="center"/>
          </w:tcPr>
          <w:p>
            <w:pPr>
              <w:spacing w:line="400" w:lineRule="exact"/>
              <w:jc w:val="center"/>
              <w:rPr>
                <w:rFonts w:hint="eastAsia"/>
                <w:color w:val="auto"/>
                <w:highlight w:val="none"/>
              </w:rPr>
            </w:pPr>
          </w:p>
        </w:tc>
        <w:tc>
          <w:tcPr>
            <w:tcW w:w="1274" w:type="dxa"/>
            <w:noWrap w:val="0"/>
            <w:vAlign w:val="center"/>
          </w:tcPr>
          <w:p>
            <w:pPr>
              <w:spacing w:line="400" w:lineRule="exact"/>
              <w:jc w:val="center"/>
              <w:rPr>
                <w:rFonts w:hint="eastAsia"/>
                <w:color w:val="auto"/>
                <w:highlight w:val="none"/>
              </w:rPr>
            </w:pPr>
          </w:p>
        </w:tc>
        <w:tc>
          <w:tcPr>
            <w:tcW w:w="1285" w:type="dxa"/>
            <w:noWrap w:val="0"/>
            <w:vAlign w:val="center"/>
          </w:tcPr>
          <w:p>
            <w:pPr>
              <w:spacing w:line="400" w:lineRule="exact"/>
              <w:jc w:val="center"/>
              <w:rPr>
                <w:rFonts w:hint="eastAsia"/>
                <w:color w:val="auto"/>
                <w:highlight w:val="none"/>
              </w:rPr>
            </w:pPr>
          </w:p>
        </w:tc>
        <w:tc>
          <w:tcPr>
            <w:tcW w:w="1708" w:type="dxa"/>
            <w:noWrap w:val="0"/>
            <w:vAlign w:val="center"/>
          </w:tcPr>
          <w:p>
            <w:pPr>
              <w:adjustRightInd w:val="0"/>
              <w:snapToGrid w:val="0"/>
              <w:rPr>
                <w:rFonts w:hint="eastAsia"/>
                <w:color w:val="auto"/>
                <w:highlight w:val="none"/>
              </w:rPr>
            </w:pPr>
            <w:r>
              <w:rPr>
                <w:rFonts w:hint="eastAsia" w:ascii="宋体" w:hAnsi="宋体" w:cs="宋体"/>
                <w:color w:val="auto"/>
                <w:szCs w:val="21"/>
                <w:highlight w:val="none"/>
              </w:rPr>
              <w:t>见《响应文件》第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4</w:t>
            </w:r>
          </w:p>
        </w:tc>
        <w:tc>
          <w:tcPr>
            <w:tcW w:w="1134" w:type="dxa"/>
            <w:noWrap w:val="0"/>
            <w:vAlign w:val="center"/>
          </w:tcPr>
          <w:p>
            <w:pPr>
              <w:spacing w:line="400" w:lineRule="exact"/>
              <w:jc w:val="center"/>
              <w:rPr>
                <w:rFonts w:hint="eastAsia"/>
                <w:color w:val="auto"/>
                <w:highlight w:val="none"/>
              </w:rPr>
            </w:pPr>
          </w:p>
        </w:tc>
        <w:tc>
          <w:tcPr>
            <w:tcW w:w="1288" w:type="dxa"/>
            <w:noWrap w:val="0"/>
            <w:vAlign w:val="center"/>
          </w:tcPr>
          <w:p>
            <w:pPr>
              <w:spacing w:line="400" w:lineRule="exact"/>
              <w:jc w:val="center"/>
              <w:rPr>
                <w:rFonts w:hint="eastAsia"/>
                <w:color w:val="auto"/>
                <w:highlight w:val="none"/>
              </w:rPr>
            </w:pPr>
          </w:p>
        </w:tc>
        <w:tc>
          <w:tcPr>
            <w:tcW w:w="1127" w:type="dxa"/>
            <w:noWrap w:val="0"/>
            <w:vAlign w:val="center"/>
          </w:tcPr>
          <w:p>
            <w:pPr>
              <w:spacing w:line="400" w:lineRule="exact"/>
              <w:jc w:val="center"/>
              <w:rPr>
                <w:rFonts w:hint="eastAsia"/>
                <w:color w:val="auto"/>
                <w:highlight w:val="none"/>
              </w:rPr>
            </w:pPr>
          </w:p>
        </w:tc>
        <w:tc>
          <w:tcPr>
            <w:tcW w:w="1120" w:type="dxa"/>
            <w:noWrap w:val="0"/>
            <w:vAlign w:val="center"/>
          </w:tcPr>
          <w:p>
            <w:pPr>
              <w:spacing w:line="400" w:lineRule="exact"/>
              <w:jc w:val="center"/>
              <w:rPr>
                <w:rFonts w:hint="eastAsia"/>
                <w:color w:val="auto"/>
                <w:highlight w:val="none"/>
              </w:rPr>
            </w:pPr>
          </w:p>
        </w:tc>
        <w:tc>
          <w:tcPr>
            <w:tcW w:w="1274" w:type="dxa"/>
            <w:noWrap w:val="0"/>
            <w:vAlign w:val="center"/>
          </w:tcPr>
          <w:p>
            <w:pPr>
              <w:spacing w:line="400" w:lineRule="exact"/>
              <w:jc w:val="center"/>
              <w:rPr>
                <w:rFonts w:hint="eastAsia"/>
                <w:color w:val="auto"/>
                <w:highlight w:val="none"/>
              </w:rPr>
            </w:pPr>
          </w:p>
        </w:tc>
        <w:tc>
          <w:tcPr>
            <w:tcW w:w="1285" w:type="dxa"/>
            <w:noWrap w:val="0"/>
            <w:vAlign w:val="center"/>
          </w:tcPr>
          <w:p>
            <w:pPr>
              <w:spacing w:line="400" w:lineRule="exact"/>
              <w:jc w:val="center"/>
              <w:rPr>
                <w:rFonts w:hint="eastAsia"/>
                <w:color w:val="auto"/>
                <w:highlight w:val="none"/>
              </w:rPr>
            </w:pPr>
          </w:p>
        </w:tc>
        <w:tc>
          <w:tcPr>
            <w:tcW w:w="1708" w:type="dxa"/>
            <w:noWrap w:val="0"/>
            <w:vAlign w:val="center"/>
          </w:tcPr>
          <w:p>
            <w:pPr>
              <w:adjustRightInd w:val="0"/>
              <w:snapToGrid w:val="0"/>
              <w:rPr>
                <w:rFonts w:hint="eastAsia"/>
                <w:color w:val="auto"/>
                <w:highlight w:val="none"/>
              </w:rPr>
            </w:pPr>
            <w:r>
              <w:rPr>
                <w:rFonts w:hint="eastAsia" w:ascii="宋体" w:hAnsi="宋体" w:cs="宋体"/>
                <w:color w:val="auto"/>
                <w:szCs w:val="21"/>
                <w:highlight w:val="none"/>
              </w:rPr>
              <w:t>见《响应文件》第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5</w:t>
            </w:r>
          </w:p>
        </w:tc>
        <w:tc>
          <w:tcPr>
            <w:tcW w:w="1134" w:type="dxa"/>
            <w:noWrap w:val="0"/>
            <w:vAlign w:val="center"/>
          </w:tcPr>
          <w:p>
            <w:pPr>
              <w:spacing w:line="400" w:lineRule="exact"/>
              <w:jc w:val="center"/>
              <w:rPr>
                <w:rFonts w:hint="eastAsia"/>
                <w:color w:val="auto"/>
                <w:highlight w:val="none"/>
              </w:rPr>
            </w:pPr>
          </w:p>
        </w:tc>
        <w:tc>
          <w:tcPr>
            <w:tcW w:w="1288" w:type="dxa"/>
            <w:noWrap w:val="0"/>
            <w:vAlign w:val="center"/>
          </w:tcPr>
          <w:p>
            <w:pPr>
              <w:spacing w:line="400" w:lineRule="exact"/>
              <w:jc w:val="center"/>
              <w:rPr>
                <w:rFonts w:hint="eastAsia"/>
                <w:color w:val="auto"/>
                <w:highlight w:val="none"/>
              </w:rPr>
            </w:pPr>
          </w:p>
        </w:tc>
        <w:tc>
          <w:tcPr>
            <w:tcW w:w="1127" w:type="dxa"/>
            <w:noWrap w:val="0"/>
            <w:vAlign w:val="center"/>
          </w:tcPr>
          <w:p>
            <w:pPr>
              <w:spacing w:line="400" w:lineRule="exact"/>
              <w:jc w:val="center"/>
              <w:rPr>
                <w:rFonts w:hint="eastAsia"/>
                <w:color w:val="auto"/>
                <w:highlight w:val="none"/>
              </w:rPr>
            </w:pPr>
          </w:p>
        </w:tc>
        <w:tc>
          <w:tcPr>
            <w:tcW w:w="1120" w:type="dxa"/>
            <w:noWrap w:val="0"/>
            <w:vAlign w:val="center"/>
          </w:tcPr>
          <w:p>
            <w:pPr>
              <w:spacing w:line="400" w:lineRule="exact"/>
              <w:jc w:val="center"/>
              <w:rPr>
                <w:rFonts w:hint="eastAsia"/>
                <w:color w:val="auto"/>
                <w:highlight w:val="none"/>
              </w:rPr>
            </w:pPr>
          </w:p>
        </w:tc>
        <w:tc>
          <w:tcPr>
            <w:tcW w:w="1274" w:type="dxa"/>
            <w:noWrap w:val="0"/>
            <w:vAlign w:val="center"/>
          </w:tcPr>
          <w:p>
            <w:pPr>
              <w:spacing w:line="400" w:lineRule="exact"/>
              <w:jc w:val="center"/>
              <w:rPr>
                <w:rFonts w:hint="eastAsia"/>
                <w:color w:val="auto"/>
                <w:highlight w:val="none"/>
              </w:rPr>
            </w:pPr>
          </w:p>
        </w:tc>
        <w:tc>
          <w:tcPr>
            <w:tcW w:w="1285" w:type="dxa"/>
            <w:noWrap w:val="0"/>
            <w:vAlign w:val="center"/>
          </w:tcPr>
          <w:p>
            <w:pPr>
              <w:spacing w:line="400" w:lineRule="exact"/>
              <w:jc w:val="center"/>
              <w:rPr>
                <w:rFonts w:hint="eastAsia"/>
                <w:color w:val="auto"/>
                <w:highlight w:val="none"/>
              </w:rPr>
            </w:pPr>
          </w:p>
        </w:tc>
        <w:tc>
          <w:tcPr>
            <w:tcW w:w="1708" w:type="dxa"/>
            <w:noWrap w:val="0"/>
            <w:vAlign w:val="center"/>
          </w:tcPr>
          <w:p>
            <w:pPr>
              <w:adjustRightInd w:val="0"/>
              <w:snapToGrid w:val="0"/>
              <w:rPr>
                <w:rFonts w:hint="eastAsia"/>
                <w:color w:val="auto"/>
                <w:highlight w:val="none"/>
              </w:rPr>
            </w:pPr>
            <w:r>
              <w:rPr>
                <w:rFonts w:hint="eastAsia" w:ascii="宋体" w:hAnsi="宋体" w:cs="宋体"/>
                <w:color w:val="auto"/>
                <w:szCs w:val="21"/>
                <w:highlight w:val="none"/>
              </w:rPr>
              <w:t>见《响应文件》第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6</w:t>
            </w:r>
          </w:p>
        </w:tc>
        <w:tc>
          <w:tcPr>
            <w:tcW w:w="1134" w:type="dxa"/>
            <w:noWrap w:val="0"/>
            <w:vAlign w:val="center"/>
          </w:tcPr>
          <w:p>
            <w:pPr>
              <w:spacing w:line="400" w:lineRule="exact"/>
              <w:jc w:val="center"/>
              <w:rPr>
                <w:rFonts w:hint="eastAsia"/>
                <w:color w:val="auto"/>
                <w:highlight w:val="none"/>
              </w:rPr>
            </w:pPr>
          </w:p>
        </w:tc>
        <w:tc>
          <w:tcPr>
            <w:tcW w:w="1288" w:type="dxa"/>
            <w:noWrap w:val="0"/>
            <w:vAlign w:val="center"/>
          </w:tcPr>
          <w:p>
            <w:pPr>
              <w:spacing w:line="400" w:lineRule="exact"/>
              <w:jc w:val="center"/>
              <w:rPr>
                <w:rFonts w:hint="eastAsia"/>
                <w:color w:val="auto"/>
                <w:highlight w:val="none"/>
              </w:rPr>
            </w:pPr>
          </w:p>
        </w:tc>
        <w:tc>
          <w:tcPr>
            <w:tcW w:w="1127" w:type="dxa"/>
            <w:noWrap w:val="0"/>
            <w:vAlign w:val="center"/>
          </w:tcPr>
          <w:p>
            <w:pPr>
              <w:spacing w:line="400" w:lineRule="exact"/>
              <w:jc w:val="center"/>
              <w:rPr>
                <w:rFonts w:hint="eastAsia"/>
                <w:color w:val="auto"/>
                <w:highlight w:val="none"/>
              </w:rPr>
            </w:pPr>
          </w:p>
        </w:tc>
        <w:tc>
          <w:tcPr>
            <w:tcW w:w="1120" w:type="dxa"/>
            <w:noWrap w:val="0"/>
            <w:vAlign w:val="center"/>
          </w:tcPr>
          <w:p>
            <w:pPr>
              <w:spacing w:line="400" w:lineRule="exact"/>
              <w:jc w:val="center"/>
              <w:rPr>
                <w:rFonts w:hint="eastAsia"/>
                <w:color w:val="auto"/>
                <w:highlight w:val="none"/>
              </w:rPr>
            </w:pPr>
          </w:p>
        </w:tc>
        <w:tc>
          <w:tcPr>
            <w:tcW w:w="1274" w:type="dxa"/>
            <w:noWrap w:val="0"/>
            <w:vAlign w:val="center"/>
          </w:tcPr>
          <w:p>
            <w:pPr>
              <w:spacing w:line="400" w:lineRule="exact"/>
              <w:jc w:val="center"/>
              <w:rPr>
                <w:rFonts w:hint="eastAsia"/>
                <w:color w:val="auto"/>
                <w:highlight w:val="none"/>
              </w:rPr>
            </w:pPr>
          </w:p>
        </w:tc>
        <w:tc>
          <w:tcPr>
            <w:tcW w:w="1285" w:type="dxa"/>
            <w:noWrap w:val="0"/>
            <w:vAlign w:val="center"/>
          </w:tcPr>
          <w:p>
            <w:pPr>
              <w:spacing w:line="400" w:lineRule="exact"/>
              <w:jc w:val="center"/>
              <w:rPr>
                <w:rFonts w:hint="eastAsia"/>
                <w:color w:val="auto"/>
                <w:highlight w:val="none"/>
              </w:rPr>
            </w:pPr>
          </w:p>
        </w:tc>
        <w:tc>
          <w:tcPr>
            <w:tcW w:w="1708" w:type="dxa"/>
            <w:noWrap w:val="0"/>
            <w:vAlign w:val="center"/>
          </w:tcPr>
          <w:p>
            <w:pPr>
              <w:adjustRightInd w:val="0"/>
              <w:snapToGrid w:val="0"/>
              <w:rPr>
                <w:rFonts w:hint="eastAsia"/>
                <w:color w:val="auto"/>
                <w:highlight w:val="none"/>
              </w:rPr>
            </w:pPr>
            <w:r>
              <w:rPr>
                <w:rFonts w:hint="eastAsia" w:ascii="宋体" w:hAnsi="宋体" w:cs="宋体"/>
                <w:color w:val="auto"/>
                <w:szCs w:val="21"/>
                <w:highlight w:val="none"/>
              </w:rPr>
              <w:t>见《响应文件》第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pPr>
              <w:spacing w:line="400" w:lineRule="exact"/>
              <w:jc w:val="center"/>
              <w:rPr>
                <w:rFonts w:hint="eastAsia" w:ascii="宋体" w:hAnsi="宋体"/>
                <w:color w:val="auto"/>
                <w:highlight w:val="none"/>
              </w:rPr>
            </w:pPr>
            <w:r>
              <w:rPr>
                <w:rFonts w:hint="eastAsia" w:ascii="宋体" w:hAnsi="宋体"/>
                <w:color w:val="auto"/>
                <w:highlight w:val="none"/>
              </w:rPr>
              <w:t>7</w:t>
            </w:r>
          </w:p>
        </w:tc>
        <w:tc>
          <w:tcPr>
            <w:tcW w:w="1134" w:type="dxa"/>
            <w:noWrap w:val="0"/>
            <w:vAlign w:val="center"/>
          </w:tcPr>
          <w:p>
            <w:pPr>
              <w:spacing w:line="400" w:lineRule="exact"/>
              <w:jc w:val="center"/>
              <w:rPr>
                <w:rFonts w:hint="eastAsia"/>
                <w:color w:val="auto"/>
                <w:highlight w:val="none"/>
              </w:rPr>
            </w:pPr>
          </w:p>
        </w:tc>
        <w:tc>
          <w:tcPr>
            <w:tcW w:w="1288" w:type="dxa"/>
            <w:noWrap w:val="0"/>
            <w:vAlign w:val="center"/>
          </w:tcPr>
          <w:p>
            <w:pPr>
              <w:spacing w:line="400" w:lineRule="exact"/>
              <w:jc w:val="center"/>
              <w:rPr>
                <w:rFonts w:hint="eastAsia"/>
                <w:color w:val="auto"/>
                <w:highlight w:val="none"/>
              </w:rPr>
            </w:pPr>
          </w:p>
        </w:tc>
        <w:tc>
          <w:tcPr>
            <w:tcW w:w="1127" w:type="dxa"/>
            <w:noWrap w:val="0"/>
            <w:vAlign w:val="center"/>
          </w:tcPr>
          <w:p>
            <w:pPr>
              <w:spacing w:line="400" w:lineRule="exact"/>
              <w:jc w:val="center"/>
              <w:rPr>
                <w:rFonts w:hint="eastAsia"/>
                <w:color w:val="auto"/>
                <w:highlight w:val="none"/>
              </w:rPr>
            </w:pPr>
          </w:p>
        </w:tc>
        <w:tc>
          <w:tcPr>
            <w:tcW w:w="1120" w:type="dxa"/>
            <w:noWrap w:val="0"/>
            <w:vAlign w:val="center"/>
          </w:tcPr>
          <w:p>
            <w:pPr>
              <w:spacing w:line="400" w:lineRule="exact"/>
              <w:jc w:val="center"/>
              <w:rPr>
                <w:rFonts w:hint="eastAsia"/>
                <w:color w:val="auto"/>
                <w:highlight w:val="none"/>
              </w:rPr>
            </w:pPr>
          </w:p>
        </w:tc>
        <w:tc>
          <w:tcPr>
            <w:tcW w:w="1274" w:type="dxa"/>
            <w:noWrap w:val="0"/>
            <w:vAlign w:val="center"/>
          </w:tcPr>
          <w:p>
            <w:pPr>
              <w:spacing w:line="400" w:lineRule="exact"/>
              <w:jc w:val="center"/>
              <w:rPr>
                <w:rFonts w:hint="eastAsia"/>
                <w:color w:val="auto"/>
                <w:highlight w:val="none"/>
              </w:rPr>
            </w:pPr>
          </w:p>
        </w:tc>
        <w:tc>
          <w:tcPr>
            <w:tcW w:w="1285" w:type="dxa"/>
            <w:noWrap w:val="0"/>
            <w:vAlign w:val="center"/>
          </w:tcPr>
          <w:p>
            <w:pPr>
              <w:spacing w:line="400" w:lineRule="exact"/>
              <w:jc w:val="center"/>
              <w:rPr>
                <w:rFonts w:hint="eastAsia"/>
                <w:color w:val="auto"/>
                <w:highlight w:val="none"/>
              </w:rPr>
            </w:pPr>
          </w:p>
        </w:tc>
        <w:tc>
          <w:tcPr>
            <w:tcW w:w="1708" w:type="dxa"/>
            <w:noWrap w:val="0"/>
            <w:vAlign w:val="center"/>
          </w:tcPr>
          <w:p>
            <w:pPr>
              <w:adjustRightInd w:val="0"/>
              <w:snapToGrid w:val="0"/>
              <w:rPr>
                <w:rFonts w:hint="eastAsia"/>
                <w:color w:val="auto"/>
                <w:highlight w:val="none"/>
              </w:rPr>
            </w:pPr>
            <w:r>
              <w:rPr>
                <w:rFonts w:hint="eastAsia" w:ascii="宋体" w:hAnsi="宋体" w:cs="宋体"/>
                <w:color w:val="auto"/>
                <w:szCs w:val="21"/>
                <w:highlight w:val="none"/>
              </w:rPr>
              <w:t>见《响应文件》第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28" w:type="dxa"/>
            <w:noWrap w:val="0"/>
            <w:vAlign w:val="center"/>
          </w:tcPr>
          <w:p>
            <w:pPr>
              <w:spacing w:line="400" w:lineRule="exact"/>
              <w:jc w:val="center"/>
              <w:rPr>
                <w:rFonts w:hint="eastAsia"/>
                <w:color w:val="auto"/>
                <w:highlight w:val="none"/>
              </w:rPr>
            </w:pPr>
            <w:r>
              <w:rPr>
                <w:rFonts w:hint="eastAsia"/>
                <w:color w:val="auto"/>
                <w:highlight w:val="none"/>
              </w:rPr>
              <w:t>8</w:t>
            </w:r>
          </w:p>
        </w:tc>
        <w:tc>
          <w:tcPr>
            <w:tcW w:w="1134" w:type="dxa"/>
            <w:noWrap w:val="0"/>
            <w:vAlign w:val="center"/>
          </w:tcPr>
          <w:p>
            <w:pPr>
              <w:spacing w:line="400" w:lineRule="exact"/>
              <w:jc w:val="center"/>
              <w:rPr>
                <w:rFonts w:hint="eastAsia"/>
                <w:color w:val="auto"/>
                <w:highlight w:val="none"/>
              </w:rPr>
            </w:pPr>
          </w:p>
        </w:tc>
        <w:tc>
          <w:tcPr>
            <w:tcW w:w="1288" w:type="dxa"/>
            <w:noWrap w:val="0"/>
            <w:vAlign w:val="center"/>
          </w:tcPr>
          <w:p>
            <w:pPr>
              <w:spacing w:line="400" w:lineRule="exact"/>
              <w:jc w:val="center"/>
              <w:rPr>
                <w:rFonts w:hint="eastAsia"/>
                <w:color w:val="auto"/>
                <w:highlight w:val="none"/>
              </w:rPr>
            </w:pPr>
          </w:p>
        </w:tc>
        <w:tc>
          <w:tcPr>
            <w:tcW w:w="1127" w:type="dxa"/>
            <w:noWrap w:val="0"/>
            <w:vAlign w:val="center"/>
          </w:tcPr>
          <w:p>
            <w:pPr>
              <w:spacing w:line="400" w:lineRule="exact"/>
              <w:jc w:val="center"/>
              <w:rPr>
                <w:rFonts w:hint="eastAsia"/>
                <w:color w:val="auto"/>
                <w:highlight w:val="none"/>
              </w:rPr>
            </w:pPr>
          </w:p>
        </w:tc>
        <w:tc>
          <w:tcPr>
            <w:tcW w:w="1120" w:type="dxa"/>
            <w:noWrap w:val="0"/>
            <w:vAlign w:val="center"/>
          </w:tcPr>
          <w:p>
            <w:pPr>
              <w:spacing w:line="400" w:lineRule="exact"/>
              <w:jc w:val="center"/>
              <w:rPr>
                <w:rFonts w:hint="eastAsia"/>
                <w:color w:val="auto"/>
                <w:highlight w:val="none"/>
              </w:rPr>
            </w:pPr>
          </w:p>
        </w:tc>
        <w:tc>
          <w:tcPr>
            <w:tcW w:w="1274" w:type="dxa"/>
            <w:noWrap w:val="0"/>
            <w:vAlign w:val="center"/>
          </w:tcPr>
          <w:p>
            <w:pPr>
              <w:spacing w:line="400" w:lineRule="exact"/>
              <w:jc w:val="center"/>
              <w:rPr>
                <w:rFonts w:hint="eastAsia"/>
                <w:color w:val="auto"/>
                <w:highlight w:val="none"/>
              </w:rPr>
            </w:pPr>
          </w:p>
        </w:tc>
        <w:tc>
          <w:tcPr>
            <w:tcW w:w="1285" w:type="dxa"/>
            <w:noWrap w:val="0"/>
            <w:vAlign w:val="center"/>
          </w:tcPr>
          <w:p>
            <w:pPr>
              <w:spacing w:line="400" w:lineRule="exact"/>
              <w:jc w:val="center"/>
              <w:rPr>
                <w:rFonts w:hint="eastAsia"/>
                <w:color w:val="auto"/>
                <w:highlight w:val="none"/>
              </w:rPr>
            </w:pPr>
          </w:p>
        </w:tc>
        <w:tc>
          <w:tcPr>
            <w:tcW w:w="1708" w:type="dxa"/>
            <w:noWrap w:val="0"/>
            <w:vAlign w:val="center"/>
          </w:tcPr>
          <w:p>
            <w:pPr>
              <w:adjustRightInd w:val="0"/>
              <w:snapToGrid w:val="0"/>
              <w:rPr>
                <w:rFonts w:hint="eastAsia"/>
                <w:color w:val="auto"/>
                <w:highlight w:val="none"/>
              </w:rPr>
            </w:pPr>
            <w:r>
              <w:rPr>
                <w:rFonts w:hint="eastAsia" w:ascii="宋体" w:hAnsi="宋体" w:cs="宋体"/>
                <w:color w:val="auto"/>
                <w:szCs w:val="21"/>
                <w:highlight w:val="none"/>
              </w:rPr>
              <w:t>见《响应文件》第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bl>
    <w:p>
      <w:pPr>
        <w:adjustRightInd w:val="0"/>
        <w:snapToGrid w:val="0"/>
        <w:spacing w:line="360" w:lineRule="auto"/>
        <w:rPr>
          <w:rFonts w:hint="eastAsia" w:ascii="宋体" w:hAnsi="宋体"/>
          <w:color w:val="auto"/>
          <w:sz w:val="24"/>
          <w:highlight w:val="none"/>
        </w:rPr>
      </w:pPr>
      <w:r>
        <w:rPr>
          <w:rFonts w:hint="eastAsia"/>
          <w:bCs/>
          <w:color w:val="auto"/>
          <w:highlight w:val="none"/>
        </w:rPr>
        <w:t>备注：</w:t>
      </w:r>
      <w:r>
        <w:rPr>
          <w:rFonts w:hint="eastAsia" w:ascii="宋体" w:hAnsi="宋体" w:cs="宋体"/>
          <w:color w:val="auto"/>
          <w:highlight w:val="none"/>
        </w:rPr>
        <w:t>请</w:t>
      </w:r>
      <w:r>
        <w:rPr>
          <w:rFonts w:hint="eastAsia" w:ascii="宋体" w:hAnsi="宋体" w:cs="宋体"/>
          <w:color w:val="auto"/>
          <w:highlight w:val="none"/>
          <w:lang w:eastAsia="zh-CN"/>
        </w:rPr>
        <w:t>同时提供</w:t>
      </w:r>
      <w:r>
        <w:rPr>
          <w:rFonts w:hint="eastAsia" w:ascii="宋体" w:hAnsi="宋体" w:cs="宋体"/>
          <w:color w:val="auto"/>
          <w:highlight w:val="none"/>
        </w:rPr>
        <w:t>合同复印件和加盖用户公章评价作为证明材料</w:t>
      </w:r>
      <w:r>
        <w:rPr>
          <w:rFonts w:hint="eastAsia"/>
          <w:bCs/>
          <w:color w:val="auto"/>
          <w:highlight w:val="none"/>
        </w:rPr>
        <w:t>。</w:t>
      </w:r>
    </w:p>
    <w:p>
      <w:pPr>
        <w:spacing w:line="500" w:lineRule="exact"/>
        <w:rPr>
          <w:rFonts w:hint="eastAsia" w:ascii="宋体" w:hAnsi="宋体"/>
          <w:color w:val="auto"/>
          <w:sz w:val="24"/>
          <w:highlight w:val="none"/>
        </w:rPr>
      </w:pPr>
    </w:p>
    <w:p>
      <w:pPr>
        <w:spacing w:line="500" w:lineRule="exact"/>
        <w:rPr>
          <w:rFonts w:hint="eastAsia" w:ascii="宋体" w:hAnsi="宋体"/>
          <w:color w:val="auto"/>
          <w:sz w:val="24"/>
          <w:highlight w:val="none"/>
        </w:rPr>
      </w:pPr>
    </w:p>
    <w:p>
      <w:pPr>
        <w:spacing w:line="500" w:lineRule="exact"/>
        <w:rPr>
          <w:rFonts w:hint="eastAsia" w:ascii="宋体" w:hAnsi="宋体"/>
          <w:color w:val="auto"/>
          <w:highlight w:val="none"/>
          <w:u w:val="single"/>
        </w:rPr>
      </w:pPr>
      <w:r>
        <w:rPr>
          <w:rFonts w:hint="eastAsia"/>
          <w:color w:val="auto"/>
          <w:spacing w:val="4"/>
          <w:highlight w:val="none"/>
        </w:rPr>
        <w:t>响应供应商名称（盖公章）：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响应供应商授权代表（签名或盖章）：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500" w:lineRule="exact"/>
        <w:rPr>
          <w:rFonts w:hint="eastAsia" w:ascii="宋体" w:hAnsi="宋体"/>
          <w:color w:val="auto"/>
          <w:sz w:val="24"/>
          <w:highlight w:val="none"/>
        </w:rPr>
      </w:pPr>
    </w:p>
    <w:p>
      <w:pPr>
        <w:numPr>
          <w:ilvl w:val="0"/>
          <w:numId w:val="43"/>
        </w:numPr>
        <w:spacing w:line="440" w:lineRule="exact"/>
        <w:rPr>
          <w:rFonts w:hint="eastAsia" w:hAnsi="宋体"/>
          <w:bCs/>
          <w:color w:val="auto"/>
          <w:highlight w:val="none"/>
        </w:rPr>
      </w:pPr>
      <w:r>
        <w:rPr>
          <w:color w:val="auto"/>
          <w:highlight w:val="none"/>
        </w:rPr>
        <w:br w:type="page"/>
      </w:r>
      <w:bookmarkEnd w:id="105"/>
      <w:bookmarkEnd w:id="106"/>
      <w:r>
        <w:rPr>
          <w:rFonts w:hint="eastAsia" w:ascii="黑体" w:eastAsia="黑体"/>
          <w:bCs/>
          <w:color w:val="auto"/>
          <w:sz w:val="28"/>
          <w:highlight w:val="none"/>
        </w:rPr>
        <w:t xml:space="preserve"> </w:t>
      </w:r>
    </w:p>
    <w:p>
      <w:pPr>
        <w:pStyle w:val="3"/>
        <w:adjustRightInd w:val="0"/>
        <w:snapToGrid w:val="0"/>
        <w:spacing w:before="156" w:beforeLines="50" w:after="156" w:afterLines="50" w:line="360" w:lineRule="auto"/>
        <w:jc w:val="center"/>
        <w:rPr>
          <w:rFonts w:hint="eastAsia"/>
          <w:b w:val="0"/>
          <w:color w:val="auto"/>
          <w:highlight w:val="none"/>
        </w:rPr>
      </w:pPr>
      <w:bookmarkStart w:id="117" w:name="_Toc52165084"/>
      <w:bookmarkStart w:id="118" w:name="_Toc275865618"/>
      <w:bookmarkStart w:id="119" w:name="_Toc50737332"/>
      <w:bookmarkStart w:id="120" w:name="_Toc50737300"/>
      <w:bookmarkStart w:id="121" w:name="_Toc50736480"/>
      <w:bookmarkStart w:id="122" w:name="_Toc50691042"/>
      <w:r>
        <w:rPr>
          <w:rFonts w:hint="eastAsia"/>
          <w:b w:val="0"/>
          <w:color w:val="auto"/>
          <w:highlight w:val="none"/>
        </w:rPr>
        <w:t>项目</w:t>
      </w:r>
      <w:r>
        <w:rPr>
          <w:rFonts w:hint="eastAsia"/>
          <w:b w:val="0"/>
          <w:color w:val="auto"/>
          <w:highlight w:val="none"/>
          <w:lang w:eastAsia="zh-CN"/>
        </w:rPr>
        <w:t>负责人</w:t>
      </w:r>
      <w:r>
        <w:rPr>
          <w:rFonts w:hint="eastAsia"/>
          <w:b w:val="0"/>
          <w:color w:val="auto"/>
          <w:highlight w:val="none"/>
        </w:rPr>
        <w:t>及</w:t>
      </w:r>
      <w:r>
        <w:rPr>
          <w:rFonts w:hint="eastAsia"/>
          <w:b w:val="0"/>
          <w:color w:val="auto"/>
          <w:highlight w:val="none"/>
          <w:lang w:eastAsia="zh-CN"/>
        </w:rPr>
        <w:t>项目承担</w:t>
      </w:r>
      <w:r>
        <w:rPr>
          <w:rFonts w:hint="eastAsia"/>
          <w:b w:val="0"/>
          <w:color w:val="auto"/>
          <w:highlight w:val="none"/>
        </w:rPr>
        <w:t>人员一览表</w:t>
      </w:r>
      <w:bookmarkEnd w:id="117"/>
      <w:bookmarkEnd w:id="118"/>
      <w:bookmarkEnd w:id="119"/>
      <w:bookmarkEnd w:id="120"/>
      <w:bookmarkEnd w:id="121"/>
      <w:bookmarkEnd w:id="122"/>
    </w:p>
    <w:p>
      <w:pPr>
        <w:widowControl/>
        <w:wordWrap w:val="0"/>
        <w:spacing w:line="360" w:lineRule="auto"/>
        <w:jc w:val="left"/>
        <w:rPr>
          <w:rFonts w:ascii="宋体" w:hAnsi="宋体"/>
          <w:color w:val="auto"/>
          <w:highlight w:val="none"/>
        </w:rPr>
      </w:pPr>
      <w:r>
        <w:rPr>
          <w:rFonts w:hint="eastAsia" w:ascii="宋体" w:hAnsi="宋体"/>
          <w:color w:val="auto"/>
          <w:highlight w:val="none"/>
        </w:rPr>
        <w:t xml:space="preserve">响应供应商名称：                             </w:t>
      </w:r>
      <w:r>
        <w:rPr>
          <w:rFonts w:hint="eastAsia" w:ascii="宋体" w:hAnsi="宋体"/>
          <w:color w:val="auto"/>
          <w:highlight w:val="none"/>
          <w:lang w:val="en-US" w:eastAsia="zh-CN"/>
        </w:rPr>
        <w:t xml:space="preserve">            </w:t>
      </w:r>
      <w:r>
        <w:rPr>
          <w:rFonts w:hint="eastAsia" w:ascii="宋体" w:hAnsi="宋体"/>
          <w:color w:val="auto"/>
          <w:highlight w:val="none"/>
        </w:rPr>
        <w:t xml:space="preserve">      项目编号：</w:t>
      </w:r>
      <w:r>
        <w:rPr>
          <w:rFonts w:hint="eastAsia" w:ascii="宋体" w:hAnsi="宋体"/>
          <w:color w:val="auto"/>
          <w:highlight w:val="none"/>
          <w:lang w:eastAsia="zh-CN"/>
        </w:rPr>
        <w:t>GDZC-19JT278</w:t>
      </w:r>
      <w:r>
        <w:rPr>
          <w:rFonts w:ascii="ˎ̥" w:hAnsi="ˎ̥" w:cs="宋体"/>
          <w:color w:val="auto"/>
          <w:kern w:val="0"/>
          <w:sz w:val="18"/>
          <w:szCs w:val="18"/>
          <w:highlight w:val="none"/>
        </w:rPr>
        <w:t> </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219"/>
        <w:gridCol w:w="685"/>
        <w:gridCol w:w="695"/>
        <w:gridCol w:w="834"/>
        <w:gridCol w:w="1066"/>
        <w:gridCol w:w="1235"/>
        <w:gridCol w:w="1062"/>
        <w:gridCol w:w="960"/>
        <w:gridCol w:w="14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36"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序号</w:t>
            </w:r>
          </w:p>
        </w:tc>
        <w:tc>
          <w:tcPr>
            <w:tcW w:w="1219" w:type="dxa"/>
            <w:tcBorders>
              <w:top w:val="single" w:color="auto" w:sz="12" w:space="0"/>
              <w:bottom w:val="double" w:color="auto" w:sz="4" w:space="0"/>
            </w:tcBorders>
            <w:shd w:val="clear" w:color="auto" w:fill="EEECE1"/>
            <w:noWrap w:val="0"/>
            <w:vAlign w:val="center"/>
          </w:tcPr>
          <w:p>
            <w:pPr>
              <w:pStyle w:val="16"/>
              <w:keepNext w:val="0"/>
              <w:snapToGrid w:val="0"/>
              <w:spacing w:before="0" w:after="0" w:line="240" w:lineRule="auto"/>
              <w:textAlignment w:val="auto"/>
              <w:rPr>
                <w:rFonts w:hint="eastAsia" w:ascii="宋体" w:hAnsi="宋体"/>
                <w:snapToGrid/>
                <w:color w:val="auto"/>
                <w:spacing w:val="0"/>
                <w:kern w:val="2"/>
                <w:sz w:val="21"/>
                <w:szCs w:val="24"/>
                <w:highlight w:val="none"/>
                <w:lang w:val="en-US" w:eastAsia="zh-CN"/>
              </w:rPr>
            </w:pPr>
            <w:r>
              <w:rPr>
                <w:rFonts w:hint="eastAsia" w:ascii="宋体" w:hAnsi="宋体"/>
                <w:snapToGrid/>
                <w:color w:val="auto"/>
                <w:spacing w:val="0"/>
                <w:kern w:val="2"/>
                <w:sz w:val="21"/>
                <w:szCs w:val="24"/>
                <w:highlight w:val="none"/>
                <w:lang w:val="en-US" w:eastAsia="zh-CN"/>
              </w:rPr>
              <w:t>姓名</w:t>
            </w:r>
          </w:p>
        </w:tc>
        <w:tc>
          <w:tcPr>
            <w:tcW w:w="685"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性别</w:t>
            </w:r>
          </w:p>
        </w:tc>
        <w:tc>
          <w:tcPr>
            <w:tcW w:w="695"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年龄</w:t>
            </w:r>
          </w:p>
        </w:tc>
        <w:tc>
          <w:tcPr>
            <w:tcW w:w="834"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学历</w:t>
            </w:r>
          </w:p>
        </w:tc>
        <w:tc>
          <w:tcPr>
            <w:tcW w:w="1066"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职称</w:t>
            </w:r>
          </w:p>
        </w:tc>
        <w:tc>
          <w:tcPr>
            <w:tcW w:w="1235"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专业</w:t>
            </w:r>
          </w:p>
        </w:tc>
        <w:tc>
          <w:tcPr>
            <w:tcW w:w="1062"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经验年限</w:t>
            </w:r>
          </w:p>
        </w:tc>
        <w:tc>
          <w:tcPr>
            <w:tcW w:w="960"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拟担任职务或承担工作内容</w:t>
            </w:r>
          </w:p>
        </w:tc>
        <w:tc>
          <w:tcPr>
            <w:tcW w:w="1490" w:type="dxa"/>
            <w:tcBorders>
              <w:top w:val="single" w:color="auto" w:sz="12" w:space="0"/>
              <w:bottom w:val="double" w:color="auto" w:sz="4" w:space="0"/>
            </w:tcBorders>
            <w:shd w:val="clear" w:color="auto" w:fill="EEECE1"/>
            <w:noWrap w:val="0"/>
            <w:vAlign w:val="center"/>
          </w:tcPr>
          <w:p>
            <w:pPr>
              <w:adjustRightInd w:val="0"/>
              <w:snapToGrid w:val="0"/>
              <w:jc w:val="center"/>
              <w:rPr>
                <w:rFonts w:hint="eastAsia" w:ascii="宋体" w:hAnsi="宋体"/>
                <w:color w:val="auto"/>
                <w:highlight w:val="none"/>
              </w:rPr>
            </w:pPr>
            <w:r>
              <w:rPr>
                <w:rFonts w:hint="eastAsia" w:ascii="宋体" w:hAnsi="宋体"/>
                <w:color w:val="auto"/>
                <w:highlight w:val="none"/>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6" w:type="dxa"/>
            <w:tcBorders>
              <w:top w:val="double" w:color="auto" w:sz="4" w:space="0"/>
            </w:tcBorders>
            <w:noWrap w:val="0"/>
            <w:vAlign w:val="center"/>
          </w:tcPr>
          <w:p>
            <w:pPr>
              <w:spacing w:line="400" w:lineRule="exact"/>
              <w:jc w:val="center"/>
              <w:rPr>
                <w:rFonts w:hint="eastAsia" w:ascii="宋体" w:hAnsi="宋体"/>
                <w:color w:val="auto"/>
                <w:highlight w:val="none"/>
              </w:rPr>
            </w:pPr>
          </w:p>
        </w:tc>
        <w:tc>
          <w:tcPr>
            <w:tcW w:w="1219" w:type="dxa"/>
            <w:tcBorders>
              <w:top w:val="double" w:color="auto" w:sz="4" w:space="0"/>
            </w:tcBorders>
            <w:noWrap w:val="0"/>
            <w:vAlign w:val="center"/>
          </w:tcPr>
          <w:p>
            <w:pPr>
              <w:spacing w:line="400" w:lineRule="exact"/>
              <w:jc w:val="center"/>
              <w:rPr>
                <w:rFonts w:hint="eastAsia" w:ascii="宋体" w:hAnsi="宋体"/>
                <w:color w:val="auto"/>
                <w:highlight w:val="none"/>
              </w:rPr>
            </w:pPr>
          </w:p>
        </w:tc>
        <w:tc>
          <w:tcPr>
            <w:tcW w:w="685" w:type="dxa"/>
            <w:tcBorders>
              <w:top w:val="double" w:color="auto" w:sz="4" w:space="0"/>
            </w:tcBorders>
            <w:noWrap w:val="0"/>
            <w:vAlign w:val="center"/>
          </w:tcPr>
          <w:p>
            <w:pPr>
              <w:spacing w:line="400" w:lineRule="exact"/>
              <w:jc w:val="center"/>
              <w:rPr>
                <w:rFonts w:hint="eastAsia" w:ascii="宋体" w:hAnsi="宋体"/>
                <w:color w:val="auto"/>
                <w:highlight w:val="none"/>
              </w:rPr>
            </w:pPr>
          </w:p>
        </w:tc>
        <w:tc>
          <w:tcPr>
            <w:tcW w:w="695" w:type="dxa"/>
            <w:tcBorders>
              <w:top w:val="double" w:color="auto" w:sz="4" w:space="0"/>
            </w:tcBorders>
            <w:noWrap w:val="0"/>
            <w:vAlign w:val="center"/>
          </w:tcPr>
          <w:p>
            <w:pPr>
              <w:spacing w:line="400" w:lineRule="exact"/>
              <w:jc w:val="center"/>
              <w:rPr>
                <w:rFonts w:hint="eastAsia" w:ascii="宋体" w:hAnsi="宋体"/>
                <w:color w:val="auto"/>
                <w:highlight w:val="none"/>
              </w:rPr>
            </w:pPr>
          </w:p>
        </w:tc>
        <w:tc>
          <w:tcPr>
            <w:tcW w:w="834" w:type="dxa"/>
            <w:tcBorders>
              <w:top w:val="double" w:color="auto" w:sz="4" w:space="0"/>
            </w:tcBorders>
            <w:noWrap w:val="0"/>
            <w:vAlign w:val="center"/>
          </w:tcPr>
          <w:p>
            <w:pPr>
              <w:spacing w:line="400" w:lineRule="exact"/>
              <w:jc w:val="center"/>
              <w:rPr>
                <w:rFonts w:hint="eastAsia" w:ascii="宋体" w:hAnsi="宋体"/>
                <w:color w:val="auto"/>
                <w:highlight w:val="none"/>
              </w:rPr>
            </w:pPr>
          </w:p>
        </w:tc>
        <w:tc>
          <w:tcPr>
            <w:tcW w:w="1066" w:type="dxa"/>
            <w:tcBorders>
              <w:top w:val="double" w:color="auto" w:sz="4" w:space="0"/>
            </w:tcBorders>
            <w:noWrap w:val="0"/>
            <w:vAlign w:val="center"/>
          </w:tcPr>
          <w:p>
            <w:pPr>
              <w:spacing w:line="400" w:lineRule="exact"/>
              <w:jc w:val="center"/>
              <w:rPr>
                <w:rFonts w:hint="eastAsia" w:ascii="宋体" w:hAnsi="宋体"/>
                <w:color w:val="auto"/>
                <w:highlight w:val="none"/>
              </w:rPr>
            </w:pPr>
          </w:p>
        </w:tc>
        <w:tc>
          <w:tcPr>
            <w:tcW w:w="1235" w:type="dxa"/>
            <w:tcBorders>
              <w:top w:val="double" w:color="auto" w:sz="4" w:space="0"/>
            </w:tcBorders>
            <w:noWrap w:val="0"/>
            <w:vAlign w:val="center"/>
          </w:tcPr>
          <w:p>
            <w:pPr>
              <w:spacing w:line="400" w:lineRule="exact"/>
              <w:jc w:val="center"/>
              <w:rPr>
                <w:rFonts w:hint="eastAsia" w:ascii="宋体" w:hAnsi="宋体"/>
                <w:color w:val="auto"/>
                <w:highlight w:val="none"/>
              </w:rPr>
            </w:pPr>
          </w:p>
        </w:tc>
        <w:tc>
          <w:tcPr>
            <w:tcW w:w="1062" w:type="dxa"/>
            <w:tcBorders>
              <w:top w:val="double" w:color="auto" w:sz="4" w:space="0"/>
            </w:tcBorders>
            <w:noWrap w:val="0"/>
            <w:vAlign w:val="center"/>
          </w:tcPr>
          <w:p>
            <w:pPr>
              <w:spacing w:line="400" w:lineRule="exact"/>
              <w:jc w:val="center"/>
              <w:rPr>
                <w:rFonts w:hint="eastAsia" w:ascii="宋体" w:hAnsi="宋体"/>
                <w:color w:val="auto"/>
                <w:highlight w:val="none"/>
              </w:rPr>
            </w:pPr>
          </w:p>
        </w:tc>
        <w:tc>
          <w:tcPr>
            <w:tcW w:w="960" w:type="dxa"/>
            <w:tcBorders>
              <w:top w:val="double" w:color="auto" w:sz="4" w:space="0"/>
            </w:tcBorders>
            <w:noWrap w:val="0"/>
            <w:vAlign w:val="center"/>
          </w:tcPr>
          <w:p>
            <w:pPr>
              <w:spacing w:line="400" w:lineRule="exact"/>
              <w:jc w:val="center"/>
              <w:rPr>
                <w:rFonts w:hint="eastAsia" w:ascii="宋体" w:hAnsi="宋体"/>
                <w:color w:val="auto"/>
                <w:highlight w:val="none"/>
              </w:rPr>
            </w:pPr>
          </w:p>
        </w:tc>
        <w:tc>
          <w:tcPr>
            <w:tcW w:w="1490" w:type="dxa"/>
            <w:tcBorders>
              <w:top w:val="double" w:color="auto" w:sz="4" w:space="0"/>
            </w:tcBorders>
            <w:noWrap w:val="0"/>
            <w:vAlign w:val="center"/>
          </w:tcPr>
          <w:p>
            <w:pPr>
              <w:adjustRightInd w:val="0"/>
              <w:snapToGrid w:val="0"/>
              <w:rPr>
                <w:rFonts w:hint="eastAsia" w:ascii="宋体" w:hAnsi="宋体"/>
                <w:color w:val="auto"/>
                <w:highlight w:val="none"/>
              </w:rPr>
            </w:pPr>
            <w:r>
              <w:rPr>
                <w:rFonts w:hint="eastAsia" w:ascii="宋体" w:hAnsi="宋体" w:cs="宋体"/>
                <w:color w:val="auto"/>
                <w:szCs w:val="21"/>
                <w:highlight w:val="none"/>
              </w:rPr>
              <w:t>见《响应文件》第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6" w:type="dxa"/>
            <w:noWrap w:val="0"/>
            <w:vAlign w:val="center"/>
          </w:tcPr>
          <w:p>
            <w:pPr>
              <w:spacing w:line="400" w:lineRule="exact"/>
              <w:jc w:val="center"/>
              <w:rPr>
                <w:rFonts w:hint="eastAsia" w:ascii="宋体" w:hAnsi="宋体"/>
                <w:color w:val="auto"/>
                <w:highlight w:val="none"/>
              </w:rPr>
            </w:pPr>
          </w:p>
        </w:tc>
        <w:tc>
          <w:tcPr>
            <w:tcW w:w="1219" w:type="dxa"/>
            <w:noWrap w:val="0"/>
            <w:vAlign w:val="center"/>
          </w:tcPr>
          <w:p>
            <w:pPr>
              <w:spacing w:line="400" w:lineRule="exact"/>
              <w:jc w:val="center"/>
              <w:rPr>
                <w:rFonts w:hint="eastAsia" w:ascii="宋体" w:hAnsi="宋体"/>
                <w:color w:val="auto"/>
                <w:highlight w:val="none"/>
              </w:rPr>
            </w:pPr>
          </w:p>
        </w:tc>
        <w:tc>
          <w:tcPr>
            <w:tcW w:w="685" w:type="dxa"/>
            <w:noWrap w:val="0"/>
            <w:vAlign w:val="center"/>
          </w:tcPr>
          <w:p>
            <w:pPr>
              <w:spacing w:line="400" w:lineRule="exact"/>
              <w:jc w:val="center"/>
              <w:rPr>
                <w:rFonts w:hint="eastAsia" w:ascii="宋体" w:hAnsi="宋体"/>
                <w:color w:val="auto"/>
                <w:highlight w:val="none"/>
              </w:rPr>
            </w:pPr>
          </w:p>
        </w:tc>
        <w:tc>
          <w:tcPr>
            <w:tcW w:w="695" w:type="dxa"/>
            <w:noWrap w:val="0"/>
            <w:vAlign w:val="center"/>
          </w:tcPr>
          <w:p>
            <w:pPr>
              <w:spacing w:line="400" w:lineRule="exact"/>
              <w:jc w:val="center"/>
              <w:rPr>
                <w:rFonts w:hint="eastAsia" w:ascii="宋体" w:hAnsi="宋体"/>
                <w:color w:val="auto"/>
                <w:highlight w:val="none"/>
              </w:rPr>
            </w:pPr>
          </w:p>
        </w:tc>
        <w:tc>
          <w:tcPr>
            <w:tcW w:w="834" w:type="dxa"/>
            <w:noWrap w:val="0"/>
            <w:vAlign w:val="center"/>
          </w:tcPr>
          <w:p>
            <w:pPr>
              <w:spacing w:line="400" w:lineRule="exact"/>
              <w:jc w:val="center"/>
              <w:rPr>
                <w:rFonts w:hint="eastAsia" w:ascii="宋体" w:hAnsi="宋体"/>
                <w:color w:val="auto"/>
                <w:highlight w:val="none"/>
              </w:rPr>
            </w:pPr>
          </w:p>
        </w:tc>
        <w:tc>
          <w:tcPr>
            <w:tcW w:w="1066" w:type="dxa"/>
            <w:noWrap w:val="0"/>
            <w:vAlign w:val="center"/>
          </w:tcPr>
          <w:p>
            <w:pPr>
              <w:spacing w:line="400" w:lineRule="exact"/>
              <w:jc w:val="center"/>
              <w:rPr>
                <w:rFonts w:hint="eastAsia" w:ascii="宋体" w:hAnsi="宋体"/>
                <w:color w:val="auto"/>
                <w:highlight w:val="none"/>
              </w:rPr>
            </w:pPr>
          </w:p>
        </w:tc>
        <w:tc>
          <w:tcPr>
            <w:tcW w:w="1235" w:type="dxa"/>
            <w:noWrap w:val="0"/>
            <w:vAlign w:val="center"/>
          </w:tcPr>
          <w:p>
            <w:pPr>
              <w:spacing w:line="400" w:lineRule="exact"/>
              <w:jc w:val="center"/>
              <w:rPr>
                <w:rFonts w:hint="eastAsia" w:ascii="宋体" w:hAnsi="宋体"/>
                <w:color w:val="auto"/>
                <w:highlight w:val="none"/>
              </w:rPr>
            </w:pPr>
          </w:p>
        </w:tc>
        <w:tc>
          <w:tcPr>
            <w:tcW w:w="1062" w:type="dxa"/>
            <w:noWrap w:val="0"/>
            <w:vAlign w:val="center"/>
          </w:tcPr>
          <w:p>
            <w:pPr>
              <w:spacing w:line="400" w:lineRule="exact"/>
              <w:jc w:val="center"/>
              <w:rPr>
                <w:rFonts w:hint="eastAsia" w:ascii="宋体" w:hAnsi="宋体"/>
                <w:color w:val="auto"/>
                <w:highlight w:val="none"/>
              </w:rPr>
            </w:pPr>
          </w:p>
        </w:tc>
        <w:tc>
          <w:tcPr>
            <w:tcW w:w="960" w:type="dxa"/>
            <w:noWrap w:val="0"/>
            <w:vAlign w:val="center"/>
          </w:tcPr>
          <w:p>
            <w:pPr>
              <w:spacing w:line="400" w:lineRule="exact"/>
              <w:jc w:val="center"/>
              <w:rPr>
                <w:rFonts w:hint="eastAsia" w:ascii="宋体" w:hAnsi="宋体"/>
                <w:color w:val="auto"/>
                <w:highlight w:val="none"/>
              </w:rPr>
            </w:pPr>
          </w:p>
        </w:tc>
        <w:tc>
          <w:tcPr>
            <w:tcW w:w="1490" w:type="dxa"/>
            <w:noWrap w:val="0"/>
            <w:vAlign w:val="center"/>
          </w:tcPr>
          <w:p>
            <w:pPr>
              <w:adjustRightInd w:val="0"/>
              <w:snapToGrid w:val="0"/>
              <w:rPr>
                <w:rFonts w:hint="eastAsia" w:ascii="宋体" w:hAnsi="宋体"/>
                <w:color w:val="auto"/>
                <w:highlight w:val="none"/>
              </w:rPr>
            </w:pPr>
            <w:r>
              <w:rPr>
                <w:rFonts w:hint="eastAsia" w:ascii="宋体" w:hAnsi="宋体" w:cs="宋体"/>
                <w:color w:val="auto"/>
                <w:szCs w:val="21"/>
                <w:highlight w:val="none"/>
              </w:rPr>
              <w:t>见《响应文件》第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6" w:type="dxa"/>
            <w:noWrap w:val="0"/>
            <w:vAlign w:val="center"/>
          </w:tcPr>
          <w:p>
            <w:pPr>
              <w:spacing w:line="400" w:lineRule="exact"/>
              <w:jc w:val="center"/>
              <w:rPr>
                <w:rFonts w:hint="eastAsia" w:ascii="宋体" w:hAnsi="宋体"/>
                <w:color w:val="auto"/>
                <w:highlight w:val="none"/>
              </w:rPr>
            </w:pPr>
          </w:p>
        </w:tc>
        <w:tc>
          <w:tcPr>
            <w:tcW w:w="1219" w:type="dxa"/>
            <w:noWrap w:val="0"/>
            <w:vAlign w:val="center"/>
          </w:tcPr>
          <w:p>
            <w:pPr>
              <w:spacing w:line="400" w:lineRule="exact"/>
              <w:jc w:val="center"/>
              <w:rPr>
                <w:rFonts w:hint="eastAsia" w:ascii="宋体" w:hAnsi="宋体"/>
                <w:color w:val="auto"/>
                <w:highlight w:val="none"/>
              </w:rPr>
            </w:pPr>
          </w:p>
        </w:tc>
        <w:tc>
          <w:tcPr>
            <w:tcW w:w="685" w:type="dxa"/>
            <w:noWrap w:val="0"/>
            <w:vAlign w:val="center"/>
          </w:tcPr>
          <w:p>
            <w:pPr>
              <w:spacing w:line="400" w:lineRule="exact"/>
              <w:jc w:val="center"/>
              <w:rPr>
                <w:rFonts w:hint="eastAsia" w:ascii="宋体" w:hAnsi="宋体"/>
                <w:color w:val="auto"/>
                <w:highlight w:val="none"/>
              </w:rPr>
            </w:pPr>
          </w:p>
        </w:tc>
        <w:tc>
          <w:tcPr>
            <w:tcW w:w="695" w:type="dxa"/>
            <w:noWrap w:val="0"/>
            <w:vAlign w:val="center"/>
          </w:tcPr>
          <w:p>
            <w:pPr>
              <w:spacing w:line="400" w:lineRule="exact"/>
              <w:jc w:val="center"/>
              <w:rPr>
                <w:rFonts w:hint="eastAsia" w:ascii="宋体" w:hAnsi="宋体"/>
                <w:color w:val="auto"/>
                <w:highlight w:val="none"/>
              </w:rPr>
            </w:pPr>
          </w:p>
        </w:tc>
        <w:tc>
          <w:tcPr>
            <w:tcW w:w="834" w:type="dxa"/>
            <w:noWrap w:val="0"/>
            <w:vAlign w:val="center"/>
          </w:tcPr>
          <w:p>
            <w:pPr>
              <w:spacing w:line="400" w:lineRule="exact"/>
              <w:jc w:val="center"/>
              <w:rPr>
                <w:rFonts w:hint="eastAsia" w:ascii="宋体" w:hAnsi="宋体"/>
                <w:color w:val="auto"/>
                <w:highlight w:val="none"/>
              </w:rPr>
            </w:pPr>
          </w:p>
        </w:tc>
        <w:tc>
          <w:tcPr>
            <w:tcW w:w="1066" w:type="dxa"/>
            <w:noWrap w:val="0"/>
            <w:vAlign w:val="center"/>
          </w:tcPr>
          <w:p>
            <w:pPr>
              <w:spacing w:line="400" w:lineRule="exact"/>
              <w:jc w:val="center"/>
              <w:rPr>
                <w:rFonts w:hint="eastAsia" w:ascii="宋体" w:hAnsi="宋体"/>
                <w:color w:val="auto"/>
                <w:highlight w:val="none"/>
              </w:rPr>
            </w:pPr>
          </w:p>
        </w:tc>
        <w:tc>
          <w:tcPr>
            <w:tcW w:w="1235" w:type="dxa"/>
            <w:noWrap w:val="0"/>
            <w:vAlign w:val="center"/>
          </w:tcPr>
          <w:p>
            <w:pPr>
              <w:spacing w:line="400" w:lineRule="exact"/>
              <w:jc w:val="center"/>
              <w:rPr>
                <w:rFonts w:hint="eastAsia" w:ascii="宋体" w:hAnsi="宋体"/>
                <w:color w:val="auto"/>
                <w:highlight w:val="none"/>
              </w:rPr>
            </w:pPr>
          </w:p>
        </w:tc>
        <w:tc>
          <w:tcPr>
            <w:tcW w:w="1062" w:type="dxa"/>
            <w:noWrap w:val="0"/>
            <w:vAlign w:val="center"/>
          </w:tcPr>
          <w:p>
            <w:pPr>
              <w:spacing w:line="400" w:lineRule="exact"/>
              <w:jc w:val="center"/>
              <w:rPr>
                <w:rFonts w:hint="eastAsia" w:ascii="宋体" w:hAnsi="宋体"/>
                <w:color w:val="auto"/>
                <w:highlight w:val="none"/>
              </w:rPr>
            </w:pPr>
          </w:p>
        </w:tc>
        <w:tc>
          <w:tcPr>
            <w:tcW w:w="960" w:type="dxa"/>
            <w:noWrap w:val="0"/>
            <w:vAlign w:val="center"/>
          </w:tcPr>
          <w:p>
            <w:pPr>
              <w:spacing w:line="400" w:lineRule="exact"/>
              <w:jc w:val="center"/>
              <w:rPr>
                <w:rFonts w:hint="eastAsia" w:ascii="宋体" w:hAnsi="宋体"/>
                <w:color w:val="auto"/>
                <w:highlight w:val="none"/>
              </w:rPr>
            </w:pPr>
          </w:p>
        </w:tc>
        <w:tc>
          <w:tcPr>
            <w:tcW w:w="1490" w:type="dxa"/>
            <w:noWrap w:val="0"/>
            <w:vAlign w:val="center"/>
          </w:tcPr>
          <w:p>
            <w:pPr>
              <w:adjustRightInd w:val="0"/>
              <w:snapToGrid w:val="0"/>
              <w:rPr>
                <w:rFonts w:hint="eastAsia" w:ascii="宋体" w:hAnsi="宋体"/>
                <w:color w:val="auto"/>
                <w:highlight w:val="none"/>
              </w:rPr>
            </w:pPr>
            <w:r>
              <w:rPr>
                <w:rFonts w:hint="eastAsia" w:ascii="宋体" w:hAnsi="宋体" w:cs="宋体"/>
                <w:color w:val="auto"/>
                <w:szCs w:val="21"/>
                <w:highlight w:val="none"/>
              </w:rPr>
              <w:t>见《响应文件》第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6" w:type="dxa"/>
            <w:noWrap w:val="0"/>
            <w:vAlign w:val="center"/>
          </w:tcPr>
          <w:p>
            <w:pPr>
              <w:spacing w:line="400" w:lineRule="exact"/>
              <w:jc w:val="center"/>
              <w:rPr>
                <w:rFonts w:hint="eastAsia" w:ascii="宋体" w:hAnsi="宋体"/>
                <w:color w:val="auto"/>
                <w:highlight w:val="none"/>
              </w:rPr>
            </w:pPr>
          </w:p>
        </w:tc>
        <w:tc>
          <w:tcPr>
            <w:tcW w:w="1219" w:type="dxa"/>
            <w:noWrap w:val="0"/>
            <w:vAlign w:val="center"/>
          </w:tcPr>
          <w:p>
            <w:pPr>
              <w:spacing w:line="400" w:lineRule="exact"/>
              <w:jc w:val="center"/>
              <w:rPr>
                <w:rFonts w:hint="eastAsia" w:ascii="宋体" w:hAnsi="宋体"/>
                <w:color w:val="auto"/>
                <w:highlight w:val="none"/>
              </w:rPr>
            </w:pPr>
          </w:p>
        </w:tc>
        <w:tc>
          <w:tcPr>
            <w:tcW w:w="685" w:type="dxa"/>
            <w:noWrap w:val="0"/>
            <w:vAlign w:val="center"/>
          </w:tcPr>
          <w:p>
            <w:pPr>
              <w:spacing w:line="400" w:lineRule="exact"/>
              <w:jc w:val="center"/>
              <w:rPr>
                <w:rFonts w:hint="eastAsia" w:ascii="宋体" w:hAnsi="宋体"/>
                <w:color w:val="auto"/>
                <w:highlight w:val="none"/>
              </w:rPr>
            </w:pPr>
          </w:p>
        </w:tc>
        <w:tc>
          <w:tcPr>
            <w:tcW w:w="695" w:type="dxa"/>
            <w:noWrap w:val="0"/>
            <w:vAlign w:val="center"/>
          </w:tcPr>
          <w:p>
            <w:pPr>
              <w:spacing w:line="400" w:lineRule="exact"/>
              <w:jc w:val="center"/>
              <w:rPr>
                <w:rFonts w:hint="eastAsia" w:ascii="宋体" w:hAnsi="宋体"/>
                <w:color w:val="auto"/>
                <w:highlight w:val="none"/>
              </w:rPr>
            </w:pPr>
          </w:p>
        </w:tc>
        <w:tc>
          <w:tcPr>
            <w:tcW w:w="834" w:type="dxa"/>
            <w:noWrap w:val="0"/>
            <w:vAlign w:val="center"/>
          </w:tcPr>
          <w:p>
            <w:pPr>
              <w:spacing w:line="400" w:lineRule="exact"/>
              <w:jc w:val="center"/>
              <w:rPr>
                <w:rFonts w:hint="eastAsia" w:ascii="宋体" w:hAnsi="宋体"/>
                <w:color w:val="auto"/>
                <w:highlight w:val="none"/>
              </w:rPr>
            </w:pPr>
          </w:p>
        </w:tc>
        <w:tc>
          <w:tcPr>
            <w:tcW w:w="1066" w:type="dxa"/>
            <w:noWrap w:val="0"/>
            <w:vAlign w:val="center"/>
          </w:tcPr>
          <w:p>
            <w:pPr>
              <w:spacing w:line="400" w:lineRule="exact"/>
              <w:jc w:val="center"/>
              <w:rPr>
                <w:rFonts w:hint="eastAsia" w:ascii="宋体" w:hAnsi="宋体"/>
                <w:color w:val="auto"/>
                <w:highlight w:val="none"/>
              </w:rPr>
            </w:pPr>
          </w:p>
        </w:tc>
        <w:tc>
          <w:tcPr>
            <w:tcW w:w="1235" w:type="dxa"/>
            <w:noWrap w:val="0"/>
            <w:vAlign w:val="center"/>
          </w:tcPr>
          <w:p>
            <w:pPr>
              <w:spacing w:line="400" w:lineRule="exact"/>
              <w:jc w:val="center"/>
              <w:rPr>
                <w:rFonts w:hint="eastAsia" w:ascii="宋体" w:hAnsi="宋体"/>
                <w:color w:val="auto"/>
                <w:highlight w:val="none"/>
              </w:rPr>
            </w:pPr>
          </w:p>
        </w:tc>
        <w:tc>
          <w:tcPr>
            <w:tcW w:w="1062" w:type="dxa"/>
            <w:noWrap w:val="0"/>
            <w:vAlign w:val="center"/>
          </w:tcPr>
          <w:p>
            <w:pPr>
              <w:spacing w:line="400" w:lineRule="exact"/>
              <w:jc w:val="center"/>
              <w:rPr>
                <w:rFonts w:hint="eastAsia" w:ascii="宋体" w:hAnsi="宋体"/>
                <w:color w:val="auto"/>
                <w:highlight w:val="none"/>
              </w:rPr>
            </w:pPr>
          </w:p>
        </w:tc>
        <w:tc>
          <w:tcPr>
            <w:tcW w:w="960" w:type="dxa"/>
            <w:noWrap w:val="0"/>
            <w:vAlign w:val="center"/>
          </w:tcPr>
          <w:p>
            <w:pPr>
              <w:spacing w:line="400" w:lineRule="exact"/>
              <w:jc w:val="center"/>
              <w:rPr>
                <w:rFonts w:hint="eastAsia" w:ascii="宋体" w:hAnsi="宋体"/>
                <w:color w:val="auto"/>
                <w:highlight w:val="none"/>
              </w:rPr>
            </w:pPr>
          </w:p>
        </w:tc>
        <w:tc>
          <w:tcPr>
            <w:tcW w:w="1490" w:type="dxa"/>
            <w:noWrap w:val="0"/>
            <w:vAlign w:val="center"/>
          </w:tcPr>
          <w:p>
            <w:pPr>
              <w:adjustRightInd w:val="0"/>
              <w:snapToGrid w:val="0"/>
              <w:rPr>
                <w:rFonts w:hint="eastAsia" w:ascii="宋体" w:hAnsi="宋体"/>
                <w:color w:val="auto"/>
                <w:highlight w:val="none"/>
              </w:rPr>
            </w:pPr>
            <w:r>
              <w:rPr>
                <w:rFonts w:hint="eastAsia" w:ascii="宋体" w:hAnsi="宋体" w:cs="宋体"/>
                <w:color w:val="auto"/>
                <w:szCs w:val="21"/>
                <w:highlight w:val="none"/>
              </w:rPr>
              <w:t>见《响应文件》第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6" w:type="dxa"/>
            <w:noWrap w:val="0"/>
            <w:vAlign w:val="center"/>
          </w:tcPr>
          <w:p>
            <w:pPr>
              <w:spacing w:line="400" w:lineRule="exact"/>
              <w:jc w:val="center"/>
              <w:rPr>
                <w:rFonts w:hint="eastAsia" w:ascii="宋体" w:hAnsi="宋体"/>
                <w:color w:val="auto"/>
                <w:highlight w:val="none"/>
              </w:rPr>
            </w:pPr>
          </w:p>
        </w:tc>
        <w:tc>
          <w:tcPr>
            <w:tcW w:w="1219" w:type="dxa"/>
            <w:noWrap w:val="0"/>
            <w:vAlign w:val="center"/>
          </w:tcPr>
          <w:p>
            <w:pPr>
              <w:spacing w:line="400" w:lineRule="exact"/>
              <w:jc w:val="center"/>
              <w:rPr>
                <w:rFonts w:hint="eastAsia" w:ascii="宋体" w:hAnsi="宋体"/>
                <w:color w:val="auto"/>
                <w:highlight w:val="none"/>
              </w:rPr>
            </w:pPr>
          </w:p>
        </w:tc>
        <w:tc>
          <w:tcPr>
            <w:tcW w:w="685" w:type="dxa"/>
            <w:noWrap w:val="0"/>
            <w:vAlign w:val="center"/>
          </w:tcPr>
          <w:p>
            <w:pPr>
              <w:spacing w:line="400" w:lineRule="exact"/>
              <w:jc w:val="center"/>
              <w:rPr>
                <w:rFonts w:hint="eastAsia" w:ascii="宋体" w:hAnsi="宋体"/>
                <w:color w:val="auto"/>
                <w:highlight w:val="none"/>
              </w:rPr>
            </w:pPr>
          </w:p>
        </w:tc>
        <w:tc>
          <w:tcPr>
            <w:tcW w:w="695" w:type="dxa"/>
            <w:noWrap w:val="0"/>
            <w:vAlign w:val="center"/>
          </w:tcPr>
          <w:p>
            <w:pPr>
              <w:spacing w:line="400" w:lineRule="exact"/>
              <w:jc w:val="center"/>
              <w:rPr>
                <w:rFonts w:hint="eastAsia" w:ascii="宋体" w:hAnsi="宋体"/>
                <w:color w:val="auto"/>
                <w:highlight w:val="none"/>
              </w:rPr>
            </w:pPr>
          </w:p>
        </w:tc>
        <w:tc>
          <w:tcPr>
            <w:tcW w:w="834" w:type="dxa"/>
            <w:noWrap w:val="0"/>
            <w:vAlign w:val="center"/>
          </w:tcPr>
          <w:p>
            <w:pPr>
              <w:spacing w:line="400" w:lineRule="exact"/>
              <w:jc w:val="center"/>
              <w:rPr>
                <w:rFonts w:hint="eastAsia" w:ascii="宋体" w:hAnsi="宋体"/>
                <w:color w:val="auto"/>
                <w:highlight w:val="none"/>
              </w:rPr>
            </w:pPr>
          </w:p>
        </w:tc>
        <w:tc>
          <w:tcPr>
            <w:tcW w:w="1066" w:type="dxa"/>
            <w:noWrap w:val="0"/>
            <w:vAlign w:val="center"/>
          </w:tcPr>
          <w:p>
            <w:pPr>
              <w:spacing w:line="400" w:lineRule="exact"/>
              <w:jc w:val="center"/>
              <w:rPr>
                <w:rFonts w:hint="eastAsia" w:ascii="宋体" w:hAnsi="宋体"/>
                <w:color w:val="auto"/>
                <w:highlight w:val="none"/>
              </w:rPr>
            </w:pPr>
          </w:p>
        </w:tc>
        <w:tc>
          <w:tcPr>
            <w:tcW w:w="1235" w:type="dxa"/>
            <w:noWrap w:val="0"/>
            <w:vAlign w:val="center"/>
          </w:tcPr>
          <w:p>
            <w:pPr>
              <w:spacing w:line="400" w:lineRule="exact"/>
              <w:jc w:val="center"/>
              <w:rPr>
                <w:rFonts w:hint="eastAsia" w:ascii="宋体" w:hAnsi="宋体"/>
                <w:color w:val="auto"/>
                <w:highlight w:val="none"/>
              </w:rPr>
            </w:pPr>
          </w:p>
        </w:tc>
        <w:tc>
          <w:tcPr>
            <w:tcW w:w="1062" w:type="dxa"/>
            <w:noWrap w:val="0"/>
            <w:vAlign w:val="center"/>
          </w:tcPr>
          <w:p>
            <w:pPr>
              <w:spacing w:line="400" w:lineRule="exact"/>
              <w:jc w:val="center"/>
              <w:rPr>
                <w:rFonts w:hint="eastAsia" w:ascii="宋体" w:hAnsi="宋体"/>
                <w:color w:val="auto"/>
                <w:highlight w:val="none"/>
              </w:rPr>
            </w:pPr>
          </w:p>
        </w:tc>
        <w:tc>
          <w:tcPr>
            <w:tcW w:w="960" w:type="dxa"/>
            <w:noWrap w:val="0"/>
            <w:vAlign w:val="center"/>
          </w:tcPr>
          <w:p>
            <w:pPr>
              <w:spacing w:line="400" w:lineRule="exact"/>
              <w:jc w:val="center"/>
              <w:rPr>
                <w:rFonts w:hint="eastAsia" w:ascii="宋体" w:hAnsi="宋体"/>
                <w:color w:val="auto"/>
                <w:highlight w:val="none"/>
              </w:rPr>
            </w:pPr>
          </w:p>
        </w:tc>
        <w:tc>
          <w:tcPr>
            <w:tcW w:w="1490" w:type="dxa"/>
            <w:noWrap w:val="0"/>
            <w:vAlign w:val="center"/>
          </w:tcPr>
          <w:p>
            <w:pPr>
              <w:adjustRightInd w:val="0"/>
              <w:snapToGrid w:val="0"/>
              <w:rPr>
                <w:rFonts w:hint="eastAsia" w:ascii="宋体" w:hAnsi="宋体"/>
                <w:color w:val="auto"/>
                <w:highlight w:val="none"/>
              </w:rPr>
            </w:pPr>
            <w:r>
              <w:rPr>
                <w:rFonts w:hint="eastAsia" w:ascii="宋体" w:hAnsi="宋体" w:cs="宋体"/>
                <w:color w:val="auto"/>
                <w:szCs w:val="21"/>
                <w:highlight w:val="none"/>
              </w:rPr>
              <w:t>见《响应文件》第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6" w:type="dxa"/>
            <w:noWrap w:val="0"/>
            <w:vAlign w:val="center"/>
          </w:tcPr>
          <w:p>
            <w:pPr>
              <w:spacing w:line="400" w:lineRule="exact"/>
              <w:jc w:val="center"/>
              <w:rPr>
                <w:rFonts w:hint="eastAsia" w:ascii="宋体" w:hAnsi="宋体"/>
                <w:color w:val="auto"/>
                <w:highlight w:val="none"/>
              </w:rPr>
            </w:pPr>
          </w:p>
        </w:tc>
        <w:tc>
          <w:tcPr>
            <w:tcW w:w="1219" w:type="dxa"/>
            <w:noWrap w:val="0"/>
            <w:vAlign w:val="center"/>
          </w:tcPr>
          <w:p>
            <w:pPr>
              <w:spacing w:line="400" w:lineRule="exact"/>
              <w:jc w:val="center"/>
              <w:rPr>
                <w:rFonts w:hint="eastAsia" w:ascii="宋体" w:hAnsi="宋体"/>
                <w:color w:val="auto"/>
                <w:highlight w:val="none"/>
              </w:rPr>
            </w:pPr>
          </w:p>
        </w:tc>
        <w:tc>
          <w:tcPr>
            <w:tcW w:w="685" w:type="dxa"/>
            <w:noWrap w:val="0"/>
            <w:vAlign w:val="center"/>
          </w:tcPr>
          <w:p>
            <w:pPr>
              <w:spacing w:line="400" w:lineRule="exact"/>
              <w:jc w:val="center"/>
              <w:rPr>
                <w:rFonts w:hint="eastAsia" w:ascii="宋体" w:hAnsi="宋体"/>
                <w:color w:val="auto"/>
                <w:highlight w:val="none"/>
              </w:rPr>
            </w:pPr>
          </w:p>
        </w:tc>
        <w:tc>
          <w:tcPr>
            <w:tcW w:w="695" w:type="dxa"/>
            <w:noWrap w:val="0"/>
            <w:vAlign w:val="center"/>
          </w:tcPr>
          <w:p>
            <w:pPr>
              <w:spacing w:line="400" w:lineRule="exact"/>
              <w:jc w:val="center"/>
              <w:rPr>
                <w:rFonts w:hint="eastAsia" w:ascii="宋体" w:hAnsi="宋体"/>
                <w:color w:val="auto"/>
                <w:highlight w:val="none"/>
              </w:rPr>
            </w:pPr>
          </w:p>
        </w:tc>
        <w:tc>
          <w:tcPr>
            <w:tcW w:w="834" w:type="dxa"/>
            <w:noWrap w:val="0"/>
            <w:vAlign w:val="center"/>
          </w:tcPr>
          <w:p>
            <w:pPr>
              <w:spacing w:line="400" w:lineRule="exact"/>
              <w:jc w:val="center"/>
              <w:rPr>
                <w:rFonts w:hint="eastAsia" w:ascii="宋体" w:hAnsi="宋体"/>
                <w:color w:val="auto"/>
                <w:highlight w:val="none"/>
              </w:rPr>
            </w:pPr>
          </w:p>
        </w:tc>
        <w:tc>
          <w:tcPr>
            <w:tcW w:w="1066" w:type="dxa"/>
            <w:noWrap w:val="0"/>
            <w:vAlign w:val="center"/>
          </w:tcPr>
          <w:p>
            <w:pPr>
              <w:spacing w:line="400" w:lineRule="exact"/>
              <w:jc w:val="center"/>
              <w:rPr>
                <w:rFonts w:hint="eastAsia" w:ascii="宋体" w:hAnsi="宋体"/>
                <w:color w:val="auto"/>
                <w:highlight w:val="none"/>
              </w:rPr>
            </w:pPr>
          </w:p>
        </w:tc>
        <w:tc>
          <w:tcPr>
            <w:tcW w:w="1235" w:type="dxa"/>
            <w:noWrap w:val="0"/>
            <w:vAlign w:val="center"/>
          </w:tcPr>
          <w:p>
            <w:pPr>
              <w:spacing w:line="400" w:lineRule="exact"/>
              <w:jc w:val="center"/>
              <w:rPr>
                <w:rFonts w:hint="eastAsia" w:ascii="宋体" w:hAnsi="宋体"/>
                <w:color w:val="auto"/>
                <w:highlight w:val="none"/>
              </w:rPr>
            </w:pPr>
          </w:p>
        </w:tc>
        <w:tc>
          <w:tcPr>
            <w:tcW w:w="1062" w:type="dxa"/>
            <w:noWrap w:val="0"/>
            <w:vAlign w:val="center"/>
          </w:tcPr>
          <w:p>
            <w:pPr>
              <w:spacing w:line="400" w:lineRule="exact"/>
              <w:jc w:val="center"/>
              <w:rPr>
                <w:rFonts w:hint="eastAsia" w:ascii="宋体" w:hAnsi="宋体"/>
                <w:color w:val="auto"/>
                <w:highlight w:val="none"/>
              </w:rPr>
            </w:pPr>
          </w:p>
        </w:tc>
        <w:tc>
          <w:tcPr>
            <w:tcW w:w="960" w:type="dxa"/>
            <w:noWrap w:val="0"/>
            <w:vAlign w:val="center"/>
          </w:tcPr>
          <w:p>
            <w:pPr>
              <w:spacing w:line="400" w:lineRule="exact"/>
              <w:jc w:val="center"/>
              <w:rPr>
                <w:rFonts w:hint="eastAsia" w:ascii="宋体" w:hAnsi="宋体"/>
                <w:color w:val="auto"/>
                <w:highlight w:val="none"/>
              </w:rPr>
            </w:pPr>
          </w:p>
        </w:tc>
        <w:tc>
          <w:tcPr>
            <w:tcW w:w="1490" w:type="dxa"/>
            <w:noWrap w:val="0"/>
            <w:vAlign w:val="center"/>
          </w:tcPr>
          <w:p>
            <w:pPr>
              <w:adjustRightInd w:val="0"/>
              <w:snapToGrid w:val="0"/>
              <w:rPr>
                <w:rFonts w:hint="eastAsia" w:ascii="宋体" w:hAnsi="宋体"/>
                <w:color w:val="auto"/>
                <w:highlight w:val="none"/>
              </w:rPr>
            </w:pPr>
            <w:r>
              <w:rPr>
                <w:rFonts w:hint="eastAsia" w:ascii="宋体" w:hAnsi="宋体" w:cs="宋体"/>
                <w:color w:val="auto"/>
                <w:szCs w:val="21"/>
                <w:highlight w:val="none"/>
              </w:rPr>
              <w:t>见《响应文件》第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6" w:type="dxa"/>
            <w:noWrap w:val="0"/>
            <w:vAlign w:val="center"/>
          </w:tcPr>
          <w:p>
            <w:pPr>
              <w:spacing w:line="400" w:lineRule="exact"/>
              <w:jc w:val="center"/>
              <w:rPr>
                <w:rFonts w:hint="eastAsia" w:ascii="宋体" w:hAnsi="宋体"/>
                <w:color w:val="auto"/>
                <w:highlight w:val="none"/>
              </w:rPr>
            </w:pPr>
          </w:p>
        </w:tc>
        <w:tc>
          <w:tcPr>
            <w:tcW w:w="1219" w:type="dxa"/>
            <w:noWrap w:val="0"/>
            <w:vAlign w:val="center"/>
          </w:tcPr>
          <w:p>
            <w:pPr>
              <w:spacing w:line="400" w:lineRule="exact"/>
              <w:jc w:val="center"/>
              <w:rPr>
                <w:rFonts w:hint="eastAsia" w:ascii="宋体" w:hAnsi="宋体"/>
                <w:color w:val="auto"/>
                <w:highlight w:val="none"/>
              </w:rPr>
            </w:pPr>
          </w:p>
        </w:tc>
        <w:tc>
          <w:tcPr>
            <w:tcW w:w="685" w:type="dxa"/>
            <w:noWrap w:val="0"/>
            <w:vAlign w:val="center"/>
          </w:tcPr>
          <w:p>
            <w:pPr>
              <w:spacing w:line="400" w:lineRule="exact"/>
              <w:jc w:val="center"/>
              <w:rPr>
                <w:rFonts w:hint="eastAsia" w:ascii="宋体" w:hAnsi="宋体"/>
                <w:color w:val="auto"/>
                <w:highlight w:val="none"/>
              </w:rPr>
            </w:pPr>
          </w:p>
        </w:tc>
        <w:tc>
          <w:tcPr>
            <w:tcW w:w="695" w:type="dxa"/>
            <w:noWrap w:val="0"/>
            <w:vAlign w:val="center"/>
          </w:tcPr>
          <w:p>
            <w:pPr>
              <w:spacing w:line="400" w:lineRule="exact"/>
              <w:jc w:val="center"/>
              <w:rPr>
                <w:rFonts w:hint="eastAsia" w:ascii="宋体" w:hAnsi="宋体"/>
                <w:color w:val="auto"/>
                <w:highlight w:val="none"/>
              </w:rPr>
            </w:pPr>
          </w:p>
        </w:tc>
        <w:tc>
          <w:tcPr>
            <w:tcW w:w="834" w:type="dxa"/>
            <w:noWrap w:val="0"/>
            <w:vAlign w:val="center"/>
          </w:tcPr>
          <w:p>
            <w:pPr>
              <w:spacing w:line="400" w:lineRule="exact"/>
              <w:jc w:val="center"/>
              <w:rPr>
                <w:rFonts w:hint="eastAsia" w:ascii="宋体" w:hAnsi="宋体"/>
                <w:color w:val="auto"/>
                <w:highlight w:val="none"/>
              </w:rPr>
            </w:pPr>
          </w:p>
        </w:tc>
        <w:tc>
          <w:tcPr>
            <w:tcW w:w="1066" w:type="dxa"/>
            <w:noWrap w:val="0"/>
            <w:vAlign w:val="center"/>
          </w:tcPr>
          <w:p>
            <w:pPr>
              <w:spacing w:line="400" w:lineRule="exact"/>
              <w:jc w:val="center"/>
              <w:rPr>
                <w:rFonts w:hint="eastAsia" w:ascii="宋体" w:hAnsi="宋体"/>
                <w:color w:val="auto"/>
                <w:highlight w:val="none"/>
              </w:rPr>
            </w:pPr>
          </w:p>
        </w:tc>
        <w:tc>
          <w:tcPr>
            <w:tcW w:w="1235" w:type="dxa"/>
            <w:noWrap w:val="0"/>
            <w:vAlign w:val="center"/>
          </w:tcPr>
          <w:p>
            <w:pPr>
              <w:spacing w:line="400" w:lineRule="exact"/>
              <w:jc w:val="center"/>
              <w:rPr>
                <w:rFonts w:hint="eastAsia" w:ascii="宋体" w:hAnsi="宋体"/>
                <w:color w:val="auto"/>
                <w:highlight w:val="none"/>
              </w:rPr>
            </w:pPr>
          </w:p>
        </w:tc>
        <w:tc>
          <w:tcPr>
            <w:tcW w:w="1062" w:type="dxa"/>
            <w:noWrap w:val="0"/>
            <w:vAlign w:val="center"/>
          </w:tcPr>
          <w:p>
            <w:pPr>
              <w:spacing w:line="400" w:lineRule="exact"/>
              <w:jc w:val="center"/>
              <w:rPr>
                <w:rFonts w:hint="eastAsia" w:ascii="宋体" w:hAnsi="宋体"/>
                <w:color w:val="auto"/>
                <w:highlight w:val="none"/>
              </w:rPr>
            </w:pPr>
          </w:p>
        </w:tc>
        <w:tc>
          <w:tcPr>
            <w:tcW w:w="960" w:type="dxa"/>
            <w:noWrap w:val="0"/>
            <w:vAlign w:val="center"/>
          </w:tcPr>
          <w:p>
            <w:pPr>
              <w:spacing w:line="400" w:lineRule="exact"/>
              <w:jc w:val="center"/>
              <w:rPr>
                <w:rFonts w:hint="eastAsia" w:ascii="宋体" w:hAnsi="宋体"/>
                <w:color w:val="auto"/>
                <w:highlight w:val="none"/>
              </w:rPr>
            </w:pPr>
          </w:p>
        </w:tc>
        <w:tc>
          <w:tcPr>
            <w:tcW w:w="1490" w:type="dxa"/>
            <w:noWrap w:val="0"/>
            <w:vAlign w:val="center"/>
          </w:tcPr>
          <w:p>
            <w:pPr>
              <w:adjustRightInd w:val="0"/>
              <w:snapToGrid w:val="0"/>
              <w:rPr>
                <w:rFonts w:hint="eastAsia" w:ascii="宋体" w:hAnsi="宋体"/>
                <w:color w:val="auto"/>
                <w:highlight w:val="none"/>
              </w:rPr>
            </w:pPr>
            <w:r>
              <w:rPr>
                <w:rFonts w:hint="eastAsia" w:ascii="宋体" w:hAnsi="宋体" w:cs="宋体"/>
                <w:color w:val="auto"/>
                <w:szCs w:val="21"/>
                <w:highlight w:val="none"/>
              </w:rPr>
              <w:t>见《响应文件》第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6" w:type="dxa"/>
            <w:noWrap w:val="0"/>
            <w:vAlign w:val="center"/>
          </w:tcPr>
          <w:p>
            <w:pPr>
              <w:spacing w:line="400" w:lineRule="exact"/>
              <w:jc w:val="center"/>
              <w:rPr>
                <w:rFonts w:hint="eastAsia" w:ascii="宋体" w:hAnsi="宋体"/>
                <w:color w:val="auto"/>
                <w:highlight w:val="none"/>
              </w:rPr>
            </w:pPr>
          </w:p>
        </w:tc>
        <w:tc>
          <w:tcPr>
            <w:tcW w:w="1219" w:type="dxa"/>
            <w:noWrap w:val="0"/>
            <w:vAlign w:val="center"/>
          </w:tcPr>
          <w:p>
            <w:pPr>
              <w:spacing w:line="400" w:lineRule="exact"/>
              <w:jc w:val="center"/>
              <w:rPr>
                <w:rFonts w:hint="eastAsia" w:ascii="宋体" w:hAnsi="宋体"/>
                <w:color w:val="auto"/>
                <w:highlight w:val="none"/>
              </w:rPr>
            </w:pPr>
          </w:p>
        </w:tc>
        <w:tc>
          <w:tcPr>
            <w:tcW w:w="685" w:type="dxa"/>
            <w:noWrap w:val="0"/>
            <w:vAlign w:val="center"/>
          </w:tcPr>
          <w:p>
            <w:pPr>
              <w:spacing w:line="400" w:lineRule="exact"/>
              <w:jc w:val="center"/>
              <w:rPr>
                <w:rFonts w:hint="eastAsia" w:ascii="宋体" w:hAnsi="宋体"/>
                <w:color w:val="auto"/>
                <w:highlight w:val="none"/>
              </w:rPr>
            </w:pPr>
          </w:p>
        </w:tc>
        <w:tc>
          <w:tcPr>
            <w:tcW w:w="695" w:type="dxa"/>
            <w:noWrap w:val="0"/>
            <w:vAlign w:val="center"/>
          </w:tcPr>
          <w:p>
            <w:pPr>
              <w:spacing w:line="400" w:lineRule="exact"/>
              <w:jc w:val="center"/>
              <w:rPr>
                <w:rFonts w:hint="eastAsia" w:ascii="宋体" w:hAnsi="宋体"/>
                <w:color w:val="auto"/>
                <w:highlight w:val="none"/>
              </w:rPr>
            </w:pPr>
          </w:p>
        </w:tc>
        <w:tc>
          <w:tcPr>
            <w:tcW w:w="834" w:type="dxa"/>
            <w:noWrap w:val="0"/>
            <w:vAlign w:val="center"/>
          </w:tcPr>
          <w:p>
            <w:pPr>
              <w:spacing w:line="400" w:lineRule="exact"/>
              <w:jc w:val="center"/>
              <w:rPr>
                <w:rFonts w:hint="eastAsia" w:ascii="宋体" w:hAnsi="宋体"/>
                <w:color w:val="auto"/>
                <w:highlight w:val="none"/>
              </w:rPr>
            </w:pPr>
          </w:p>
        </w:tc>
        <w:tc>
          <w:tcPr>
            <w:tcW w:w="1066" w:type="dxa"/>
            <w:noWrap w:val="0"/>
            <w:vAlign w:val="center"/>
          </w:tcPr>
          <w:p>
            <w:pPr>
              <w:spacing w:line="400" w:lineRule="exact"/>
              <w:jc w:val="center"/>
              <w:rPr>
                <w:rFonts w:hint="eastAsia" w:ascii="宋体" w:hAnsi="宋体"/>
                <w:color w:val="auto"/>
                <w:highlight w:val="none"/>
              </w:rPr>
            </w:pPr>
          </w:p>
        </w:tc>
        <w:tc>
          <w:tcPr>
            <w:tcW w:w="1235" w:type="dxa"/>
            <w:noWrap w:val="0"/>
            <w:vAlign w:val="center"/>
          </w:tcPr>
          <w:p>
            <w:pPr>
              <w:spacing w:line="400" w:lineRule="exact"/>
              <w:jc w:val="center"/>
              <w:rPr>
                <w:rFonts w:hint="eastAsia" w:ascii="宋体" w:hAnsi="宋体"/>
                <w:color w:val="auto"/>
                <w:highlight w:val="none"/>
              </w:rPr>
            </w:pPr>
          </w:p>
        </w:tc>
        <w:tc>
          <w:tcPr>
            <w:tcW w:w="1062" w:type="dxa"/>
            <w:noWrap w:val="0"/>
            <w:vAlign w:val="center"/>
          </w:tcPr>
          <w:p>
            <w:pPr>
              <w:spacing w:line="400" w:lineRule="exact"/>
              <w:jc w:val="center"/>
              <w:rPr>
                <w:rFonts w:hint="eastAsia" w:ascii="宋体" w:hAnsi="宋体"/>
                <w:color w:val="auto"/>
                <w:highlight w:val="none"/>
              </w:rPr>
            </w:pPr>
          </w:p>
        </w:tc>
        <w:tc>
          <w:tcPr>
            <w:tcW w:w="960" w:type="dxa"/>
            <w:noWrap w:val="0"/>
            <w:vAlign w:val="center"/>
          </w:tcPr>
          <w:p>
            <w:pPr>
              <w:spacing w:line="400" w:lineRule="exact"/>
              <w:jc w:val="center"/>
              <w:rPr>
                <w:rFonts w:hint="eastAsia" w:ascii="宋体" w:hAnsi="宋体"/>
                <w:color w:val="auto"/>
                <w:highlight w:val="none"/>
              </w:rPr>
            </w:pPr>
          </w:p>
        </w:tc>
        <w:tc>
          <w:tcPr>
            <w:tcW w:w="1490" w:type="dxa"/>
            <w:noWrap w:val="0"/>
            <w:vAlign w:val="center"/>
          </w:tcPr>
          <w:p>
            <w:pPr>
              <w:adjustRightInd w:val="0"/>
              <w:snapToGrid w:val="0"/>
              <w:rPr>
                <w:rFonts w:hint="eastAsia" w:ascii="宋体" w:hAnsi="宋体"/>
                <w:color w:val="auto"/>
                <w:highlight w:val="none"/>
              </w:rPr>
            </w:pPr>
            <w:r>
              <w:rPr>
                <w:rFonts w:hint="eastAsia" w:ascii="宋体" w:hAnsi="宋体" w:cs="宋体"/>
                <w:color w:val="auto"/>
                <w:szCs w:val="21"/>
                <w:highlight w:val="none"/>
              </w:rPr>
              <w:t>见《响应文件》第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页</w:t>
            </w:r>
          </w:p>
        </w:tc>
      </w:tr>
    </w:tbl>
    <w:p>
      <w:pPr>
        <w:spacing w:line="500" w:lineRule="exact"/>
        <w:rPr>
          <w:rFonts w:hint="eastAsia" w:ascii="宋体" w:hAnsi="宋体"/>
          <w:bCs/>
          <w:color w:val="auto"/>
          <w:highlight w:val="none"/>
        </w:rPr>
      </w:pPr>
      <w:r>
        <w:rPr>
          <w:rFonts w:hint="eastAsia" w:ascii="宋体" w:hAnsi="宋体"/>
          <w:bCs/>
          <w:color w:val="auto"/>
          <w:highlight w:val="none"/>
        </w:rPr>
        <w:t>备注：附上以上人员的学历、职称等证明文件（复印件）。</w:t>
      </w:r>
    </w:p>
    <w:p>
      <w:pPr>
        <w:spacing w:line="500" w:lineRule="exact"/>
        <w:ind w:firstLine="436" w:firstLineChars="200"/>
        <w:rPr>
          <w:rFonts w:hint="eastAsia"/>
          <w:color w:val="auto"/>
          <w:spacing w:val="4"/>
          <w:highlight w:val="none"/>
        </w:rPr>
      </w:pPr>
    </w:p>
    <w:p>
      <w:pPr>
        <w:spacing w:line="500" w:lineRule="exact"/>
        <w:ind w:firstLine="436" w:firstLineChars="200"/>
        <w:rPr>
          <w:rFonts w:hint="eastAsia"/>
          <w:color w:val="auto"/>
          <w:spacing w:val="4"/>
          <w:highlight w:val="none"/>
        </w:rPr>
      </w:pPr>
    </w:p>
    <w:p>
      <w:pPr>
        <w:spacing w:line="500" w:lineRule="exact"/>
        <w:ind w:firstLine="436" w:firstLineChars="200"/>
        <w:rPr>
          <w:rFonts w:hint="eastAsia"/>
          <w:color w:val="auto"/>
          <w:spacing w:val="4"/>
          <w:highlight w:val="none"/>
        </w:rPr>
      </w:pPr>
    </w:p>
    <w:p>
      <w:pPr>
        <w:spacing w:line="500" w:lineRule="exact"/>
        <w:rPr>
          <w:rFonts w:hint="eastAsia" w:ascii="宋体" w:hAnsi="宋体"/>
          <w:color w:val="auto"/>
          <w:highlight w:val="none"/>
          <w:u w:val="single"/>
        </w:rPr>
      </w:pPr>
      <w:r>
        <w:rPr>
          <w:rFonts w:hint="eastAsia"/>
          <w:color w:val="auto"/>
          <w:spacing w:val="4"/>
          <w:highlight w:val="none"/>
        </w:rPr>
        <w:t>响应供应商名称（盖公章）：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rFonts w:hint="eastAsia"/>
          <w:color w:val="auto"/>
          <w:spacing w:val="4"/>
          <w:highlight w:val="none"/>
        </w:rPr>
      </w:pPr>
      <w:r>
        <w:rPr>
          <w:rFonts w:hint="eastAsia" w:ascii="宋体"/>
          <w:color w:val="auto"/>
          <w:highlight w:val="none"/>
        </w:rPr>
        <w:t>法定代表人或</w:t>
      </w:r>
      <w:r>
        <w:rPr>
          <w:rFonts w:hint="eastAsia" w:ascii="宋体" w:hAnsi="宋体"/>
          <w:color w:val="auto"/>
          <w:highlight w:val="none"/>
        </w:rPr>
        <w:t>响应供应商授权代表（签名或盖章）：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numPr>
          <w:ilvl w:val="0"/>
          <w:numId w:val="43"/>
        </w:numPr>
        <w:spacing w:line="440" w:lineRule="exact"/>
        <w:rPr>
          <w:rFonts w:hint="eastAsia"/>
          <w:color w:val="auto"/>
          <w:spacing w:val="4"/>
          <w:highlight w:val="none"/>
        </w:rPr>
      </w:pPr>
      <w:r>
        <w:rPr>
          <w:rFonts w:ascii="宋体"/>
          <w:color w:val="auto"/>
          <w:highlight w:val="none"/>
        </w:rPr>
        <w:br w:type="page"/>
      </w:r>
      <w:bookmarkStart w:id="123" w:name="_Toc259022219"/>
    </w:p>
    <w:p>
      <w:pPr>
        <w:pStyle w:val="3"/>
        <w:adjustRightInd w:val="0"/>
        <w:snapToGrid w:val="0"/>
        <w:spacing w:before="156" w:beforeLines="50" w:after="156" w:afterLines="50" w:line="360" w:lineRule="auto"/>
        <w:jc w:val="center"/>
        <w:rPr>
          <w:b w:val="0"/>
          <w:color w:val="auto"/>
          <w:highlight w:val="none"/>
        </w:rPr>
      </w:pPr>
      <w:bookmarkStart w:id="124" w:name="_Toc275865621"/>
      <w:r>
        <w:rPr>
          <w:rFonts w:hint="eastAsia"/>
          <w:b w:val="0"/>
          <w:color w:val="auto"/>
          <w:highlight w:val="none"/>
        </w:rPr>
        <w:t>用户需求响应一览表</w:t>
      </w:r>
      <w:bookmarkEnd w:id="123"/>
      <w:bookmarkEnd w:id="124"/>
    </w:p>
    <w:p>
      <w:pPr>
        <w:spacing w:line="400" w:lineRule="exact"/>
        <w:ind w:left="945" w:hanging="945" w:hangingChars="450"/>
        <w:rPr>
          <w:rFonts w:hint="eastAsia" w:ascii="宋体" w:hAnsi="宋体"/>
          <w:color w:val="auto"/>
          <w:highlight w:val="none"/>
        </w:rPr>
      </w:pPr>
      <w:r>
        <w:rPr>
          <w:rFonts w:hint="eastAsia" w:ascii="宋体" w:hAnsi="宋体"/>
          <w:color w:val="auto"/>
          <w:highlight w:val="none"/>
        </w:rPr>
        <w:t>说明：响应供应商必须对应谈判文件的</w:t>
      </w:r>
      <w:r>
        <w:rPr>
          <w:rFonts w:hint="eastAsia"/>
          <w:color w:val="auto"/>
          <w:highlight w:val="none"/>
        </w:rPr>
        <w:t>用户需求书</w:t>
      </w:r>
      <w:r>
        <w:rPr>
          <w:rFonts w:hint="eastAsia" w:ascii="宋体" w:hAnsi="宋体"/>
          <w:color w:val="auto"/>
          <w:highlight w:val="none"/>
        </w:rPr>
        <w:t>条款逐条应答并按要求填写下表。</w:t>
      </w:r>
    </w:p>
    <w:p>
      <w:pPr>
        <w:widowControl/>
        <w:wordWrap w:val="0"/>
        <w:spacing w:line="360" w:lineRule="auto"/>
        <w:jc w:val="left"/>
        <w:rPr>
          <w:rFonts w:ascii="宋体" w:hAnsi="宋体"/>
          <w:color w:val="auto"/>
          <w:highlight w:val="none"/>
        </w:rPr>
      </w:pPr>
      <w:r>
        <w:rPr>
          <w:rFonts w:hint="eastAsia" w:ascii="宋体" w:hAnsi="宋体"/>
          <w:color w:val="auto"/>
          <w:highlight w:val="none"/>
        </w:rPr>
        <w:t xml:space="preserve">响应供应商名称：                             </w:t>
      </w:r>
      <w:r>
        <w:rPr>
          <w:rFonts w:hint="eastAsia" w:ascii="宋体" w:hAnsi="宋体"/>
          <w:color w:val="auto"/>
          <w:highlight w:val="none"/>
          <w:lang w:val="en-US" w:eastAsia="zh-CN"/>
        </w:rPr>
        <w:t xml:space="preserve">           </w:t>
      </w:r>
      <w:r>
        <w:rPr>
          <w:rFonts w:hint="eastAsia" w:ascii="宋体" w:hAnsi="宋体"/>
          <w:color w:val="auto"/>
          <w:highlight w:val="none"/>
        </w:rPr>
        <w:t xml:space="preserve">      项目编号：</w:t>
      </w:r>
      <w:r>
        <w:rPr>
          <w:rFonts w:hint="eastAsia" w:ascii="宋体" w:hAnsi="宋体"/>
          <w:color w:val="auto"/>
          <w:highlight w:val="none"/>
          <w:lang w:eastAsia="zh-CN"/>
        </w:rPr>
        <w:t>GDZC-19JT278</w:t>
      </w:r>
      <w:r>
        <w:rPr>
          <w:rFonts w:ascii="ˎ̥" w:hAnsi="ˎ̥" w:cs="宋体"/>
          <w:color w:val="auto"/>
          <w:kern w:val="0"/>
          <w:sz w:val="18"/>
          <w:szCs w:val="18"/>
          <w:highlight w:val="none"/>
        </w:rPr>
        <w:t> </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6"/>
        <w:gridCol w:w="3422"/>
        <w:gridCol w:w="3191"/>
        <w:gridCol w:w="18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9" w:hRule="atLeast"/>
          <w:jc w:val="center"/>
        </w:trPr>
        <w:tc>
          <w:tcPr>
            <w:tcW w:w="706" w:type="dxa"/>
            <w:shd w:val="clear" w:color="auto" w:fill="EEECE1"/>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3422" w:type="dxa"/>
            <w:shd w:val="clear" w:color="auto" w:fill="EEECE1"/>
            <w:noWrap w:val="0"/>
            <w:vAlign w:val="center"/>
          </w:tcPr>
          <w:p>
            <w:pPr>
              <w:jc w:val="center"/>
              <w:rPr>
                <w:rFonts w:hint="eastAsia" w:ascii="宋体" w:hAnsi="宋体"/>
                <w:color w:val="auto"/>
                <w:highlight w:val="none"/>
              </w:rPr>
            </w:pPr>
            <w:r>
              <w:rPr>
                <w:rFonts w:hint="eastAsia" w:ascii="宋体" w:hAnsi="宋体"/>
                <w:color w:val="auto"/>
                <w:highlight w:val="none"/>
              </w:rPr>
              <w:t>原条款描述</w:t>
            </w:r>
          </w:p>
        </w:tc>
        <w:tc>
          <w:tcPr>
            <w:tcW w:w="3191" w:type="dxa"/>
            <w:shd w:val="clear" w:color="auto" w:fill="EEECE1"/>
            <w:noWrap w:val="0"/>
            <w:vAlign w:val="center"/>
          </w:tcPr>
          <w:p>
            <w:pPr>
              <w:jc w:val="center"/>
              <w:rPr>
                <w:rFonts w:hint="eastAsia" w:ascii="宋体" w:hAnsi="宋体"/>
                <w:color w:val="auto"/>
                <w:highlight w:val="none"/>
              </w:rPr>
            </w:pPr>
            <w:r>
              <w:rPr>
                <w:rFonts w:hint="eastAsia" w:ascii="宋体" w:hAnsi="宋体"/>
                <w:color w:val="auto"/>
                <w:highlight w:val="none"/>
              </w:rPr>
              <w:t>响应供应商响应描述</w:t>
            </w:r>
          </w:p>
        </w:tc>
        <w:tc>
          <w:tcPr>
            <w:tcW w:w="1820" w:type="dxa"/>
            <w:shd w:val="clear" w:color="auto" w:fill="EEECE1"/>
            <w:noWrap w:val="0"/>
            <w:vAlign w:val="center"/>
          </w:tcPr>
          <w:p>
            <w:pPr>
              <w:jc w:val="center"/>
              <w:rPr>
                <w:rFonts w:hint="eastAsia" w:ascii="宋体" w:hAnsi="宋体"/>
                <w:color w:val="auto"/>
                <w:highlight w:val="none"/>
              </w:rPr>
            </w:pPr>
            <w:r>
              <w:rPr>
                <w:rFonts w:hint="eastAsia" w:ascii="宋体" w:hAnsi="宋体"/>
                <w:color w:val="auto"/>
                <w:highlight w:val="none"/>
              </w:rPr>
              <w:t>偏离情况说明</w:t>
            </w:r>
          </w:p>
          <w:p>
            <w:pPr>
              <w:jc w:val="center"/>
              <w:rPr>
                <w:rFonts w:hint="eastAsia" w:ascii="宋体" w:hAnsi="宋体"/>
                <w:color w:val="auto"/>
                <w:highlight w:val="none"/>
              </w:rPr>
            </w:pPr>
            <w:r>
              <w:rPr>
                <w:rFonts w:hint="eastAsia" w:ascii="宋体" w:hAnsi="宋体"/>
                <w:color w:val="auto"/>
                <w:highlight w:val="none"/>
              </w:rPr>
              <w:t>（正偏离/完全响应/负偏离）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noWrap w:val="0"/>
            <w:vAlign w:val="center"/>
          </w:tcPr>
          <w:p>
            <w:pPr>
              <w:numPr>
                <w:ilvl w:val="0"/>
                <w:numId w:val="48"/>
              </w:numPr>
              <w:spacing w:line="400" w:lineRule="exact"/>
              <w:jc w:val="center"/>
              <w:rPr>
                <w:rFonts w:hint="eastAsia" w:ascii="宋体" w:hAnsi="宋体"/>
                <w:color w:val="auto"/>
                <w:szCs w:val="21"/>
                <w:highlight w:val="none"/>
              </w:rPr>
            </w:pPr>
          </w:p>
        </w:tc>
        <w:tc>
          <w:tcPr>
            <w:tcW w:w="3422" w:type="dxa"/>
            <w:noWrap w:val="0"/>
            <w:vAlign w:val="center"/>
          </w:tcPr>
          <w:p>
            <w:pPr>
              <w:pStyle w:val="6"/>
              <w:tabs>
                <w:tab w:val="left" w:pos="2340"/>
              </w:tabs>
              <w:rPr>
                <w:rFonts w:hint="eastAsia" w:hAnsi="宋体" w:eastAsia="宋体"/>
                <w:color w:val="auto"/>
                <w:highlight w:val="none"/>
                <w:lang w:eastAsia="zh-CN"/>
              </w:rPr>
            </w:pPr>
            <w:r>
              <w:rPr>
                <w:rFonts w:hint="eastAsia" w:hAnsi="宋体"/>
                <w:color w:val="auto"/>
                <w:highlight w:val="none"/>
              </w:rPr>
              <w:t>项目</w:t>
            </w:r>
            <w:r>
              <w:rPr>
                <w:rFonts w:hint="eastAsia" w:hAnsi="宋体"/>
                <w:color w:val="auto"/>
                <w:highlight w:val="none"/>
                <w:lang w:eastAsia="zh-CN"/>
              </w:rPr>
              <w:t>具体内容与要求</w:t>
            </w:r>
          </w:p>
        </w:tc>
        <w:tc>
          <w:tcPr>
            <w:tcW w:w="3191" w:type="dxa"/>
            <w:noWrap w:val="0"/>
            <w:vAlign w:val="center"/>
          </w:tcPr>
          <w:p>
            <w:pPr>
              <w:spacing w:line="400" w:lineRule="exact"/>
              <w:jc w:val="center"/>
              <w:rPr>
                <w:rFonts w:hint="eastAsia" w:ascii="宋体" w:hAnsi="宋体"/>
                <w:color w:val="auto"/>
                <w:highlight w:val="none"/>
              </w:rPr>
            </w:pPr>
          </w:p>
        </w:tc>
        <w:tc>
          <w:tcPr>
            <w:tcW w:w="1820" w:type="dxa"/>
            <w:noWrap w:val="0"/>
            <w:vAlign w:val="center"/>
          </w:tcPr>
          <w:p>
            <w:pPr>
              <w:spacing w:line="400" w:lineRule="exact"/>
              <w:jc w:val="center"/>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noWrap w:val="0"/>
            <w:vAlign w:val="center"/>
          </w:tcPr>
          <w:p>
            <w:pPr>
              <w:numPr>
                <w:ilvl w:val="0"/>
                <w:numId w:val="48"/>
              </w:numPr>
              <w:spacing w:line="400" w:lineRule="exact"/>
              <w:jc w:val="center"/>
              <w:rPr>
                <w:rFonts w:hint="eastAsia" w:ascii="宋体" w:hAnsi="宋体"/>
                <w:color w:val="auto"/>
                <w:szCs w:val="21"/>
                <w:highlight w:val="none"/>
              </w:rPr>
            </w:pPr>
          </w:p>
        </w:tc>
        <w:tc>
          <w:tcPr>
            <w:tcW w:w="3422" w:type="dxa"/>
            <w:noWrap w:val="0"/>
            <w:vAlign w:val="center"/>
          </w:tcPr>
          <w:p>
            <w:pP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承担项目团队要求</w:t>
            </w:r>
          </w:p>
        </w:tc>
        <w:tc>
          <w:tcPr>
            <w:tcW w:w="3191" w:type="dxa"/>
            <w:noWrap w:val="0"/>
            <w:vAlign w:val="center"/>
          </w:tcPr>
          <w:p>
            <w:pPr>
              <w:spacing w:line="400" w:lineRule="exact"/>
              <w:jc w:val="center"/>
              <w:rPr>
                <w:rFonts w:hint="eastAsia" w:ascii="宋体" w:hAnsi="宋体"/>
                <w:color w:val="auto"/>
                <w:highlight w:val="none"/>
              </w:rPr>
            </w:pPr>
          </w:p>
        </w:tc>
        <w:tc>
          <w:tcPr>
            <w:tcW w:w="1820" w:type="dxa"/>
            <w:noWrap w:val="0"/>
            <w:vAlign w:val="center"/>
          </w:tcPr>
          <w:p>
            <w:pPr>
              <w:spacing w:line="400" w:lineRule="exact"/>
              <w:jc w:val="center"/>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706" w:type="dxa"/>
            <w:noWrap w:val="0"/>
            <w:vAlign w:val="center"/>
          </w:tcPr>
          <w:p>
            <w:pPr>
              <w:numPr>
                <w:ilvl w:val="0"/>
                <w:numId w:val="48"/>
              </w:numPr>
              <w:spacing w:line="400" w:lineRule="exact"/>
              <w:jc w:val="center"/>
              <w:rPr>
                <w:rFonts w:hint="eastAsia" w:ascii="宋体" w:hAnsi="宋体"/>
                <w:color w:val="auto"/>
                <w:szCs w:val="21"/>
                <w:highlight w:val="none"/>
              </w:rPr>
            </w:pPr>
          </w:p>
        </w:tc>
        <w:tc>
          <w:tcPr>
            <w:tcW w:w="3422" w:type="dxa"/>
            <w:noWrap w:val="0"/>
            <w:vAlign w:val="center"/>
          </w:tcPr>
          <w:p>
            <w:pP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项目资金分配要求</w:t>
            </w:r>
          </w:p>
        </w:tc>
        <w:tc>
          <w:tcPr>
            <w:tcW w:w="3191" w:type="dxa"/>
            <w:noWrap w:val="0"/>
            <w:vAlign w:val="center"/>
          </w:tcPr>
          <w:p>
            <w:pPr>
              <w:spacing w:line="400" w:lineRule="exact"/>
              <w:jc w:val="center"/>
              <w:rPr>
                <w:rFonts w:hint="eastAsia" w:ascii="宋体" w:hAnsi="宋体"/>
                <w:color w:val="auto"/>
                <w:highlight w:val="none"/>
              </w:rPr>
            </w:pPr>
          </w:p>
        </w:tc>
        <w:tc>
          <w:tcPr>
            <w:tcW w:w="1820" w:type="dxa"/>
            <w:noWrap w:val="0"/>
            <w:vAlign w:val="center"/>
          </w:tcPr>
          <w:p>
            <w:pPr>
              <w:spacing w:line="400" w:lineRule="exact"/>
              <w:jc w:val="center"/>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noWrap w:val="0"/>
            <w:vAlign w:val="center"/>
          </w:tcPr>
          <w:p>
            <w:pPr>
              <w:numPr>
                <w:ilvl w:val="0"/>
                <w:numId w:val="48"/>
              </w:numPr>
              <w:spacing w:line="400" w:lineRule="exact"/>
              <w:jc w:val="center"/>
              <w:rPr>
                <w:rFonts w:hint="eastAsia" w:ascii="宋体" w:hAnsi="宋体"/>
                <w:color w:val="auto"/>
                <w:szCs w:val="21"/>
                <w:highlight w:val="none"/>
              </w:rPr>
            </w:pPr>
          </w:p>
        </w:tc>
        <w:tc>
          <w:tcPr>
            <w:tcW w:w="3422" w:type="dxa"/>
            <w:noWrap w:val="0"/>
            <w:vAlign w:val="center"/>
          </w:tcPr>
          <w:p>
            <w:pP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付款方式和条件</w:t>
            </w:r>
          </w:p>
        </w:tc>
        <w:tc>
          <w:tcPr>
            <w:tcW w:w="3191" w:type="dxa"/>
            <w:noWrap w:val="0"/>
            <w:vAlign w:val="center"/>
          </w:tcPr>
          <w:p>
            <w:pPr>
              <w:spacing w:line="400" w:lineRule="exact"/>
              <w:jc w:val="center"/>
              <w:rPr>
                <w:rFonts w:hint="eastAsia" w:ascii="宋体" w:hAnsi="宋体"/>
                <w:color w:val="auto"/>
                <w:highlight w:val="none"/>
              </w:rPr>
            </w:pPr>
          </w:p>
        </w:tc>
        <w:tc>
          <w:tcPr>
            <w:tcW w:w="1820" w:type="dxa"/>
            <w:noWrap w:val="0"/>
            <w:vAlign w:val="center"/>
          </w:tcPr>
          <w:p>
            <w:pPr>
              <w:spacing w:line="400" w:lineRule="exact"/>
              <w:jc w:val="center"/>
              <w:rPr>
                <w:rFonts w:hint="eastAsia"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706" w:type="dxa"/>
            <w:noWrap w:val="0"/>
            <w:vAlign w:val="center"/>
          </w:tcPr>
          <w:p>
            <w:pPr>
              <w:numPr>
                <w:ilvl w:val="0"/>
                <w:numId w:val="48"/>
              </w:numPr>
              <w:spacing w:line="400" w:lineRule="exact"/>
              <w:jc w:val="center"/>
              <w:rPr>
                <w:rFonts w:hint="eastAsia" w:ascii="宋体" w:hAnsi="宋体"/>
                <w:color w:val="auto"/>
                <w:szCs w:val="21"/>
                <w:highlight w:val="none"/>
              </w:rPr>
            </w:pPr>
          </w:p>
        </w:tc>
        <w:tc>
          <w:tcPr>
            <w:tcW w:w="3422" w:type="dxa"/>
            <w:noWrap w:val="0"/>
            <w:vAlign w:val="center"/>
          </w:tcPr>
          <w:p>
            <w:pP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完工时间、地点</w:t>
            </w:r>
          </w:p>
        </w:tc>
        <w:tc>
          <w:tcPr>
            <w:tcW w:w="3191" w:type="dxa"/>
            <w:noWrap w:val="0"/>
            <w:vAlign w:val="center"/>
          </w:tcPr>
          <w:p>
            <w:pPr>
              <w:spacing w:line="400" w:lineRule="exact"/>
              <w:jc w:val="center"/>
              <w:rPr>
                <w:rFonts w:hint="eastAsia" w:ascii="宋体" w:hAnsi="宋体"/>
                <w:color w:val="auto"/>
                <w:highlight w:val="none"/>
              </w:rPr>
            </w:pPr>
          </w:p>
        </w:tc>
        <w:tc>
          <w:tcPr>
            <w:tcW w:w="1820" w:type="dxa"/>
            <w:noWrap w:val="0"/>
            <w:vAlign w:val="center"/>
          </w:tcPr>
          <w:p>
            <w:pPr>
              <w:spacing w:line="400" w:lineRule="exact"/>
              <w:jc w:val="center"/>
              <w:rPr>
                <w:rFonts w:hint="eastAsia" w:ascii="宋体" w:hAnsi="宋体"/>
                <w:color w:val="auto"/>
                <w:highlight w:val="none"/>
              </w:rPr>
            </w:pPr>
          </w:p>
        </w:tc>
      </w:tr>
    </w:tbl>
    <w:p>
      <w:pPr>
        <w:spacing w:line="500" w:lineRule="exact"/>
        <w:rPr>
          <w:rFonts w:hint="eastAsia"/>
          <w:color w:val="auto"/>
          <w:spacing w:val="4"/>
          <w:highlight w:val="none"/>
        </w:rPr>
      </w:pPr>
    </w:p>
    <w:p>
      <w:pPr>
        <w:spacing w:line="500" w:lineRule="exact"/>
        <w:rPr>
          <w:rFonts w:hint="eastAsia"/>
          <w:color w:val="auto"/>
          <w:spacing w:val="4"/>
          <w:highlight w:val="none"/>
        </w:rPr>
      </w:pPr>
    </w:p>
    <w:p>
      <w:pPr>
        <w:spacing w:line="500" w:lineRule="exact"/>
        <w:rPr>
          <w:rFonts w:hint="eastAsia" w:ascii="宋体" w:hAnsi="宋体"/>
          <w:color w:val="auto"/>
          <w:highlight w:val="none"/>
          <w:u w:val="single"/>
        </w:rPr>
      </w:pPr>
      <w:r>
        <w:rPr>
          <w:rFonts w:hint="eastAsia"/>
          <w:color w:val="auto"/>
          <w:spacing w:val="4"/>
          <w:highlight w:val="none"/>
        </w:rPr>
        <w:t>响应供应商名称（盖公章）：</w:t>
      </w:r>
      <w:r>
        <w:rPr>
          <w:rFonts w:hint="eastAsia"/>
          <w:color w:val="auto"/>
          <w:spacing w:val="4"/>
          <w:highlight w:val="none"/>
          <w:u w:val="single"/>
        </w:rPr>
        <w:t xml:space="preserve">                             </w:t>
      </w:r>
    </w:p>
    <w:p>
      <w:pPr>
        <w:rPr>
          <w:rFonts w:hint="eastAsia"/>
          <w:color w:val="auto"/>
          <w:spacing w:val="4"/>
          <w:highlight w:val="none"/>
        </w:rPr>
      </w:pPr>
    </w:p>
    <w:p>
      <w:pPr>
        <w:spacing w:line="520" w:lineRule="exact"/>
        <w:rPr>
          <w:color w:val="auto"/>
          <w:spacing w:val="4"/>
          <w:highlight w:val="none"/>
          <w:u w:val="single"/>
        </w:rPr>
      </w:pPr>
      <w:r>
        <w:rPr>
          <w:rFonts w:hint="eastAsia" w:ascii="宋体"/>
          <w:color w:val="auto"/>
          <w:highlight w:val="none"/>
        </w:rPr>
        <w:t>法定代表人或</w:t>
      </w:r>
      <w:r>
        <w:rPr>
          <w:rFonts w:hint="eastAsia" w:ascii="宋体" w:hAnsi="宋体"/>
          <w:color w:val="auto"/>
          <w:highlight w:val="none"/>
        </w:rPr>
        <w:t>响应供应商授权代表（签名或盖章）：</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职务：</w:t>
      </w:r>
      <w:r>
        <w:rPr>
          <w:color w:val="auto"/>
          <w:spacing w:val="4"/>
          <w:highlight w:val="none"/>
          <w:u w:val="single"/>
        </w:rPr>
        <w:t xml:space="preserve">        </w:t>
      </w:r>
      <w:r>
        <w:rPr>
          <w:color w:val="auto"/>
          <w:spacing w:val="4"/>
          <w:highlight w:val="none"/>
        </w:rPr>
        <w:t xml:space="preserve"> </w:t>
      </w:r>
      <w:r>
        <w:rPr>
          <w:rFonts w:hint="eastAsia"/>
          <w:color w:val="auto"/>
          <w:spacing w:val="4"/>
          <w:highlight w:val="none"/>
        </w:rPr>
        <w:t>日期</w:t>
      </w:r>
      <w:r>
        <w:rPr>
          <w:color w:val="auto"/>
          <w:spacing w:val="4"/>
          <w:highlight w:val="none"/>
          <w:u w:val="single"/>
        </w:rPr>
        <w:t xml:space="preserve">         </w:t>
      </w:r>
    </w:p>
    <w:p>
      <w:pPr>
        <w:spacing w:line="500" w:lineRule="exact"/>
        <w:rPr>
          <w:color w:val="auto"/>
          <w:spacing w:val="4"/>
          <w:highlight w:val="none"/>
        </w:rPr>
      </w:pPr>
    </w:p>
    <w:bookmarkEnd w:id="107"/>
    <w:p>
      <w:pPr>
        <w:numPr>
          <w:ilvl w:val="0"/>
          <w:numId w:val="43"/>
        </w:numPr>
        <w:spacing w:line="440" w:lineRule="exact"/>
        <w:rPr>
          <w:rFonts w:hint="eastAsia"/>
          <w:color w:val="auto"/>
          <w:spacing w:val="4"/>
          <w:highlight w:val="none"/>
        </w:rPr>
      </w:pPr>
      <w:bookmarkStart w:id="125" w:name="_Toc275865624"/>
      <w:r>
        <w:rPr>
          <w:b/>
          <w:color w:val="auto"/>
          <w:highlight w:val="none"/>
        </w:rPr>
        <w:br w:type="page"/>
      </w:r>
    </w:p>
    <w:p>
      <w:pPr>
        <w:pStyle w:val="3"/>
        <w:adjustRightInd w:val="0"/>
        <w:snapToGrid w:val="0"/>
        <w:spacing w:before="156" w:beforeLines="50" w:after="156" w:afterLines="50" w:line="360" w:lineRule="auto"/>
        <w:jc w:val="center"/>
        <w:rPr>
          <w:rFonts w:hint="eastAsia"/>
          <w:b w:val="0"/>
          <w:color w:val="auto"/>
          <w:highlight w:val="none"/>
        </w:rPr>
      </w:pPr>
      <w:r>
        <w:rPr>
          <w:rFonts w:hint="eastAsia"/>
          <w:b w:val="0"/>
          <w:color w:val="auto"/>
          <w:highlight w:val="none"/>
        </w:rPr>
        <w:t>招标代理服务费承诺书</w:t>
      </w:r>
      <w:bookmarkEnd w:id="125"/>
    </w:p>
    <w:p>
      <w:pPr>
        <w:spacing w:line="520" w:lineRule="exact"/>
        <w:ind w:left="315"/>
        <w:rPr>
          <w:rFonts w:hint="eastAsia" w:ascii="宋体" w:hAnsi="宋体"/>
          <w:b/>
          <w:color w:val="auto"/>
          <w:highlight w:val="none"/>
        </w:rPr>
      </w:pPr>
      <w:r>
        <w:rPr>
          <w:rFonts w:hint="eastAsia" w:ascii="宋体" w:hAnsi="宋体"/>
          <w:b/>
          <w:color w:val="auto"/>
          <w:highlight w:val="none"/>
        </w:rPr>
        <w:t>广东中采招标有限公司:</w:t>
      </w:r>
    </w:p>
    <w:p>
      <w:pPr>
        <w:spacing w:line="360" w:lineRule="auto"/>
        <w:ind w:left="315" w:leftChars="150" w:firstLine="420" w:firstLineChars="200"/>
        <w:rPr>
          <w:rFonts w:hint="eastAsia" w:ascii="宋体" w:hAnsi="宋体"/>
          <w:color w:val="auto"/>
          <w:highlight w:val="none"/>
        </w:rPr>
      </w:pPr>
      <w:r>
        <w:rPr>
          <w:rFonts w:hint="eastAsia" w:ascii="宋体" w:hAnsi="宋体"/>
          <w:color w:val="auto"/>
          <w:highlight w:val="none"/>
        </w:rPr>
        <w:t>本公司</w:t>
      </w:r>
      <w:r>
        <w:rPr>
          <w:rFonts w:hint="eastAsia" w:ascii="宋体" w:hAnsi="宋体"/>
          <w:color w:val="auto"/>
          <w:highlight w:val="none"/>
          <w:u w:val="single"/>
        </w:rPr>
        <w:t xml:space="preserve">       (响应供应商名称)      </w:t>
      </w:r>
      <w:r>
        <w:rPr>
          <w:rFonts w:hint="eastAsia" w:ascii="宋体" w:hAnsi="宋体"/>
          <w:color w:val="auto"/>
          <w:highlight w:val="none"/>
        </w:rPr>
        <w:t>在参加在贵公司举行的</w:t>
      </w:r>
      <w:r>
        <w:rPr>
          <w:rFonts w:hint="eastAsia" w:ascii="宋体" w:hAnsi="宋体"/>
          <w:color w:val="auto"/>
          <w:highlight w:val="none"/>
          <w:u w:val="single"/>
        </w:rPr>
        <w:t xml:space="preserve">       (项目名称)      </w:t>
      </w:r>
      <w:r>
        <w:rPr>
          <w:rFonts w:hint="eastAsia" w:ascii="宋体" w:hAnsi="宋体"/>
          <w:color w:val="auto"/>
          <w:highlight w:val="none"/>
        </w:rPr>
        <w:t>(</w:t>
      </w:r>
      <w:r>
        <w:rPr>
          <w:rFonts w:hint="eastAsia"/>
          <w:color w:val="auto"/>
          <w:highlight w:val="none"/>
        </w:rPr>
        <w:t>项目编号：</w:t>
      </w:r>
      <w:r>
        <w:rPr>
          <w:rFonts w:hint="eastAsia" w:ascii="宋体" w:hAnsi="宋体"/>
          <w:color w:val="auto"/>
          <w:highlight w:val="none"/>
          <w:lang w:eastAsia="zh-CN"/>
        </w:rPr>
        <w:t>GDZC-19JT278</w:t>
      </w:r>
      <w:r>
        <w:rPr>
          <w:rFonts w:hint="eastAsia" w:ascii="宋体" w:hAnsi="宋体"/>
          <w:color w:val="auto"/>
          <w:highlight w:val="none"/>
        </w:rPr>
        <w:t>)的招标中如获成交，我公司保证按照谈判文件规定缴纳“招标代理服务费”后，凭领取人身份证复印件并加盖公章领取《成交通知书》。</w:t>
      </w:r>
    </w:p>
    <w:p>
      <w:pPr>
        <w:spacing w:line="360" w:lineRule="auto"/>
        <w:ind w:left="315" w:leftChars="150" w:firstLine="420" w:firstLineChars="200"/>
        <w:rPr>
          <w:rFonts w:hint="eastAsia" w:ascii="宋体" w:hAnsi="宋体"/>
          <w:color w:val="auto"/>
          <w:highlight w:val="none"/>
        </w:rPr>
      </w:pPr>
      <w:r>
        <w:rPr>
          <w:rFonts w:hint="eastAsia" w:ascii="宋体" w:hAnsi="宋体"/>
          <w:color w:val="auto"/>
          <w:highlight w:val="none"/>
        </w:rPr>
        <w:t>如我方违反上款承诺，愿凭贵公司开出的相关通知，同意广东中采招标有限公司办理支付手续，扣除我司提交的全部谈判保证金，并愿承担全部由此引起的法律责任。</w:t>
      </w:r>
    </w:p>
    <w:p>
      <w:pPr>
        <w:spacing w:line="360" w:lineRule="auto"/>
        <w:ind w:left="150" w:firstLine="200"/>
        <w:rPr>
          <w:rFonts w:hint="eastAsia" w:ascii="宋体" w:hAnsi="宋体"/>
          <w:color w:val="auto"/>
          <w:highlight w:val="none"/>
        </w:rPr>
      </w:pPr>
    </w:p>
    <w:p>
      <w:pPr>
        <w:spacing w:line="520" w:lineRule="exact"/>
        <w:ind w:firstLine="840" w:firstLineChars="400"/>
        <w:rPr>
          <w:rFonts w:hint="eastAsia" w:ascii="宋体" w:hAnsi="宋体"/>
          <w:color w:val="auto"/>
          <w:highlight w:val="none"/>
        </w:rPr>
      </w:pPr>
      <w:r>
        <w:rPr>
          <w:rFonts w:hint="eastAsia" w:ascii="宋体" w:hAnsi="宋体"/>
          <w:color w:val="auto"/>
          <w:highlight w:val="none"/>
        </w:rPr>
        <w:t>特此承诺!</w:t>
      </w:r>
    </w:p>
    <w:p>
      <w:pPr>
        <w:spacing w:line="520" w:lineRule="exact"/>
        <w:ind w:left="315"/>
        <w:rPr>
          <w:rFonts w:hint="eastAsia" w:ascii="宋体" w:hAnsi="宋体"/>
          <w:color w:val="auto"/>
          <w:highlight w:val="none"/>
        </w:rPr>
      </w:pPr>
    </w:p>
    <w:p>
      <w:pPr>
        <w:spacing w:line="520" w:lineRule="exact"/>
        <w:ind w:left="315"/>
        <w:rPr>
          <w:rFonts w:hint="eastAsia" w:ascii="宋体" w:hAnsi="宋体"/>
          <w:color w:val="auto"/>
          <w:highlight w:val="none"/>
        </w:rPr>
      </w:pPr>
      <w:r>
        <w:rPr>
          <w:rFonts w:hint="eastAsia" w:ascii="宋体" w:hAnsi="宋体"/>
          <w:color w:val="auto"/>
          <w:highlight w:val="none"/>
        </w:rPr>
        <w:t>响应供应商名称(盖公章):</w:t>
      </w:r>
    </w:p>
    <w:p>
      <w:pPr>
        <w:spacing w:line="520" w:lineRule="exact"/>
        <w:ind w:left="315"/>
        <w:rPr>
          <w:rFonts w:hint="eastAsia" w:ascii="宋体" w:hAnsi="宋体"/>
          <w:color w:val="auto"/>
          <w:highlight w:val="none"/>
        </w:rPr>
      </w:pPr>
      <w:r>
        <w:rPr>
          <w:rFonts w:hint="eastAsia" w:ascii="宋体" w:hAnsi="宋体"/>
          <w:color w:val="auto"/>
          <w:highlight w:val="none"/>
        </w:rPr>
        <w:t>响应供应商地址:</w:t>
      </w:r>
    </w:p>
    <w:p>
      <w:pPr>
        <w:spacing w:line="520" w:lineRule="exact"/>
        <w:ind w:left="315"/>
        <w:rPr>
          <w:rFonts w:hint="eastAsia" w:ascii="宋体" w:hAnsi="宋体"/>
          <w:color w:val="auto"/>
          <w:highlight w:val="none"/>
        </w:rPr>
      </w:pPr>
      <w:r>
        <w:rPr>
          <w:rFonts w:hint="eastAsia" w:ascii="宋体" w:hAnsi="宋体"/>
          <w:color w:val="auto"/>
          <w:highlight w:val="none"/>
        </w:rPr>
        <w:t>电话:</w:t>
      </w:r>
    </w:p>
    <w:p>
      <w:pPr>
        <w:spacing w:line="520" w:lineRule="exact"/>
        <w:ind w:left="315"/>
        <w:rPr>
          <w:rFonts w:hint="eastAsia" w:ascii="宋体" w:hAnsi="宋体"/>
          <w:color w:val="auto"/>
          <w:highlight w:val="none"/>
        </w:rPr>
      </w:pPr>
      <w:r>
        <w:rPr>
          <w:rFonts w:hint="eastAsia" w:ascii="宋体" w:hAnsi="宋体"/>
          <w:color w:val="auto"/>
          <w:highlight w:val="none"/>
        </w:rPr>
        <w:t>传真:</w:t>
      </w:r>
    </w:p>
    <w:p>
      <w:pPr>
        <w:spacing w:line="520" w:lineRule="exact"/>
        <w:ind w:left="315"/>
        <w:rPr>
          <w:rFonts w:hint="eastAsia" w:ascii="宋体" w:hAnsi="宋体"/>
          <w:color w:val="auto"/>
          <w:highlight w:val="none"/>
        </w:rPr>
      </w:pPr>
      <w:r>
        <w:rPr>
          <w:rFonts w:hint="eastAsia" w:ascii="宋体"/>
          <w:color w:val="auto"/>
          <w:highlight w:val="none"/>
        </w:rPr>
        <w:t>法定代表人或</w:t>
      </w:r>
      <w:r>
        <w:rPr>
          <w:rFonts w:hint="eastAsia" w:ascii="宋体" w:hAnsi="宋体"/>
          <w:color w:val="auto"/>
          <w:highlight w:val="none"/>
        </w:rPr>
        <w:t>响应供应商授权代表（签名或盖章）：</w:t>
      </w:r>
    </w:p>
    <w:p>
      <w:pPr>
        <w:spacing w:line="520" w:lineRule="exact"/>
        <w:ind w:left="315"/>
        <w:rPr>
          <w:rFonts w:hint="eastAsia" w:ascii="宋体" w:hAnsi="宋体"/>
          <w:color w:val="auto"/>
          <w:highlight w:val="none"/>
        </w:rPr>
      </w:pPr>
      <w:r>
        <w:rPr>
          <w:rFonts w:hint="eastAsia" w:ascii="宋体" w:hAnsi="宋体"/>
          <w:color w:val="auto"/>
          <w:highlight w:val="none"/>
        </w:rPr>
        <w:t>签署日期:</w:t>
      </w:r>
    </w:p>
    <w:p>
      <w:pPr>
        <w:numPr>
          <w:ilvl w:val="0"/>
          <w:numId w:val="43"/>
        </w:numPr>
        <w:spacing w:line="440" w:lineRule="exact"/>
        <w:rPr>
          <w:rFonts w:hint="eastAsia"/>
          <w:color w:val="auto"/>
          <w:highlight w:val="none"/>
        </w:rPr>
      </w:pPr>
      <w:r>
        <w:rPr>
          <w:rFonts w:hint="eastAsia"/>
          <w:color w:val="auto"/>
          <w:highlight w:val="none"/>
        </w:rPr>
        <w:br w:type="page"/>
      </w:r>
    </w:p>
    <w:p>
      <w:pPr>
        <w:pStyle w:val="3"/>
        <w:adjustRightInd w:val="0"/>
        <w:snapToGrid w:val="0"/>
        <w:spacing w:before="156" w:beforeLines="50" w:after="156" w:afterLines="50" w:line="360" w:lineRule="auto"/>
        <w:jc w:val="center"/>
        <w:rPr>
          <w:rFonts w:hint="eastAsia"/>
          <w:b w:val="0"/>
          <w:color w:val="auto"/>
          <w:highlight w:val="none"/>
        </w:rPr>
      </w:pPr>
      <w:bookmarkStart w:id="126" w:name="_Toc275865626"/>
      <w:bookmarkStart w:id="127" w:name="_Toc173553195"/>
      <w:r>
        <w:rPr>
          <w:rFonts w:hint="eastAsia"/>
          <w:b w:val="0"/>
          <w:color w:val="auto"/>
          <w:highlight w:val="none"/>
        </w:rPr>
        <w:t>退谈判保证金说明</w:t>
      </w:r>
      <w:bookmarkEnd w:id="126"/>
      <w:bookmarkEnd w:id="127"/>
    </w:p>
    <w:p>
      <w:pPr>
        <w:spacing w:line="360" w:lineRule="auto"/>
        <w:ind w:firstLine="420"/>
        <w:rPr>
          <w:rFonts w:hint="eastAsia" w:ascii="宋体"/>
          <w:color w:val="auto"/>
          <w:highlight w:val="none"/>
        </w:rPr>
      </w:pPr>
      <w:r>
        <w:rPr>
          <w:rFonts w:hint="eastAsia" w:ascii="宋体"/>
          <w:color w:val="auto"/>
          <w:highlight w:val="none"/>
        </w:rPr>
        <w:t>我方为</w:t>
      </w:r>
      <w:r>
        <w:rPr>
          <w:rFonts w:hint="eastAsia" w:ascii="宋体"/>
          <w:color w:val="auto"/>
          <w:highlight w:val="none"/>
          <w:u w:val="single"/>
        </w:rPr>
        <w:t xml:space="preserve">  </w:t>
      </w:r>
      <w:r>
        <w:rPr>
          <w:rFonts w:hint="eastAsia"/>
          <w:color w:val="auto"/>
          <w:highlight w:val="none"/>
          <w:u w:val="single"/>
        </w:rPr>
        <w:t xml:space="preserve">（项目名称）  </w:t>
      </w:r>
      <w:r>
        <w:rPr>
          <w:rFonts w:hint="eastAsia" w:ascii="宋体"/>
          <w:color w:val="auto"/>
          <w:highlight w:val="none"/>
        </w:rPr>
        <w:t>（项目编号为：</w:t>
      </w:r>
      <w:r>
        <w:rPr>
          <w:rFonts w:hint="eastAsia" w:ascii="宋体"/>
          <w:color w:val="auto"/>
          <w:highlight w:val="none"/>
          <w:u w:val="single"/>
          <w:lang w:eastAsia="zh-CN"/>
        </w:rPr>
        <w:t>GDZC-19JT278</w:t>
      </w:r>
      <w:r>
        <w:rPr>
          <w:rFonts w:hint="eastAsia" w:ascii="宋体"/>
          <w:color w:val="auto"/>
          <w:highlight w:val="none"/>
        </w:rPr>
        <w:t>）所提交的谈判保证金</w:t>
      </w:r>
      <w:r>
        <w:rPr>
          <w:rFonts w:hint="eastAsia" w:ascii="宋体"/>
          <w:color w:val="auto"/>
          <w:highlight w:val="none"/>
          <w:u w:val="single"/>
        </w:rPr>
        <w:t xml:space="preserve"> （大写金额）  </w:t>
      </w:r>
      <w:r>
        <w:rPr>
          <w:rFonts w:hint="eastAsia" w:ascii="宋体"/>
          <w:color w:val="auto"/>
          <w:highlight w:val="none"/>
        </w:rPr>
        <w:t>元，请退还谈判保证金</w:t>
      </w:r>
      <w:r>
        <w:rPr>
          <w:rFonts w:hint="eastAsia" w:ascii="宋体"/>
          <w:color w:val="auto"/>
          <w:highlight w:val="none"/>
          <w:u w:val="single"/>
        </w:rPr>
        <w:t xml:space="preserve">  （小写金额）  </w:t>
      </w:r>
      <w:r>
        <w:rPr>
          <w:rFonts w:hint="eastAsia" w:ascii="宋体"/>
          <w:color w:val="auto"/>
          <w:highlight w:val="none"/>
        </w:rPr>
        <w:t>元，请划到以下</w:t>
      </w:r>
      <w:r>
        <w:rPr>
          <w:rFonts w:hint="eastAsia"/>
          <w:color w:val="auto"/>
          <w:highlight w:val="none"/>
        </w:rPr>
        <w:t>账户</w:t>
      </w:r>
      <w:r>
        <w:rPr>
          <w:rFonts w:hint="eastAsia" w:ascii="宋体"/>
          <w:color w:val="auto"/>
          <w:highlight w:val="none"/>
        </w:rPr>
        <w:t>：</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4408"/>
        <w:gridCol w:w="1162"/>
        <w:gridCol w:w="1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733" w:type="dxa"/>
            <w:noWrap w:val="0"/>
            <w:vAlign w:val="center"/>
          </w:tcPr>
          <w:p>
            <w:pPr>
              <w:jc w:val="center"/>
              <w:rPr>
                <w:rFonts w:hint="eastAsia" w:ascii="宋体"/>
                <w:color w:val="auto"/>
                <w:highlight w:val="none"/>
              </w:rPr>
            </w:pPr>
            <w:r>
              <w:rPr>
                <w:rFonts w:hint="eastAsia" w:ascii="宋体"/>
                <w:color w:val="auto"/>
                <w:highlight w:val="none"/>
              </w:rPr>
              <w:t>收款人名称</w:t>
            </w:r>
          </w:p>
        </w:tc>
        <w:tc>
          <w:tcPr>
            <w:tcW w:w="7210" w:type="dxa"/>
            <w:gridSpan w:val="3"/>
            <w:noWrap w:val="0"/>
            <w:vAlign w:val="center"/>
          </w:tcPr>
          <w:p>
            <w:pPr>
              <w:jc w:val="center"/>
              <w:rPr>
                <w:rFonts w:hint="eastAsia" w:asci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733" w:type="dxa"/>
            <w:noWrap w:val="0"/>
            <w:vAlign w:val="center"/>
          </w:tcPr>
          <w:p>
            <w:pPr>
              <w:jc w:val="center"/>
              <w:rPr>
                <w:rFonts w:hint="eastAsia" w:ascii="宋体"/>
                <w:color w:val="auto"/>
                <w:highlight w:val="none"/>
              </w:rPr>
            </w:pPr>
            <w:r>
              <w:rPr>
                <w:rFonts w:hint="eastAsia" w:ascii="宋体"/>
                <w:color w:val="auto"/>
                <w:highlight w:val="none"/>
              </w:rPr>
              <w:t>收款人地址</w:t>
            </w:r>
          </w:p>
        </w:tc>
        <w:tc>
          <w:tcPr>
            <w:tcW w:w="7210" w:type="dxa"/>
            <w:gridSpan w:val="3"/>
            <w:noWrap w:val="0"/>
            <w:vAlign w:val="center"/>
          </w:tcPr>
          <w:p>
            <w:pPr>
              <w:jc w:val="center"/>
              <w:rPr>
                <w:rFonts w:hint="eastAsia" w:asci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733" w:type="dxa"/>
            <w:noWrap w:val="0"/>
            <w:vAlign w:val="center"/>
          </w:tcPr>
          <w:p>
            <w:pPr>
              <w:jc w:val="center"/>
              <w:rPr>
                <w:rFonts w:hint="eastAsia" w:ascii="宋体"/>
                <w:color w:val="auto"/>
                <w:highlight w:val="none"/>
              </w:rPr>
            </w:pPr>
            <w:r>
              <w:rPr>
                <w:rFonts w:hint="eastAsia" w:ascii="宋体"/>
                <w:color w:val="auto"/>
                <w:highlight w:val="none"/>
              </w:rPr>
              <w:t>开户银行</w:t>
            </w:r>
            <w:r>
              <w:rPr>
                <w:rFonts w:ascii="宋体"/>
                <w:color w:val="auto"/>
                <w:highlight w:val="none"/>
              </w:rPr>
              <w:br w:type="textWrapping"/>
            </w:r>
            <w:r>
              <w:rPr>
                <w:rFonts w:hint="eastAsia" w:ascii="宋体"/>
                <w:color w:val="auto"/>
                <w:highlight w:val="none"/>
              </w:rPr>
              <w:t>（含汇入地点）</w:t>
            </w:r>
          </w:p>
        </w:tc>
        <w:tc>
          <w:tcPr>
            <w:tcW w:w="4408" w:type="dxa"/>
            <w:noWrap w:val="0"/>
            <w:vAlign w:val="center"/>
          </w:tcPr>
          <w:p>
            <w:pPr>
              <w:jc w:val="center"/>
              <w:rPr>
                <w:rFonts w:hint="eastAsia" w:ascii="宋体"/>
                <w:color w:val="auto"/>
                <w:highlight w:val="none"/>
              </w:rPr>
            </w:pPr>
          </w:p>
        </w:tc>
        <w:tc>
          <w:tcPr>
            <w:tcW w:w="1162" w:type="dxa"/>
            <w:noWrap w:val="0"/>
            <w:vAlign w:val="center"/>
          </w:tcPr>
          <w:p>
            <w:pPr>
              <w:jc w:val="center"/>
              <w:rPr>
                <w:rFonts w:ascii="宋体"/>
                <w:color w:val="auto"/>
                <w:highlight w:val="none"/>
              </w:rPr>
            </w:pPr>
            <w:r>
              <w:rPr>
                <w:rFonts w:hint="eastAsia" w:ascii="宋体"/>
                <w:color w:val="auto"/>
                <w:highlight w:val="none"/>
              </w:rPr>
              <w:t>联系人</w:t>
            </w:r>
          </w:p>
        </w:tc>
        <w:tc>
          <w:tcPr>
            <w:tcW w:w="1640" w:type="dxa"/>
            <w:noWrap w:val="0"/>
            <w:vAlign w:val="center"/>
          </w:tcPr>
          <w:p>
            <w:pPr>
              <w:jc w:val="center"/>
              <w:rPr>
                <w:rFonts w:hint="eastAsia" w:asci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733" w:type="dxa"/>
            <w:noWrap w:val="0"/>
            <w:vAlign w:val="center"/>
          </w:tcPr>
          <w:p>
            <w:pPr>
              <w:jc w:val="center"/>
              <w:rPr>
                <w:rFonts w:hint="eastAsia" w:ascii="宋体"/>
                <w:color w:val="auto"/>
                <w:highlight w:val="none"/>
              </w:rPr>
            </w:pPr>
            <w:r>
              <w:rPr>
                <w:rFonts w:hint="eastAsia" w:ascii="宋体"/>
                <w:color w:val="auto"/>
                <w:highlight w:val="none"/>
              </w:rPr>
              <w:t>账    号</w:t>
            </w:r>
          </w:p>
        </w:tc>
        <w:tc>
          <w:tcPr>
            <w:tcW w:w="4408" w:type="dxa"/>
            <w:noWrap w:val="0"/>
            <w:vAlign w:val="center"/>
          </w:tcPr>
          <w:p>
            <w:pPr>
              <w:jc w:val="center"/>
              <w:rPr>
                <w:rFonts w:hint="eastAsia" w:ascii="宋体"/>
                <w:color w:val="auto"/>
                <w:highlight w:val="none"/>
              </w:rPr>
            </w:pPr>
          </w:p>
        </w:tc>
        <w:tc>
          <w:tcPr>
            <w:tcW w:w="1162" w:type="dxa"/>
            <w:noWrap w:val="0"/>
            <w:vAlign w:val="center"/>
          </w:tcPr>
          <w:p>
            <w:pPr>
              <w:jc w:val="center"/>
              <w:rPr>
                <w:rFonts w:hint="eastAsia" w:ascii="宋体"/>
                <w:color w:val="auto"/>
                <w:highlight w:val="none"/>
              </w:rPr>
            </w:pPr>
            <w:r>
              <w:rPr>
                <w:rFonts w:hint="eastAsia" w:ascii="宋体"/>
                <w:color w:val="auto"/>
                <w:highlight w:val="none"/>
              </w:rPr>
              <w:t>联系电话</w:t>
            </w:r>
          </w:p>
        </w:tc>
        <w:tc>
          <w:tcPr>
            <w:tcW w:w="1640" w:type="dxa"/>
            <w:noWrap w:val="0"/>
            <w:vAlign w:val="center"/>
          </w:tcPr>
          <w:p>
            <w:pPr>
              <w:jc w:val="center"/>
              <w:rPr>
                <w:rFonts w:hint="eastAsia" w:ascii="宋体"/>
                <w:color w:val="auto"/>
                <w:highlight w:val="none"/>
              </w:rPr>
            </w:pPr>
          </w:p>
        </w:tc>
      </w:tr>
    </w:tbl>
    <w:p>
      <w:pPr>
        <w:tabs>
          <w:tab w:val="left" w:pos="676"/>
          <w:tab w:val="left" w:pos="2330"/>
          <w:tab w:val="left" w:pos="9230"/>
        </w:tabs>
        <w:autoSpaceDE w:val="0"/>
        <w:autoSpaceDN w:val="0"/>
        <w:adjustRightInd w:val="0"/>
        <w:snapToGrid w:val="0"/>
        <w:spacing w:line="360" w:lineRule="auto"/>
        <w:ind w:left="840" w:leftChars="100" w:hanging="630" w:hangingChars="300"/>
        <w:rPr>
          <w:rFonts w:hint="eastAsia" w:ascii="宋体"/>
          <w:color w:val="auto"/>
          <w:highlight w:val="none"/>
        </w:rPr>
      </w:pPr>
      <w:r>
        <w:rPr>
          <w:rFonts w:hint="eastAsia" w:ascii="宋体"/>
          <w:color w:val="auto"/>
          <w:highlight w:val="none"/>
        </w:rPr>
        <w:t>备注：当响应供应商收到成交通知书或招标结果通知书，申请退还谈判保证金时，招标采购单位按其填写在“退谈判保证金说明”上的内容，按规定退还响应供应商的谈判保证金。</w:t>
      </w:r>
    </w:p>
    <w:p>
      <w:pPr>
        <w:tabs>
          <w:tab w:val="left" w:pos="676"/>
          <w:tab w:val="left" w:pos="2330"/>
          <w:tab w:val="left" w:pos="9230"/>
        </w:tabs>
        <w:autoSpaceDE w:val="0"/>
        <w:autoSpaceDN w:val="0"/>
        <w:adjustRightInd w:val="0"/>
        <w:spacing w:before="120" w:line="360" w:lineRule="auto"/>
        <w:ind w:left="4679" w:leftChars="2228"/>
        <w:rPr>
          <w:rFonts w:hint="eastAsia" w:ascii="宋体"/>
          <w:color w:val="auto"/>
          <w:highlight w:val="none"/>
        </w:rPr>
      </w:pPr>
      <w:r>
        <w:rPr>
          <w:rFonts w:hint="eastAsia" w:ascii="宋体"/>
          <w:color w:val="auto"/>
          <w:highlight w:val="none"/>
        </w:rPr>
        <w:t>响应供应商（公章）：</w:t>
      </w:r>
    </w:p>
    <w:p>
      <w:pPr>
        <w:pStyle w:val="6"/>
        <w:spacing w:line="360" w:lineRule="auto"/>
        <w:ind w:left="4679" w:leftChars="2228"/>
        <w:rPr>
          <w:color w:val="auto"/>
          <w:highlight w:val="none"/>
        </w:rPr>
      </w:pPr>
      <w:r>
        <w:rPr>
          <w:color w:val="auto"/>
          <w:highlight w:val="none"/>
        </w:rPr>
        <w:t>日  期：</w:t>
      </w:r>
    </w:p>
    <w:p>
      <w:pPr>
        <w:rPr>
          <w:color w:val="auto"/>
          <w:highlight w:val="none"/>
        </w:rPr>
      </w:pPr>
    </w:p>
    <w:sectPr>
      <w:pgSz w:w="11906" w:h="16838"/>
      <w:pgMar w:top="1440" w:right="1287" w:bottom="1440" w:left="1440" w:header="850" w:footer="992" w:gutter="0"/>
      <w:pgNumType w:fmt="decimal"/>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ËÎÌå">
    <w:altName w:val="Arial"/>
    <w:panose1 w:val="000000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070" w:firstLineChars="1150"/>
      <w:rPr>
        <w:rFonts w:hint="eastAsia"/>
      </w:rPr>
    </w:pPr>
    <w:r>
      <w:rPr>
        <w:sz w:val="18"/>
      </w:rPr>
      <w:pict>
        <v:shape id="文本框 8" o:spid="_x0000_s2055"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DxfXSwQIAANYFAAAOAAAAAAAA&#10;AAEAIAAAAB8BAABkcnMvZTJvRG9jLnhtbFBLBQYAAAAABgAGAFkBAABSBgAAAAA=&#10;">
          <v:path/>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val="en-US" w:eastAsia="zh-CN"/>
                  </w:rPr>
                  <w:t>48</w:t>
                </w:r>
                <w:r>
                  <w:rPr>
                    <w:rFonts w:hint="eastAsia"/>
                    <w:lang w:eastAsia="zh-CN"/>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430" w:firstLineChars="1350"/>
      <w:rPr>
        <w:rFonts w:hint="eastAsia"/>
      </w:rPr>
    </w:pPr>
    <w:r>
      <w:rPr>
        <w:sz w:val="18"/>
      </w:rPr>
      <w:pict>
        <v:shape id="文本框 9" o:spid="_x0000_s205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AO78WkwQIAANYFAAAOAAAAAAAA&#10;AAEAIAAAAB8BAABkcnMvZTJvRG9jLnhtbFBLBQYAAAAABgAGAFkBAABSBgAAAAA=&#10;">
          <v:path/>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55</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both"/>
      <w:rPr>
        <w:rFonts w:hint="eastAsia" w:ascii="楷体_GB2312" w:eastAsia="楷体_GB23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rPr>
        <w:rFonts w:ascii="宋体" w:hAnsi="宋体" w:cs="宋体"/>
        <w:sz w:val="24"/>
      </w:rPr>
      <w:fldChar w:fldCharType="begin"/>
    </w:r>
    <w:r>
      <w:instrText xml:space="preserve"> INCLUDEPICTURE "F:\\" \* MERGEFORMAT </w:instrText>
    </w:r>
    <w:r>
      <w:rPr>
        <w:rFonts w:ascii="宋体" w:hAnsi="宋体" w:cs="宋体"/>
        <w:sz w:val="24"/>
      </w:rPr>
      <w:fldChar w:fldCharType="separate"/>
    </w:r>
    <w:r>
      <w:rPr>
        <w:rFonts w:ascii="宋体" w:hAnsi="宋体" w:cs="宋体"/>
        <w:sz w:val="24"/>
      </w:rPr>
      <w:pict>
        <v:shape id="_x0000_i1026" o:spt="75" type="#_x0000_t75" style="height:32.4pt;width:36.05pt;" filled="f" stroked="f" coordsize="21600,21600">
          <v:path/>
          <v:fill on="f" focussize="0,0"/>
          <v:stroke on="f"/>
          <v:imagedata r:id="rId1" o:title="{9KYQQ}GOZ1{]~8T6VE]_3Y"/>
          <o:lock v:ext="edit" aspectratio="t"/>
          <w10:wrap type="none"/>
          <w10:anchorlock/>
        </v:shape>
      </w:pict>
    </w:r>
    <w:r>
      <w:rPr>
        <w:rFonts w:ascii="宋体" w:hAnsi="宋体" w:cs="宋体"/>
        <w:sz w:val="24"/>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rFonts w:hint="eastAsia"/>
      </w:rPr>
    </w:pPr>
    <w:r>
      <w:rPr>
        <w:rFonts w:ascii="宋体" w:hAnsi="宋体" w:cs="宋体"/>
        <w:sz w:val="24"/>
      </w:rPr>
      <w:fldChar w:fldCharType="begin"/>
    </w:r>
    <w:r>
      <w:instrText xml:space="preserve"> INCLUDEPICTURE "F:\\" \* MERGEFORMAT </w:instrText>
    </w:r>
    <w:r>
      <w:rPr>
        <w:rFonts w:ascii="宋体" w:hAnsi="宋体" w:cs="宋体"/>
        <w:sz w:val="24"/>
      </w:rPr>
      <w:fldChar w:fldCharType="separate"/>
    </w:r>
    <w:r>
      <w:rPr>
        <w:rFonts w:ascii="宋体" w:hAnsi="宋体" w:cs="宋体"/>
        <w:sz w:val="24"/>
      </w:rPr>
      <w:pict>
        <v:shape id="_x0000_i1027" o:spt="75" type="#_x0000_t75" style="height:32.4pt;width:36.05pt;" filled="f" stroked="f" coordsize="21600,21600">
          <v:path/>
          <v:fill on="f" focussize="0,0"/>
          <v:stroke on="f"/>
          <v:imagedata r:id="rId1" o:title="{9KYQQ}GOZ1{]~8T6VE]_3Y"/>
          <o:lock v:ext="edit" aspectratio="t"/>
          <w10:wrap type="none"/>
          <w10:anchorlock/>
        </v:shape>
      </w:pict>
    </w:r>
    <w:r>
      <w:rPr>
        <w:rFonts w:ascii="宋体" w:hAnsi="宋体" w:cs="宋体"/>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24A35B"/>
    <w:multiLevelType w:val="singleLevel"/>
    <w:tmpl w:val="8A24A35B"/>
    <w:lvl w:ilvl="0" w:tentative="0">
      <w:start w:val="1"/>
      <w:numFmt w:val="decimal"/>
      <w:lvlText w:val="%1."/>
      <w:lvlJc w:val="left"/>
      <w:pPr>
        <w:ind w:left="425" w:hanging="425"/>
      </w:pPr>
      <w:rPr>
        <w:rFonts w:hint="default"/>
      </w:rPr>
    </w:lvl>
  </w:abstractNum>
  <w:abstractNum w:abstractNumId="1">
    <w:nsid w:val="9004ADEC"/>
    <w:multiLevelType w:val="singleLevel"/>
    <w:tmpl w:val="9004ADEC"/>
    <w:lvl w:ilvl="0" w:tentative="0">
      <w:start w:val="1"/>
      <w:numFmt w:val="decimal"/>
      <w:lvlText w:val="(%1)"/>
      <w:lvlJc w:val="left"/>
      <w:pPr>
        <w:ind w:left="425" w:hanging="425"/>
      </w:pPr>
      <w:rPr>
        <w:rFonts w:hint="default"/>
      </w:rPr>
    </w:lvl>
  </w:abstractNum>
  <w:abstractNum w:abstractNumId="2">
    <w:nsid w:val="925B855C"/>
    <w:multiLevelType w:val="singleLevel"/>
    <w:tmpl w:val="925B855C"/>
    <w:lvl w:ilvl="0" w:tentative="0">
      <w:start w:val="1"/>
      <w:numFmt w:val="decimal"/>
      <w:lvlText w:val="%1."/>
      <w:lvlJc w:val="left"/>
      <w:pPr>
        <w:ind w:left="425" w:hanging="425"/>
      </w:pPr>
      <w:rPr>
        <w:rFonts w:hint="default"/>
      </w:rPr>
    </w:lvl>
  </w:abstractNum>
  <w:abstractNum w:abstractNumId="3">
    <w:nsid w:val="9AAACFA7"/>
    <w:multiLevelType w:val="singleLevel"/>
    <w:tmpl w:val="9AAACFA7"/>
    <w:lvl w:ilvl="0" w:tentative="0">
      <w:start w:val="1"/>
      <w:numFmt w:val="decimal"/>
      <w:lvlText w:val="(%1)"/>
      <w:lvlJc w:val="left"/>
      <w:pPr>
        <w:ind w:left="425" w:hanging="425"/>
      </w:pPr>
      <w:rPr>
        <w:rFonts w:hint="default"/>
      </w:rPr>
    </w:lvl>
  </w:abstractNum>
  <w:abstractNum w:abstractNumId="4">
    <w:nsid w:val="9D3B9820"/>
    <w:multiLevelType w:val="singleLevel"/>
    <w:tmpl w:val="9D3B9820"/>
    <w:lvl w:ilvl="0" w:tentative="0">
      <w:start w:val="1"/>
      <w:numFmt w:val="decimal"/>
      <w:lvlText w:val="(%1)"/>
      <w:lvlJc w:val="left"/>
      <w:pPr>
        <w:ind w:left="425" w:hanging="425"/>
      </w:pPr>
      <w:rPr>
        <w:rFonts w:hint="default"/>
      </w:rPr>
    </w:lvl>
  </w:abstractNum>
  <w:abstractNum w:abstractNumId="5">
    <w:nsid w:val="B341B5DD"/>
    <w:multiLevelType w:val="singleLevel"/>
    <w:tmpl w:val="B341B5DD"/>
    <w:lvl w:ilvl="0" w:tentative="0">
      <w:start w:val="1"/>
      <w:numFmt w:val="decimal"/>
      <w:lvlText w:val="(%1)"/>
      <w:lvlJc w:val="left"/>
      <w:pPr>
        <w:ind w:left="425" w:hanging="425"/>
      </w:pPr>
      <w:rPr>
        <w:rFonts w:hint="default"/>
      </w:rPr>
    </w:lvl>
  </w:abstractNum>
  <w:abstractNum w:abstractNumId="6">
    <w:nsid w:val="BD2E70D6"/>
    <w:multiLevelType w:val="singleLevel"/>
    <w:tmpl w:val="BD2E70D6"/>
    <w:lvl w:ilvl="0" w:tentative="0">
      <w:start w:val="1"/>
      <w:numFmt w:val="decimal"/>
      <w:lvlText w:val="%1."/>
      <w:lvlJc w:val="left"/>
      <w:pPr>
        <w:ind w:left="425" w:hanging="425"/>
      </w:pPr>
      <w:rPr>
        <w:rFonts w:hint="default"/>
      </w:rPr>
    </w:lvl>
  </w:abstractNum>
  <w:abstractNum w:abstractNumId="7">
    <w:nsid w:val="CA96F5E8"/>
    <w:multiLevelType w:val="singleLevel"/>
    <w:tmpl w:val="CA96F5E8"/>
    <w:lvl w:ilvl="0" w:tentative="0">
      <w:start w:val="1"/>
      <w:numFmt w:val="decimal"/>
      <w:lvlText w:val="(%1)"/>
      <w:lvlJc w:val="left"/>
      <w:pPr>
        <w:ind w:left="425" w:hanging="425"/>
      </w:pPr>
      <w:rPr>
        <w:rFonts w:hint="default"/>
      </w:rPr>
    </w:lvl>
  </w:abstractNum>
  <w:abstractNum w:abstractNumId="8">
    <w:nsid w:val="CE4A32A4"/>
    <w:multiLevelType w:val="singleLevel"/>
    <w:tmpl w:val="CE4A32A4"/>
    <w:lvl w:ilvl="0" w:tentative="0">
      <w:start w:val="1"/>
      <w:numFmt w:val="decimal"/>
      <w:suff w:val="nothing"/>
      <w:lvlText w:val="%1．"/>
      <w:lvlJc w:val="left"/>
      <w:pPr>
        <w:ind w:left="0" w:firstLine="400"/>
      </w:pPr>
      <w:rPr>
        <w:rFonts w:hint="default"/>
      </w:rPr>
    </w:lvl>
  </w:abstractNum>
  <w:abstractNum w:abstractNumId="9">
    <w:nsid w:val="CFEF9610"/>
    <w:multiLevelType w:val="singleLevel"/>
    <w:tmpl w:val="CFEF9610"/>
    <w:lvl w:ilvl="0" w:tentative="0">
      <w:start w:val="1"/>
      <w:numFmt w:val="decimal"/>
      <w:lvlText w:val="(%1)"/>
      <w:lvlJc w:val="left"/>
      <w:pPr>
        <w:ind w:left="425" w:hanging="425"/>
      </w:pPr>
      <w:rPr>
        <w:rFonts w:hint="default"/>
      </w:rPr>
    </w:lvl>
  </w:abstractNum>
  <w:abstractNum w:abstractNumId="10">
    <w:nsid w:val="D2834452"/>
    <w:multiLevelType w:val="singleLevel"/>
    <w:tmpl w:val="D2834452"/>
    <w:lvl w:ilvl="0" w:tentative="0">
      <w:start w:val="1"/>
      <w:numFmt w:val="decimal"/>
      <w:lvlText w:val="(%1)"/>
      <w:lvlJc w:val="left"/>
      <w:pPr>
        <w:ind w:left="425" w:hanging="425"/>
      </w:pPr>
      <w:rPr>
        <w:rFonts w:hint="default"/>
      </w:rPr>
    </w:lvl>
  </w:abstractNum>
  <w:abstractNum w:abstractNumId="11">
    <w:nsid w:val="F0B92DF9"/>
    <w:multiLevelType w:val="singleLevel"/>
    <w:tmpl w:val="F0B92DF9"/>
    <w:lvl w:ilvl="0" w:tentative="0">
      <w:start w:val="1"/>
      <w:numFmt w:val="decimal"/>
      <w:lvlText w:val="(%1)"/>
      <w:lvlJc w:val="left"/>
      <w:pPr>
        <w:ind w:left="425" w:hanging="425"/>
      </w:pPr>
      <w:rPr>
        <w:rFonts w:hint="default"/>
      </w:rPr>
    </w:lvl>
  </w:abstractNum>
  <w:abstractNum w:abstractNumId="12">
    <w:nsid w:val="0E164C8F"/>
    <w:multiLevelType w:val="singleLevel"/>
    <w:tmpl w:val="0E164C8F"/>
    <w:lvl w:ilvl="0" w:tentative="0">
      <w:start w:val="1"/>
      <w:numFmt w:val="decimal"/>
      <w:lvlText w:val="(%1)"/>
      <w:lvlJc w:val="left"/>
      <w:pPr>
        <w:ind w:left="425" w:hanging="425"/>
      </w:pPr>
      <w:rPr>
        <w:rFonts w:hint="default"/>
      </w:rPr>
    </w:lvl>
  </w:abstractNum>
  <w:abstractNum w:abstractNumId="13">
    <w:nsid w:val="146600C3"/>
    <w:multiLevelType w:val="singleLevel"/>
    <w:tmpl w:val="146600C3"/>
    <w:lvl w:ilvl="0" w:tentative="0">
      <w:start w:val="1"/>
      <w:numFmt w:val="decimal"/>
      <w:lvlText w:val="%1."/>
      <w:lvlJc w:val="left"/>
      <w:pPr>
        <w:ind w:left="425" w:hanging="425"/>
      </w:pPr>
      <w:rPr>
        <w:rFonts w:hint="default"/>
      </w:rPr>
    </w:lvl>
  </w:abstractNum>
  <w:abstractNum w:abstractNumId="14">
    <w:nsid w:val="1E485E87"/>
    <w:multiLevelType w:val="multilevel"/>
    <w:tmpl w:val="1E485E87"/>
    <w:lvl w:ilvl="0" w:tentative="0">
      <w:start w:val="12"/>
      <w:numFmt w:val="decimal"/>
      <w:lvlText w:val="%1"/>
      <w:lvlJc w:val="left"/>
      <w:pPr>
        <w:tabs>
          <w:tab w:val="left" w:pos="0"/>
        </w:tabs>
        <w:ind w:left="840" w:hanging="840"/>
      </w:pPr>
      <w:rPr>
        <w:rFonts w:hint="default"/>
      </w:rPr>
    </w:lvl>
    <w:lvl w:ilvl="1" w:tentative="0">
      <w:start w:val="2"/>
      <w:numFmt w:val="decimal"/>
      <w:lvlText w:val="%1.%2"/>
      <w:lvlJc w:val="left"/>
      <w:pPr>
        <w:tabs>
          <w:tab w:val="left" w:pos="0"/>
        </w:tabs>
        <w:ind w:left="840" w:hanging="840"/>
      </w:pPr>
      <w:rPr>
        <w:rFonts w:hint="default"/>
      </w:rPr>
    </w:lvl>
    <w:lvl w:ilvl="2" w:tentative="0">
      <w:start w:val="1"/>
      <w:numFmt w:val="decimal"/>
      <w:lvlText w:val="%1.%2.%3"/>
      <w:lvlJc w:val="left"/>
      <w:pPr>
        <w:tabs>
          <w:tab w:val="left" w:pos="0"/>
        </w:tabs>
        <w:ind w:left="840" w:hanging="840"/>
      </w:pPr>
      <w:rPr>
        <w:rFonts w:hint="default"/>
      </w:rPr>
    </w:lvl>
    <w:lvl w:ilvl="3" w:tentative="0">
      <w:start w:val="1"/>
      <w:numFmt w:val="decimal"/>
      <w:lvlText w:val="12.2.2.%4"/>
      <w:lvlJc w:val="left"/>
      <w:pPr>
        <w:tabs>
          <w:tab w:val="left" w:pos="0"/>
        </w:tabs>
        <w:ind w:left="1080" w:hanging="1080"/>
      </w:pPr>
      <w:rPr>
        <w:rFonts w:hint="eastAsia"/>
      </w:rPr>
    </w:lvl>
    <w:lvl w:ilvl="4" w:tentative="0">
      <w:start w:val="1"/>
      <w:numFmt w:val="decimal"/>
      <w:lvlText w:val="%1.%2.%3.%4.%5"/>
      <w:lvlJc w:val="left"/>
      <w:pPr>
        <w:tabs>
          <w:tab w:val="left" w:pos="0"/>
        </w:tabs>
        <w:ind w:left="1080" w:hanging="1080"/>
      </w:pPr>
      <w:rPr>
        <w:rFonts w:hint="default"/>
      </w:rPr>
    </w:lvl>
    <w:lvl w:ilvl="5" w:tentative="0">
      <w:start w:val="1"/>
      <w:numFmt w:val="decimal"/>
      <w:lvlText w:val="%1.%2.%3.%4.%5.%6"/>
      <w:lvlJc w:val="left"/>
      <w:pPr>
        <w:tabs>
          <w:tab w:val="left" w:pos="0"/>
        </w:tabs>
        <w:ind w:left="1440" w:hanging="1440"/>
      </w:pPr>
      <w:rPr>
        <w:rFonts w:hint="default"/>
      </w:rPr>
    </w:lvl>
    <w:lvl w:ilvl="6" w:tentative="0">
      <w:start w:val="1"/>
      <w:numFmt w:val="decimal"/>
      <w:lvlText w:val="%1.%2.%3.%4.%5.%6.%7"/>
      <w:lvlJc w:val="left"/>
      <w:pPr>
        <w:tabs>
          <w:tab w:val="left" w:pos="0"/>
        </w:tabs>
        <w:ind w:left="1440" w:hanging="1440"/>
      </w:pPr>
      <w:rPr>
        <w:rFonts w:hint="default"/>
      </w:rPr>
    </w:lvl>
    <w:lvl w:ilvl="7" w:tentative="0">
      <w:start w:val="1"/>
      <w:numFmt w:val="decimal"/>
      <w:lvlText w:val="%1.%2.%3.%4.%5.%6.%7.%8"/>
      <w:lvlJc w:val="left"/>
      <w:pPr>
        <w:tabs>
          <w:tab w:val="left" w:pos="0"/>
        </w:tabs>
        <w:ind w:left="1800" w:hanging="1800"/>
      </w:pPr>
      <w:rPr>
        <w:rFonts w:hint="default"/>
      </w:rPr>
    </w:lvl>
    <w:lvl w:ilvl="8" w:tentative="0">
      <w:start w:val="1"/>
      <w:numFmt w:val="decimal"/>
      <w:lvlText w:val="%1.%2.%3.%4.%5.%6.%7.%8.%9"/>
      <w:lvlJc w:val="left"/>
      <w:pPr>
        <w:tabs>
          <w:tab w:val="left" w:pos="0"/>
        </w:tabs>
        <w:ind w:left="1800" w:hanging="1800"/>
      </w:pPr>
      <w:rPr>
        <w:rFonts w:hint="default"/>
      </w:rPr>
    </w:lvl>
  </w:abstractNum>
  <w:abstractNum w:abstractNumId="15">
    <w:nsid w:val="2066DF81"/>
    <w:multiLevelType w:val="singleLevel"/>
    <w:tmpl w:val="2066DF81"/>
    <w:lvl w:ilvl="0" w:tentative="0">
      <w:start w:val="1"/>
      <w:numFmt w:val="decimal"/>
      <w:lvlText w:val="(%1)"/>
      <w:lvlJc w:val="left"/>
      <w:pPr>
        <w:ind w:left="425" w:hanging="425"/>
      </w:pPr>
      <w:rPr>
        <w:rFonts w:hint="default"/>
      </w:rPr>
    </w:lvl>
  </w:abstractNum>
  <w:abstractNum w:abstractNumId="16">
    <w:nsid w:val="222DF52D"/>
    <w:multiLevelType w:val="singleLevel"/>
    <w:tmpl w:val="222DF52D"/>
    <w:lvl w:ilvl="0" w:tentative="0">
      <w:start w:val="1"/>
      <w:numFmt w:val="decimal"/>
      <w:lvlText w:val="(%1)"/>
      <w:lvlJc w:val="left"/>
      <w:pPr>
        <w:ind w:left="425" w:hanging="425"/>
      </w:pPr>
      <w:rPr>
        <w:rFonts w:hint="default"/>
      </w:rPr>
    </w:lvl>
  </w:abstractNum>
  <w:abstractNum w:abstractNumId="17">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lvlText w:val="%2."/>
      <w:lvlJc w:val="left"/>
      <w:pPr>
        <w:tabs>
          <w:tab w:val="left" w:pos="84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99D3853"/>
    <w:multiLevelType w:val="multilevel"/>
    <w:tmpl w:val="299D3853"/>
    <w:lvl w:ilvl="0" w:tentative="0">
      <w:start w:val="1"/>
      <w:numFmt w:val="decimal"/>
      <w:lvlText w:val="%1"/>
      <w:lvlJc w:val="left"/>
      <w:pPr>
        <w:tabs>
          <w:tab w:val="left" w:pos="540"/>
        </w:tabs>
        <w:ind w:left="540" w:hanging="360"/>
      </w:pPr>
      <w:rPr>
        <w:rFonts w:hint="default" w:ascii="宋体" w:hAnsi="宋体" w:eastAsia="宋体" w:cs="Times New Roman"/>
        <w:b w:val="0"/>
      </w:rPr>
    </w:lvl>
    <w:lvl w:ilvl="1" w:tentative="0">
      <w:start w:val="1"/>
      <w:numFmt w:val="lowerLetter"/>
      <w:lvlText w:val="%2)"/>
      <w:lvlJc w:val="left"/>
      <w:pPr>
        <w:tabs>
          <w:tab w:val="left" w:pos="1020"/>
        </w:tabs>
        <w:ind w:left="1020" w:hanging="420"/>
      </w:p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20">
    <w:nsid w:val="38D27D55"/>
    <w:multiLevelType w:val="multilevel"/>
    <w:tmpl w:val="38D27D55"/>
    <w:lvl w:ilvl="0" w:tentative="0">
      <w:start w:val="1"/>
      <w:numFmt w:val="decimal"/>
      <w:lvlText w:val="%1."/>
      <w:lvlJc w:val="left"/>
      <w:pPr>
        <w:tabs>
          <w:tab w:val="left" w:pos="420"/>
        </w:tabs>
        <w:ind w:left="420" w:hanging="420"/>
      </w:pPr>
      <w:rPr>
        <w:rFonts w:ascii="宋体" w:hAnsi="宋体" w:eastAsia="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3A8C4C78"/>
    <w:multiLevelType w:val="multilevel"/>
    <w:tmpl w:val="3A8C4C78"/>
    <w:lvl w:ilvl="0" w:tentative="0">
      <w:start w:val="1"/>
      <w:numFmt w:val="decimal"/>
      <w:lvlText w:val="格式%1"/>
      <w:lvlJc w:val="left"/>
      <w:pPr>
        <w:tabs>
          <w:tab w:val="left" w:pos="425"/>
        </w:tabs>
        <w:ind w:left="425" w:hanging="425"/>
      </w:pPr>
      <w:rPr>
        <w:rFonts w:hint="eastAsia" w:ascii="黑体" w:eastAsia="黑体"/>
        <w:b w:val="0"/>
        <w:color w:val="auto"/>
        <w:sz w:val="28"/>
        <w:szCs w:val="28"/>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202"/>
        </w:tabs>
        <w:ind w:left="5102" w:hanging="1700"/>
      </w:pPr>
      <w:rPr>
        <w:rFonts w:hint="eastAsia"/>
      </w:rPr>
    </w:lvl>
  </w:abstractNum>
  <w:abstractNum w:abstractNumId="22">
    <w:nsid w:val="3C34DDDE"/>
    <w:multiLevelType w:val="singleLevel"/>
    <w:tmpl w:val="3C34DDDE"/>
    <w:lvl w:ilvl="0" w:tentative="0">
      <w:start w:val="1"/>
      <w:numFmt w:val="decimal"/>
      <w:lvlText w:val="%1."/>
      <w:lvlJc w:val="left"/>
      <w:pPr>
        <w:ind w:left="425" w:hanging="425"/>
      </w:pPr>
      <w:rPr>
        <w:rFonts w:hint="default"/>
      </w:rPr>
    </w:lvl>
  </w:abstractNum>
  <w:abstractNum w:abstractNumId="23">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7CCD15B"/>
    <w:multiLevelType w:val="singleLevel"/>
    <w:tmpl w:val="47CCD15B"/>
    <w:lvl w:ilvl="0" w:tentative="0">
      <w:start w:val="1"/>
      <w:numFmt w:val="decimal"/>
      <w:lvlText w:val="%1)"/>
      <w:lvlJc w:val="left"/>
      <w:pPr>
        <w:ind w:left="425" w:hanging="425"/>
      </w:pPr>
      <w:rPr>
        <w:rFonts w:hint="default"/>
      </w:rPr>
    </w:lvl>
  </w:abstractNum>
  <w:abstractNum w:abstractNumId="25">
    <w:nsid w:val="4AAF26E9"/>
    <w:multiLevelType w:val="singleLevel"/>
    <w:tmpl w:val="4AAF26E9"/>
    <w:lvl w:ilvl="0" w:tentative="0">
      <w:start w:val="1"/>
      <w:numFmt w:val="decimal"/>
      <w:lvlText w:val="%1."/>
      <w:lvlJc w:val="left"/>
      <w:pPr>
        <w:ind w:left="425" w:hanging="425"/>
      </w:pPr>
      <w:rPr>
        <w:rFonts w:hint="default"/>
      </w:rPr>
    </w:lvl>
  </w:abstractNum>
  <w:abstractNum w:abstractNumId="26">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360"/>
        </w:tabs>
        <w:ind w:left="36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27">
    <w:nsid w:val="52F42418"/>
    <w:multiLevelType w:val="multilevel"/>
    <w:tmpl w:val="52F42418"/>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8">
    <w:nsid w:val="536E7176"/>
    <w:multiLevelType w:val="multilevel"/>
    <w:tmpl w:val="536E7176"/>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54CD0413"/>
    <w:multiLevelType w:val="multilevel"/>
    <w:tmpl w:val="54CD0413"/>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562D93C4"/>
    <w:multiLevelType w:val="singleLevel"/>
    <w:tmpl w:val="562D93C4"/>
    <w:lvl w:ilvl="0" w:tentative="0">
      <w:start w:val="1"/>
      <w:numFmt w:val="decimal"/>
      <w:lvlText w:val="%1."/>
      <w:lvlJc w:val="left"/>
      <w:pPr>
        <w:tabs>
          <w:tab w:val="left" w:pos="425"/>
        </w:tabs>
        <w:ind w:left="425" w:hanging="425"/>
      </w:pPr>
      <w:rPr>
        <w:rFonts w:hint="default"/>
      </w:rPr>
    </w:lvl>
  </w:abstractNum>
  <w:abstractNum w:abstractNumId="31">
    <w:nsid w:val="5631A12C"/>
    <w:multiLevelType w:val="singleLevel"/>
    <w:tmpl w:val="5631A12C"/>
    <w:lvl w:ilvl="0" w:tentative="0">
      <w:start w:val="1"/>
      <w:numFmt w:val="chineseCounting"/>
      <w:suff w:val="nothing"/>
      <w:lvlText w:val="%1、"/>
      <w:lvlJc w:val="left"/>
      <w:pPr>
        <w:ind w:left="0" w:firstLine="420"/>
      </w:pPr>
      <w:rPr>
        <w:rFonts w:hint="eastAsia"/>
      </w:rPr>
    </w:lvl>
  </w:abstractNum>
  <w:abstractNum w:abstractNumId="32">
    <w:nsid w:val="56583332"/>
    <w:multiLevelType w:val="multilevel"/>
    <w:tmpl w:val="56583332"/>
    <w:lvl w:ilvl="0" w:tentative="0">
      <w:start w:val="1"/>
      <w:numFmt w:val="decimal"/>
      <w:lvlText w:val="%1."/>
      <w:lvlJc w:val="left"/>
      <w:pPr>
        <w:tabs>
          <w:tab w:val="left" w:pos="425"/>
        </w:tabs>
        <w:ind w:left="425" w:hanging="425"/>
      </w:pPr>
      <w:rPr>
        <w:rFonts w:ascii="宋体" w:hAnsi="宋体" w:eastAsia="宋体"/>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3">
    <w:nsid w:val="567B9C02"/>
    <w:multiLevelType w:val="singleLevel"/>
    <w:tmpl w:val="567B9C02"/>
    <w:lvl w:ilvl="0" w:tentative="0">
      <w:start w:val="1"/>
      <w:numFmt w:val="decimal"/>
      <w:suff w:val="nothing"/>
      <w:lvlText w:val="%1、"/>
      <w:lvlJc w:val="left"/>
    </w:lvl>
  </w:abstractNum>
  <w:abstractNum w:abstractNumId="34">
    <w:nsid w:val="570B07C4"/>
    <w:multiLevelType w:val="multilevel"/>
    <w:tmpl w:val="570B07C4"/>
    <w:lvl w:ilvl="0" w:tentative="0">
      <w:start w:val="1"/>
      <w:numFmt w:val="decimal"/>
      <w:lvlText w:val="%1."/>
      <w:lvlJc w:val="left"/>
      <w:pPr>
        <w:tabs>
          <w:tab w:val="left" w:pos="425"/>
        </w:tabs>
        <w:ind w:left="425" w:hanging="425"/>
      </w:pPr>
      <w:rPr>
        <w:rFonts w:hint="eastAsia" w:ascii="宋体" w:hAnsi="宋体" w:eastAsia="宋体"/>
        <w:b w:val="0"/>
        <w:color w:val="auto"/>
      </w:rPr>
    </w:lvl>
    <w:lvl w:ilvl="1" w:tentative="0">
      <w:start w:val="1"/>
      <w:numFmt w:val="decimal"/>
      <w:lvlText w:val="%2."/>
      <w:lvlJc w:val="left"/>
      <w:pPr>
        <w:tabs>
          <w:tab w:val="left" w:pos="567"/>
        </w:tabs>
        <w:ind w:left="567" w:hanging="567"/>
      </w:pPr>
      <w:rPr>
        <w:rFonts w:hint="eastAsia" w:ascii="宋体" w:hAnsi="宋体" w:eastAsia="宋体"/>
        <w:b w:val="0"/>
        <w:color w:val="auto"/>
      </w:rPr>
    </w:lvl>
    <w:lvl w:ilvl="2" w:tentative="0">
      <w:start w:val="1"/>
      <w:numFmt w:val="decimal"/>
      <w:lvlText w:val="%1.%2.%3"/>
      <w:lvlJc w:val="left"/>
      <w:pPr>
        <w:tabs>
          <w:tab w:val="left" w:pos="709"/>
        </w:tabs>
        <w:ind w:left="709" w:hanging="709"/>
      </w:pPr>
      <w:rPr>
        <w:rFonts w:hint="eastAsia" w:ascii="宋体" w:hAnsi="宋体" w:eastAsia="宋体"/>
      </w:rPr>
    </w:lvl>
    <w:lvl w:ilvl="3" w:tentative="0">
      <w:start w:val="1"/>
      <w:numFmt w:val="decimal"/>
      <w:lvlText w:val="%1.%2.%3.%4."/>
      <w:lvlJc w:val="left"/>
      <w:pPr>
        <w:tabs>
          <w:tab w:val="left" w:pos="851"/>
        </w:tabs>
        <w:ind w:left="851" w:hanging="85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59031762"/>
    <w:multiLevelType w:val="multilevel"/>
    <w:tmpl w:val="59031762"/>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b w:val="0"/>
        <w:dstrike w:val="0"/>
      </w:rPr>
    </w:lvl>
    <w:lvl w:ilvl="2" w:tentative="0">
      <w:start w:val="1"/>
      <w:numFmt w:val="decimal"/>
      <w:lvlText w:val="%1.%2.%3."/>
      <w:lvlJc w:val="left"/>
      <w:pPr>
        <w:tabs>
          <w:tab w:val="left" w:pos="1135"/>
        </w:tabs>
        <w:ind w:left="1135" w:hanging="567"/>
      </w:pPr>
      <w:rPr>
        <w:rFonts w:hint="eastAsia" w:ascii="宋体" w:hAnsi="宋体" w:eastAsia="宋体"/>
        <w:sz w:val="21"/>
        <w:szCs w:val="21"/>
      </w:rPr>
    </w:lvl>
    <w:lvl w:ilvl="3" w:tentative="0">
      <w:start w:val="1"/>
      <w:numFmt w:val="decimal"/>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6">
    <w:nsid w:val="5B9A6BA0"/>
    <w:multiLevelType w:val="multilevel"/>
    <w:tmpl w:val="5B9A6BA0"/>
    <w:lvl w:ilvl="0" w:tentative="0">
      <w:start w:val="1"/>
      <w:numFmt w:val="decimal"/>
      <w:lvlText w:val="%1．"/>
      <w:lvlJc w:val="left"/>
      <w:pPr>
        <w:tabs>
          <w:tab w:val="left" w:pos="360"/>
        </w:tabs>
        <w:ind w:left="360" w:hanging="36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5C1E6D97"/>
    <w:multiLevelType w:val="singleLevel"/>
    <w:tmpl w:val="5C1E6D97"/>
    <w:lvl w:ilvl="0" w:tentative="0">
      <w:start w:val="1"/>
      <w:numFmt w:val="decimal"/>
      <w:lvlText w:val="%1."/>
      <w:lvlJc w:val="left"/>
      <w:pPr>
        <w:ind w:left="425" w:hanging="425"/>
      </w:pPr>
      <w:rPr>
        <w:rFonts w:hint="default"/>
      </w:rPr>
    </w:lvl>
  </w:abstractNum>
  <w:abstractNum w:abstractNumId="38">
    <w:nsid w:val="5CA44D87"/>
    <w:multiLevelType w:val="multilevel"/>
    <w:tmpl w:val="5CA44D87"/>
    <w:lvl w:ilvl="0" w:tentative="0">
      <w:start w:val="1"/>
      <w:numFmt w:val="decimal"/>
      <w:lvlText w:val="%1."/>
      <w:lvlJc w:val="left"/>
      <w:pPr>
        <w:tabs>
          <w:tab w:val="left" w:pos="420"/>
        </w:tabs>
        <w:ind w:left="420" w:hanging="420"/>
      </w:pPr>
      <w:rPr>
        <w:rFonts w:hint="eastAsia"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rPr>
        <w:rFonts w:ascii="宋体" w:hAnsi="宋体" w:eastAsia="宋体"/>
        <w:b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600914E3"/>
    <w:multiLevelType w:val="multilevel"/>
    <w:tmpl w:val="600914E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0">
    <w:nsid w:val="63B04416"/>
    <w:multiLevelType w:val="singleLevel"/>
    <w:tmpl w:val="63B04416"/>
    <w:lvl w:ilvl="0" w:tentative="0">
      <w:start w:val="1"/>
      <w:numFmt w:val="decimal"/>
      <w:lvlText w:val="%1."/>
      <w:lvlJc w:val="left"/>
      <w:pPr>
        <w:tabs>
          <w:tab w:val="left" w:pos="420"/>
        </w:tabs>
        <w:ind w:left="425" w:hanging="425"/>
      </w:pPr>
      <w:rPr>
        <w:rFonts w:hint="default"/>
      </w:rPr>
    </w:lvl>
  </w:abstractNum>
  <w:abstractNum w:abstractNumId="41">
    <w:nsid w:val="67BC6897"/>
    <w:multiLevelType w:val="multilevel"/>
    <w:tmpl w:val="67BC6897"/>
    <w:lvl w:ilvl="0" w:tentative="0">
      <w:start w:val="1"/>
      <w:numFmt w:val="chineseCountingThousand"/>
      <w:lvlText w:val="%1、"/>
      <w:lvlJc w:val="left"/>
      <w:pPr>
        <w:tabs>
          <w:tab w:val="left" w:pos="420"/>
        </w:tabs>
        <w:ind w:left="420" w:hanging="420"/>
      </w:pPr>
      <w:rPr>
        <w:rFonts w:hint="eastAsia"/>
      </w:rPr>
    </w:lvl>
    <w:lvl w:ilvl="1" w:tentative="0">
      <w:start w:val="1"/>
      <w:numFmt w:val="lowerLetter"/>
      <w:lvlText w:val="%2)"/>
      <w:lvlJc w:val="left"/>
      <w:pPr>
        <w:tabs>
          <w:tab w:val="left" w:pos="420"/>
        </w:tabs>
        <w:ind w:left="420" w:hanging="420"/>
      </w:p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42">
    <w:nsid w:val="6EFC64FF"/>
    <w:multiLevelType w:val="singleLevel"/>
    <w:tmpl w:val="6EFC64FF"/>
    <w:lvl w:ilvl="0" w:tentative="0">
      <w:start w:val="1"/>
      <w:numFmt w:val="decimal"/>
      <w:lvlText w:val="%1."/>
      <w:lvlJc w:val="left"/>
      <w:pPr>
        <w:ind w:left="425" w:hanging="425"/>
      </w:pPr>
      <w:rPr>
        <w:rFonts w:hint="default"/>
      </w:rPr>
    </w:lvl>
  </w:abstractNum>
  <w:abstractNum w:abstractNumId="43">
    <w:nsid w:val="71492FBF"/>
    <w:multiLevelType w:val="singleLevel"/>
    <w:tmpl w:val="71492FBF"/>
    <w:lvl w:ilvl="0" w:tentative="0">
      <w:start w:val="1"/>
      <w:numFmt w:val="decimal"/>
      <w:lvlText w:val="(%1)"/>
      <w:lvlJc w:val="left"/>
      <w:pPr>
        <w:ind w:left="425" w:hanging="425"/>
      </w:pPr>
      <w:rPr>
        <w:rFonts w:hint="default"/>
      </w:rPr>
    </w:lvl>
  </w:abstractNum>
  <w:abstractNum w:abstractNumId="44">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7AE9034F"/>
    <w:multiLevelType w:val="multilevel"/>
    <w:tmpl w:val="7AE9034F"/>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E59766F"/>
    <w:multiLevelType w:val="multilevel"/>
    <w:tmpl w:val="7E59766F"/>
    <w:lvl w:ilvl="0" w:tentative="0">
      <w:start w:val="1"/>
      <w:numFmt w:val="decimal"/>
      <w:lvlText w:val="%1"/>
      <w:lvlJc w:val="left"/>
      <w:pPr>
        <w:tabs>
          <w:tab w:val="left" w:pos="142"/>
        </w:tabs>
        <w:ind w:left="142" w:hanging="14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F9593DD"/>
    <w:multiLevelType w:val="singleLevel"/>
    <w:tmpl w:val="7F9593DD"/>
    <w:lvl w:ilvl="0" w:tentative="0">
      <w:start w:val="1"/>
      <w:numFmt w:val="decimal"/>
      <w:lvlText w:val="%1)"/>
      <w:lvlJc w:val="left"/>
      <w:pPr>
        <w:ind w:left="425" w:hanging="425"/>
      </w:pPr>
      <w:rPr>
        <w:rFonts w:hint="default"/>
      </w:rPr>
    </w:lvl>
  </w:abstractNum>
  <w:num w:numId="1">
    <w:abstractNumId w:val="31"/>
  </w:num>
  <w:num w:numId="2">
    <w:abstractNumId w:val="34"/>
  </w:num>
  <w:num w:numId="3">
    <w:abstractNumId w:val="30"/>
  </w:num>
  <w:num w:numId="4">
    <w:abstractNumId w:val="27"/>
  </w:num>
  <w:num w:numId="5">
    <w:abstractNumId w:val="32"/>
  </w:num>
  <w:num w:numId="6">
    <w:abstractNumId w:val="36"/>
  </w:num>
  <w:num w:numId="7">
    <w:abstractNumId w:val="33"/>
  </w:num>
  <w:num w:numId="8">
    <w:abstractNumId w:val="19"/>
  </w:num>
  <w:num w:numId="9">
    <w:abstractNumId w:val="23"/>
  </w:num>
  <w:num w:numId="10">
    <w:abstractNumId w:val="18"/>
  </w:num>
  <w:num w:numId="11">
    <w:abstractNumId w:val="22"/>
  </w:num>
  <w:num w:numId="12">
    <w:abstractNumId w:val="42"/>
  </w:num>
  <w:num w:numId="13">
    <w:abstractNumId w:val="43"/>
  </w:num>
  <w:num w:numId="14">
    <w:abstractNumId w:val="24"/>
  </w:num>
  <w:num w:numId="15">
    <w:abstractNumId w:val="16"/>
  </w:num>
  <w:num w:numId="16">
    <w:abstractNumId w:val="1"/>
  </w:num>
  <w:num w:numId="17">
    <w:abstractNumId w:val="10"/>
  </w:num>
  <w:num w:numId="18">
    <w:abstractNumId w:val="4"/>
  </w:num>
  <w:num w:numId="19">
    <w:abstractNumId w:val="15"/>
  </w:num>
  <w:num w:numId="20">
    <w:abstractNumId w:val="25"/>
  </w:num>
  <w:num w:numId="21">
    <w:abstractNumId w:val="40"/>
  </w:num>
  <w:num w:numId="22">
    <w:abstractNumId w:val="6"/>
  </w:num>
  <w:num w:numId="23">
    <w:abstractNumId w:val="2"/>
  </w:num>
  <w:num w:numId="24">
    <w:abstractNumId w:val="20"/>
  </w:num>
  <w:num w:numId="25">
    <w:abstractNumId w:val="39"/>
  </w:num>
  <w:num w:numId="26">
    <w:abstractNumId w:val="35"/>
  </w:num>
  <w:num w:numId="27">
    <w:abstractNumId w:val="14"/>
  </w:num>
  <w:num w:numId="28">
    <w:abstractNumId w:val="41"/>
  </w:num>
  <w:num w:numId="29">
    <w:abstractNumId w:val="0"/>
  </w:num>
  <w:num w:numId="30">
    <w:abstractNumId w:val="11"/>
  </w:num>
  <w:num w:numId="31">
    <w:abstractNumId w:val="47"/>
  </w:num>
  <w:num w:numId="32">
    <w:abstractNumId w:val="3"/>
  </w:num>
  <w:num w:numId="33">
    <w:abstractNumId w:val="7"/>
  </w:num>
  <w:num w:numId="34">
    <w:abstractNumId w:val="12"/>
  </w:num>
  <w:num w:numId="35">
    <w:abstractNumId w:val="9"/>
  </w:num>
  <w:num w:numId="36">
    <w:abstractNumId w:val="5"/>
  </w:num>
  <w:num w:numId="37">
    <w:abstractNumId w:val="13"/>
  </w:num>
  <w:num w:numId="38">
    <w:abstractNumId w:val="37"/>
  </w:num>
  <w:num w:numId="39">
    <w:abstractNumId w:val="8"/>
  </w:num>
  <w:num w:numId="40">
    <w:abstractNumId w:val="45"/>
  </w:num>
  <w:num w:numId="41">
    <w:abstractNumId w:val="46"/>
  </w:num>
  <w:num w:numId="42">
    <w:abstractNumId w:val="29"/>
  </w:num>
  <w:num w:numId="43">
    <w:abstractNumId w:val="21"/>
  </w:num>
  <w:num w:numId="44">
    <w:abstractNumId w:val="44"/>
  </w:num>
  <w:num w:numId="45">
    <w:abstractNumId w:val="26"/>
  </w:num>
  <w:num w:numId="46">
    <w:abstractNumId w:val="38"/>
  </w:num>
  <w:num w:numId="47">
    <w:abstractNumId w:val="17"/>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4A3532E"/>
    <w:rsid w:val="06056301"/>
    <w:rsid w:val="0A5C77EE"/>
    <w:rsid w:val="0FDC53FA"/>
    <w:rsid w:val="115F7C4C"/>
    <w:rsid w:val="133740E9"/>
    <w:rsid w:val="1C4C5FEB"/>
    <w:rsid w:val="1E466877"/>
    <w:rsid w:val="1FA52822"/>
    <w:rsid w:val="2D2652A5"/>
    <w:rsid w:val="2F374D41"/>
    <w:rsid w:val="4C47567A"/>
    <w:rsid w:val="532802C7"/>
    <w:rsid w:val="547C3D07"/>
    <w:rsid w:val="5FC85392"/>
    <w:rsid w:val="6018367F"/>
    <w:rsid w:val="67DF4535"/>
    <w:rsid w:val="6DAE63DA"/>
    <w:rsid w:val="71133216"/>
    <w:rsid w:val="72901DF6"/>
    <w:rsid w:val="747C4DBA"/>
    <w:rsid w:val="795342E4"/>
    <w:rsid w:val="7A412E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link w:val="13"/>
    <w:semiHidden/>
    <w:uiPriority w:val="0"/>
    <w:rPr>
      <w:rFonts w:ascii="Verdana" w:hAnsi="Verdana" w:eastAsia="仿宋_GB2312"/>
      <w:kern w:val="0"/>
      <w:sz w:val="24"/>
      <w:szCs w:val="20"/>
      <w:lang w:eastAsia="en-US"/>
    </w:rPr>
  </w:style>
  <w:style w:type="table" w:default="1" w:styleId="11">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12" w:lineRule="atLeast"/>
      <w:ind w:firstLine="420"/>
      <w:textAlignment w:val="baseline"/>
    </w:pPr>
    <w:rPr>
      <w:kern w:val="0"/>
      <w:szCs w:val="20"/>
    </w:rPr>
  </w:style>
  <w:style w:type="paragraph" w:styleId="4">
    <w:name w:val="annotation text"/>
    <w:basedOn w:val="1"/>
    <w:qFormat/>
    <w:uiPriority w:val="99"/>
    <w:pPr>
      <w:jc w:val="left"/>
    </w:pPr>
  </w:style>
  <w:style w:type="paragraph" w:styleId="5">
    <w:name w:val="Body Text"/>
    <w:basedOn w:val="1"/>
    <w:qFormat/>
    <w:uiPriority w:val="0"/>
    <w:pPr>
      <w:spacing w:after="120"/>
    </w:pPr>
  </w:style>
  <w:style w:type="paragraph" w:styleId="6">
    <w:name w:val="Plain Text"/>
    <w:basedOn w:val="1"/>
    <w:qFormat/>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tabs>
        <w:tab w:val="right" w:leader="dot" w:pos="9060"/>
      </w:tabs>
      <w:spacing w:line="360" w:lineRule="auto"/>
    </w:pPr>
    <w:rPr>
      <w:szCs w:val="20"/>
    </w:rPr>
  </w:style>
  <w:style w:type="paragraph" w:styleId="10">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13">
    <w:name w:val="Char Char Char Char Char Char Char Char Char Char Char Char Char Char Char Char Char Char Char Char Char Char Char Char Char Char Char Char Char Char Char Char Char"/>
    <w:basedOn w:val="1"/>
    <w:link w:val="12"/>
    <w:qFormat/>
    <w:uiPriority w:val="0"/>
    <w:pPr>
      <w:widowControl/>
      <w:spacing w:after="160" w:line="240" w:lineRule="exact"/>
      <w:jc w:val="left"/>
    </w:pPr>
    <w:rPr>
      <w:rFonts w:ascii="Verdana" w:hAnsi="Verdana" w:eastAsia="仿宋_GB2312"/>
      <w:kern w:val="0"/>
      <w:sz w:val="24"/>
      <w:szCs w:val="20"/>
      <w:lang w:eastAsia="en-US"/>
    </w:rPr>
  </w:style>
  <w:style w:type="character" w:styleId="14">
    <w:name w:val="page number"/>
    <w:basedOn w:val="12"/>
    <w:qFormat/>
    <w:uiPriority w:val="0"/>
  </w:style>
  <w:style w:type="character" w:styleId="15">
    <w:name w:val="Hyperlink"/>
    <w:qFormat/>
    <w:uiPriority w:val="99"/>
    <w:rPr>
      <w:color w:val="0000FF"/>
      <w:u w:val="single"/>
    </w:rPr>
  </w:style>
  <w:style w:type="paragraph" w:customStyle="1" w:styleId="1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7">
    <w:name w:val="样式1"/>
    <w:basedOn w:val="1"/>
    <w:qFormat/>
    <w:uiPriority w:val="0"/>
    <w:pPr>
      <w:tabs>
        <w:tab w:val="left" w:pos="5879"/>
      </w:tabs>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5" textRotate="1"/>
    <customShpInfo spid="_x0000_s2056" textRotate="1"/>
    <customShpInfo spid="_x0000_s1042"/>
    <customShpInfo spid="_x0000_s1046"/>
    <customShpInfo spid="_x0000_s1047"/>
    <customShpInfo spid="_x0000_s1049"/>
    <customShpInfo spid="_x0000_s104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中采</cp:lastModifiedBy>
  <dcterms:modified xsi:type="dcterms:W3CDTF">2019-11-18T02:56:49Z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