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2D69508F"/>
    <w:rsid w:val="2ED16690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2022-10-16T05:21:24Z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A1A83FA0326245D982291D84F111E83D</vt:lpwstr>
  </property>
</Properties>
</file>