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440604-2023-03945</w:t>
      </w:r>
    </w:p>
    <w:p>
      <w:pPr>
        <w:jc w:val="center"/>
      </w:pPr>
      <w:r>
        <w:rPr>
          <w:b/>
          <w:sz w:val="24"/>
        </w:rPr>
        <w:t>采购项目编号：</w:t>
      </w:r>
      <w:r>
        <w:rPr>
          <w:b/>
          <w:sz w:val="24"/>
        </w:rPr>
        <w:t>GDZC-23GZ203</w:t>
      </w:r>
    </w:p>
    <w:p>
      <w:pPr>
        <w:jc w:val="center"/>
      </w:pPr>
      <w:r>
        <w:rPr>
          <w:b/>
          <w:sz w:val="24"/>
        </w:rPr>
        <w:t>项目名称：</w:t>
      </w:r>
      <w:r>
        <w:rPr>
          <w:b/>
          <w:sz w:val="24"/>
        </w:rPr>
        <w:t>2024年1-12月祖庙街道购买交通协管服务项目</w:t>
      </w:r>
    </w:p>
    <w:p>
      <w:pPr>
        <w:jc w:val="center"/>
      </w:pPr>
      <w:r>
        <w:rPr>
          <w:b/>
          <w:sz w:val="24"/>
        </w:rPr>
        <w:t>采购人：</w:t>
      </w:r>
      <w:r>
        <w:rPr>
          <w:b/>
          <w:sz w:val="24"/>
        </w:rPr>
        <w:t>佛山市禅城区祖庙街道综合治理办公室</w:t>
      </w:r>
    </w:p>
    <w:p>
      <w:pPr>
        <w:jc w:val="center"/>
      </w:pPr>
      <w:r>
        <w:rPr>
          <w:b/>
          <w:sz w:val="24"/>
        </w:rPr>
        <w:t>采购代理机构：</w:t>
      </w:r>
      <w:r>
        <w:rPr>
          <w:b/>
          <w:sz w:val="24"/>
        </w:rPr>
        <w:t>广东中采招标有限公司</w:t>
      </w:r>
    </w:p>
    <w:p>
      <w:pPr>
        <w:ind w:firstLine="480"/>
      </w:pPr>
    </w:p>
    <w:p>
      <w:r>
        <w:rPr/>
        <w:t xml:space="preserve"> </w:t>
      </w:r>
    </w:p>
    <w:p/>
    <w:p>
      <w:pPr>
        <w:jc w:val="center"/>
      </w:pPr>
      <w:r>
        <w:rPr>
          <w:b/>
          <w:sz w:val="36"/>
        </w:rPr>
        <w:t>第一章投标邀请</w:t>
      </w:r>
    </w:p>
    <w:p>
      <w:pPr>
        <w:ind w:firstLine="480"/>
      </w:pPr>
      <w:r>
        <w:rPr/>
        <w:t>广东中采招标有限公司</w:t>
      </w:r>
      <w:r>
        <w:rPr/>
        <w:t>受</w:t>
      </w:r>
      <w:r>
        <w:rPr/>
        <w:t>佛山市禅城区祖庙街道综合治理办公室</w:t>
      </w:r>
      <w:r>
        <w:rPr/>
        <w:t>的委托，采用</w:t>
      </w:r>
      <w:r>
        <w:rPr/>
        <w:t>公开招标</w:t>
      </w:r>
      <w:r>
        <w:rPr/>
        <w:t>方式组织采购</w:t>
      </w:r>
      <w:r>
        <w:rPr/>
        <w:t>2024年1-12月祖庙街道购买交通协管服务项目</w:t>
      </w:r>
      <w:r>
        <w:rPr/>
        <w:t>。欢迎符合资格条件的国内供应商参加投标。</w:t>
      </w:r>
    </w:p>
    <w:p>
      <w:r>
        <w:rPr>
          <w:b/>
          <w:sz w:val="28"/>
        </w:rPr>
        <w:t>一.项目概述</w:t>
      </w:r>
    </w:p>
    <w:p>
      <w:r>
        <w:rPr>
          <w:b/>
          <w:sz w:val="24"/>
        </w:rPr>
        <w:t>1.名称与编号</w:t>
      </w:r>
    </w:p>
    <w:p>
      <w:pPr>
        <w:ind w:firstLine="480"/>
      </w:pPr>
      <w:r>
        <w:rPr/>
        <w:t>项目名称：</w:t>
      </w:r>
      <w:r>
        <w:rPr/>
        <w:t>2024年1-12月祖庙街道购买交通协管服务项目</w:t>
      </w:r>
    </w:p>
    <w:p>
      <w:pPr>
        <w:ind w:firstLine="480"/>
      </w:pPr>
      <w:r>
        <w:rPr/>
        <w:t>采购计划编号：</w:t>
      </w:r>
      <w:r>
        <w:rPr/>
        <w:t>440604-2023-03945</w:t>
      </w:r>
    </w:p>
    <w:p>
      <w:pPr>
        <w:ind w:firstLine="480"/>
      </w:pPr>
      <w:r>
        <w:rPr/>
        <w:t>采购项目编号：</w:t>
      </w:r>
      <w:r>
        <w:rPr/>
        <w:t>GDZC-23GZ203</w:t>
      </w:r>
    </w:p>
    <w:p>
      <w:pPr>
        <w:ind w:firstLine="480"/>
      </w:pPr>
      <w:r>
        <w:rPr/>
        <w:t>采购方式：</w:t>
      </w:r>
      <w:r>
        <w:rPr/>
        <w:t>公开招标</w:t>
      </w:r>
    </w:p>
    <w:p>
      <w:pPr>
        <w:ind w:firstLine="480"/>
      </w:pPr>
      <w:r>
        <w:rPr/>
        <w:t>预算金额：</w:t>
      </w:r>
      <w:r>
        <w:rPr/>
        <w:t>1,800,000.00</w:t>
      </w:r>
      <w:r>
        <w:rPr/>
        <w:t>元</w:t>
      </w:r>
    </w:p>
    <w:p>
      <w:r>
        <w:rPr>
          <w:b/>
          <w:sz w:val="24"/>
        </w:rPr>
        <w:t>2.项目内容及需求情况（采购项目技术规格、参数及要求）</w:t>
      </w:r>
    </w:p>
    <w:p>
      <w:pPr>
        <w:ind w:firstLine="480"/>
      </w:pPr>
    </w:p>
    <w:p/>
    <w:p>
      <w:r>
        <w:rPr/>
        <w:t>采购包1(2024年1-12月祖庙街道购买交通协管服务项目):</w:t>
      </w:r>
    </w:p>
    <w:p>
      <w:r>
        <w:rPr/>
        <w:t>采购包预算金额：1,800,000.00元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道路交通协管服务</w:t>
            </w:r>
          </w:p>
        </w:tc>
        <w:tc>
          <w:tcPr>
            <w:tcW w:type="dxa" w:w="2136"/>
          </w:tcPr>
          <w:p>
            <w:r>
              <w:rPr/>
              <w:t>2024年1-12月祖庙街道购买交通协管服务项目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合同履行期限：2024年1月1日至2024年12月31日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
      <w:r>
        <w:rPr/>
        <w:t>2）具有良好的商业信誉和健全的财务会计制度：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p/>
    <w:p>
      <w:r>
        <w:rPr/>
        <w:t>3）有依法缴纳税收和社会保障资金的良好记录：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p/>
    <w:p>
      <w:r>
        <w:rPr/>
        <w:t>4）履行合同所必需的设备和专业技术能力：提供具备履行合同所必需的设备和专业技术能力的承诺函，格式自拟。</w:t>
      </w:r>
    </w:p>
    <w:p/>
    <w:p>
      <w:r>
        <w:rPr/>
        <w:t>5）参加采购活动前3年内，在经营活动中没有重大违法记录：参照投标（报价）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采购包1（2024年1-12月祖庙街道购买交通协管服务项目）：</w:t>
      </w:r>
      <w:r>
        <w:rPr/>
        <w:t>本项目属于专门面向中小微企业采购的项目，全部服务的承接方应为中小微企业、监狱企业或残疾人福利性单位【提供《中小企业声明函》或由省级以上监狱管理局、戒毒管理局(含新疆生产建设兵团)出具的承接方属于监狱企业的证明文件或承接方的《残疾人福利性单位声明函》。】供应商须符合本服务项目采购标的对应行业（本项目行业为：租赁和商务服务业）。</w:t>
      </w:r>
    </w:p>
    <w:p/>
    <w:p>
      <w:r>
        <w:rPr>
          <w:b/>
          <w:sz w:val="24"/>
        </w:rPr>
        <w:t>3.本项目特定的资格要求：</w:t>
      </w:r>
    </w:p>
    <w:p>
      <w:pPr>
        <w:ind w:firstLine="480"/>
      </w:pPr>
    </w:p>
    <w:p/>
    <w:p>
      <w:r>
        <w:rPr/>
        <w:t>采购包1（2024年1-12月祖庙街道购买交通协管服务项目）：</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广东省公共资源交易平台(https://ygp.gdzwfw.gov.cn/ggzy-portal/#/440600/index)及采购代理机构（http://www.gdzczb.com/）</w:t>
      </w:r>
    </w:p>
    <w:p>
      <w:r>
        <w:rPr>
          <w:b/>
          <w:sz w:val="28"/>
        </w:rPr>
        <w:t>六.本项目联系方式：</w:t>
      </w:r>
    </w:p>
    <w:p>
      <w:r>
        <w:rPr>
          <w:b/>
          <w:sz w:val="24"/>
        </w:rPr>
        <w:t>1.采购人信息</w:t>
      </w:r>
    </w:p>
    <w:p>
      <w:pPr>
        <w:ind w:firstLine="480"/>
      </w:pPr>
      <w:r>
        <w:rPr/>
        <w:t>名称：</w:t>
      </w:r>
      <w:r>
        <w:rPr/>
        <w:t>佛山市禅城区祖庙街道综合治理办公室</w:t>
      </w:r>
    </w:p>
    <w:p>
      <w:pPr>
        <w:ind w:firstLine="480"/>
      </w:pPr>
      <w:r>
        <w:rPr/>
        <w:t>地址：</w:t>
      </w:r>
      <w:r>
        <w:rPr/>
        <w:t>广东省佛山市禅城区朝安北路25号侧</w:t>
      </w:r>
    </w:p>
    <w:p>
      <w:pPr>
        <w:ind w:firstLine="480"/>
      </w:pPr>
      <w:r>
        <w:rPr/>
        <w:t>联系方式：</w:t>
      </w:r>
      <w:r>
        <w:rPr/>
        <w:t>0757-82025844</w:t>
      </w:r>
    </w:p>
    <w:p>
      <w:r>
        <w:rPr>
          <w:b/>
          <w:sz w:val="24"/>
        </w:rPr>
        <w:t>2.采购代理机构信息</w:t>
      </w:r>
    </w:p>
    <w:p>
      <w:pPr>
        <w:ind w:firstLine="480"/>
      </w:pPr>
      <w:r>
        <w:rPr/>
        <w:t>名称：</w:t>
      </w:r>
      <w:r>
        <w:rPr/>
        <w:t>广东中采招标有限公司</w:t>
      </w:r>
    </w:p>
    <w:p>
      <w:pPr>
        <w:ind w:firstLine="480"/>
      </w:pPr>
      <w:r>
        <w:rPr/>
        <w:t>地址：</w:t>
      </w:r>
      <w:r>
        <w:rPr/>
        <w:t>广东省佛山市禅城区文华北路223号之一栋525、526、527单元（住所申报）</w:t>
      </w:r>
    </w:p>
    <w:p>
      <w:pPr>
        <w:ind w:firstLine="480"/>
      </w:pPr>
      <w:r>
        <w:rPr/>
        <w:t>联系方式：</w:t>
      </w:r>
      <w:r>
        <w:rPr/>
        <w:t>0757-81993027</w:t>
      </w:r>
    </w:p>
    <w:p>
      <w:r>
        <w:rPr>
          <w:b/>
          <w:sz w:val="24"/>
        </w:rPr>
        <w:t>3.项目联系方式</w:t>
      </w:r>
    </w:p>
    <w:p>
      <w:pPr>
        <w:ind w:firstLine="480"/>
      </w:pPr>
      <w:r>
        <w:rPr/>
        <w:t>项目联系人：</w:t>
      </w:r>
      <w:r>
        <w:rPr/>
        <w:t>广东中采招标有限公司</w:t>
      </w:r>
    </w:p>
    <w:p>
      <w:pPr>
        <w:ind w:firstLine="480"/>
      </w:pPr>
      <w:r>
        <w:rPr/>
        <w:t>电话：</w:t>
      </w:r>
      <w:r>
        <w:rPr/>
        <w:t>0757-81993027</w:t>
      </w:r>
    </w:p>
    <w:p>
      <w:r>
        <w:rPr>
          <w:b/>
          <w:sz w:val="24"/>
        </w:rPr>
        <w:t>4.技术支持联系方式</w:t>
      </w:r>
    </w:p>
    <w:p>
      <w:pPr>
        <w:ind w:firstLine="480"/>
      </w:pPr>
      <w:r>
        <w:rPr/>
        <w:t>云平台联系方式：020-88696588</w:t>
      </w:r>
    </w:p>
    <w:p>
      <w:r>
        <w:rPr/>
        <w:t>采购代理机构：</w:t>
      </w:r>
      <w:r>
        <w:rPr/>
        <w:t>广东中采招标有限公司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说明：</w:t>
      </w:r>
    </w:p>
    <w:p>
      <w:pPr>
        <w:jc w:val="both"/>
      </w:pPr>
      <w:r>
        <w:rPr>
          <w:sz w:val="21"/>
        </w:rPr>
        <w:t>1</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、《财政部 发展改革委 生态环境部 市场监管总局关于调整优化节能产品 环境标志产品政府采购执行机制的通知》（财库〔</w:t>
      </w:r>
      <w:r>
        <w:rPr>
          <w:sz w:val="21"/>
        </w:rPr>
        <w:t>2019</w:t>
      </w:r>
      <w:r>
        <w:rPr>
          <w:sz w:val="21"/>
        </w:rPr>
        <w:t>〕</w:t>
      </w:r>
      <w:r>
        <w:rPr>
          <w:sz w:val="21"/>
        </w:rPr>
        <w:t>9</w:t>
      </w:r>
      <w:r>
        <w:rPr>
          <w:sz w:val="21"/>
        </w:rPr>
        <w:t>号）等，如有最新，以最新的为准。</w:t>
      </w:r>
    </w:p>
    <w:p>
      <w:pPr>
        <w:jc w:val="both"/>
      </w:pPr>
      <w:r>
        <w:rPr>
          <w:sz w:val="21"/>
        </w:rPr>
        <w:t>2</w:t>
      </w:r>
      <w:r>
        <w:rPr>
          <w:sz w:val="21"/>
        </w:rPr>
        <w:t>）采购需求中打</w:t>
      </w:r>
      <w:r>
        <w:rPr>
          <w:sz w:val="21"/>
        </w:rPr>
        <w:t>“★”</w:t>
      </w:r>
      <w:r>
        <w:rPr>
          <w:sz w:val="21"/>
        </w:rPr>
        <w:t>号条款为实质性条款，投标人如有任何一条负偏离则导致投标无效。</w:t>
      </w:r>
    </w:p>
    <w:p>
      <w:pPr>
        <w:jc w:val="both"/>
      </w:pPr>
      <w:r>
        <w:rPr>
          <w:sz w:val="21"/>
        </w:rPr>
        <w:t>3</w:t>
      </w:r>
      <w:r>
        <w:rPr>
          <w:sz w:val="21"/>
        </w:rPr>
        <w:t>）项目背景</w:t>
      </w:r>
    </w:p>
    <w:p>
      <w:pPr>
        <w:ind w:firstLine="420"/>
        <w:jc w:val="both"/>
      </w:pPr>
      <w:r>
        <w:rPr>
          <w:sz w:val="21"/>
        </w:rPr>
        <w:t>全面服务于佛山市公安局禅城分局交警大队一中队（以下简称交警一中队）组织的交通管理工作，严格按照采购人和交警一中队的管理规定和工作要求，履行工作职责，完成各项工作任务，消除交通安全隐患，维持辖区交通秩序。</w:t>
      </w:r>
    </w:p>
    <w:p>
      <w:pPr>
        <w:jc w:val="both"/>
      </w:pPr>
      <w:r>
        <w:rPr>
          <w:sz w:val="21"/>
        </w:rPr>
        <w:t>4</w:t>
      </w:r>
      <w:r>
        <w:rPr>
          <w:sz w:val="21"/>
        </w:rPr>
        <w:t>）项目标的及预算金额</w:t>
      </w:r>
    </w:p>
    <w:tbl>
      <w:tblPr>
        <w:tblW w:w="0" w:type="auto"/>
        <w:tblBorders>
          <w:top w:val="none" w:color="000000" w:sz="4"/>
          <w:left w:val="none" w:color="000000" w:sz="4"/>
          <w:bottom w:val="none" w:color="000000" w:sz="4"/>
          <w:right w:val="none" w:color="000000" w:sz="4"/>
          <w:insideH w:val="none"/>
          <w:insideV w:val="none"/>
        </w:tblBorders>
      </w:tblPr>
      <w:tblGrid>
        <w:gridCol w:w="2945"/>
        <w:gridCol w:w="967"/>
        <w:gridCol w:w="2431"/>
        <w:gridCol w:w="1963"/>
      </w:tblGrid>
      <w:tr>
        <w:tc>
          <w:tcPr>
            <w:tcW w:type="dxa" w:w="2945"/>
            <w:tcBorders>
              <w:top w:val="single" w:color="000000" w:sz="4"/>
              <w:left w:val="single" w:color="000000" w:sz="4"/>
              <w:bottom w:val="double" w:color="000000" w:sz="4"/>
              <w:right w:val="single" w:color="000000" w:sz="4"/>
            </w:tcBorders>
            <w:shd w:fill="EEECE1"/>
            <w:vAlign w:val="top"/>
          </w:tcPr>
          <w:p>
            <w:pPr>
              <w:jc w:val="center"/>
            </w:pPr>
            <w:r>
              <w:rPr>
                <w:b/>
                <w:sz w:val="21"/>
              </w:rPr>
              <w:t>采购标的</w:t>
            </w:r>
          </w:p>
        </w:tc>
        <w:tc>
          <w:tcPr>
            <w:tcW w:type="dxa" w:w="967"/>
            <w:tcBorders>
              <w:top w:val="single" w:color="000000" w:sz="4"/>
              <w:left w:val="none" w:color="000000" w:sz="4"/>
              <w:bottom w:val="double" w:color="000000" w:sz="4"/>
              <w:right w:val="single" w:color="000000" w:sz="4"/>
            </w:tcBorders>
            <w:shd w:fill="EEECE1"/>
            <w:vAlign w:val="top"/>
          </w:tcPr>
          <w:p>
            <w:pPr>
              <w:jc w:val="center"/>
            </w:pPr>
            <w:r>
              <w:rPr>
                <w:b/>
                <w:sz w:val="21"/>
              </w:rPr>
              <w:t>数量</w:t>
            </w:r>
          </w:p>
        </w:tc>
        <w:tc>
          <w:tcPr>
            <w:tcW w:type="dxa" w:w="2431"/>
            <w:tcBorders>
              <w:top w:val="single" w:color="000000" w:sz="4"/>
              <w:left w:val="none" w:color="000000" w:sz="4"/>
              <w:bottom w:val="double" w:color="000000" w:sz="4"/>
              <w:right w:val="single" w:color="000000" w:sz="4"/>
            </w:tcBorders>
            <w:shd w:fill="EEECE1"/>
            <w:vAlign w:val="top"/>
          </w:tcPr>
          <w:p>
            <w:pPr>
              <w:jc w:val="center"/>
            </w:pPr>
            <w:r>
              <w:rPr>
                <w:b/>
                <w:sz w:val="21"/>
              </w:rPr>
              <w:t>服务期</w:t>
            </w:r>
          </w:p>
        </w:tc>
        <w:tc>
          <w:tcPr>
            <w:tcW w:type="dxa" w:w="1963"/>
            <w:tcBorders>
              <w:top w:val="single" w:color="000000" w:sz="4"/>
              <w:left w:val="none" w:color="000000" w:sz="4"/>
              <w:bottom w:val="double" w:color="000000" w:sz="4"/>
              <w:right w:val="single" w:color="000000" w:sz="4"/>
            </w:tcBorders>
            <w:shd w:fill="EEECE1"/>
            <w:vAlign w:val="top"/>
          </w:tcPr>
          <w:p>
            <w:pPr>
              <w:jc w:val="center"/>
            </w:pPr>
            <w:r>
              <w:rPr>
                <w:b/>
                <w:sz w:val="21"/>
              </w:rPr>
              <w:t>最高限价</w:t>
            </w:r>
          </w:p>
          <w:p>
            <w:pPr>
              <w:jc w:val="center"/>
            </w:pPr>
            <w:r>
              <w:rPr>
                <w:b/>
                <w:sz w:val="21"/>
              </w:rPr>
              <w:t>（人民币元）</w:t>
            </w:r>
          </w:p>
        </w:tc>
      </w:tr>
      <w:tr>
        <w:tc>
          <w:tcPr>
            <w:tcW w:type="dxa" w:w="2945"/>
            <w:tcBorders>
              <w:top w:val="none" w:color="000000" w:sz="4"/>
              <w:left w:val="single" w:color="000000" w:sz="4"/>
              <w:bottom w:val="single" w:color="000000" w:sz="4"/>
              <w:right w:val="single" w:color="000000" w:sz="4"/>
            </w:tcBorders>
            <w:vAlign w:val="top"/>
          </w:tcPr>
          <w:p>
            <w:pPr>
              <w:jc w:val="both"/>
            </w:pPr>
            <w:r>
              <w:rPr>
                <w:sz w:val="21"/>
              </w:rPr>
              <w:t>2024</w:t>
            </w:r>
            <w:r>
              <w:rPr>
                <w:sz w:val="21"/>
              </w:rPr>
              <w:t>年</w:t>
            </w:r>
            <w:r>
              <w:rPr>
                <w:sz w:val="21"/>
              </w:rPr>
              <w:t>1-12</w:t>
            </w:r>
            <w:r>
              <w:rPr>
                <w:sz w:val="21"/>
              </w:rPr>
              <w:t>月祖庙街道购买交通协管服务项目</w:t>
            </w:r>
          </w:p>
        </w:tc>
        <w:tc>
          <w:tcPr>
            <w:tcW w:type="dxa" w:w="967"/>
            <w:tcBorders>
              <w:top w:val="none" w:color="000000" w:sz="4"/>
              <w:left w:val="none" w:color="000000" w:sz="4"/>
              <w:bottom w:val="single" w:color="000000" w:sz="4"/>
              <w:right w:val="single" w:color="000000" w:sz="4"/>
            </w:tcBorders>
            <w:vAlign w:val="top"/>
          </w:tcPr>
          <w:p>
            <w:pPr>
              <w:jc w:val="center"/>
            </w:pPr>
            <w:r>
              <w:rPr>
                <w:sz w:val="21"/>
              </w:rPr>
              <w:t>1.00</w:t>
            </w:r>
            <w:r>
              <w:rPr>
                <w:sz w:val="21"/>
              </w:rPr>
              <w:t>（项）</w:t>
            </w:r>
          </w:p>
        </w:tc>
        <w:tc>
          <w:tcPr>
            <w:tcW w:type="dxa" w:w="2431"/>
            <w:tcBorders>
              <w:top w:val="none" w:color="000000" w:sz="4"/>
              <w:left w:val="none" w:color="000000" w:sz="4"/>
              <w:bottom w:val="single" w:color="000000" w:sz="4"/>
              <w:right w:val="single" w:color="000000" w:sz="4"/>
            </w:tcBorders>
            <w:vAlign w:val="top"/>
          </w:tcPr>
          <w:p>
            <w:pPr>
              <w:jc w:val="both"/>
            </w:pPr>
            <w:r>
              <w:rPr>
                <w:sz w:val="21"/>
              </w:rPr>
              <w:t>2024</w:t>
            </w:r>
            <w:r>
              <w:rPr>
                <w:sz w:val="21"/>
              </w:rPr>
              <w:t>年</w:t>
            </w:r>
            <w:r>
              <w:rPr>
                <w:sz w:val="21"/>
              </w:rPr>
              <w:t>1</w:t>
            </w:r>
            <w:r>
              <w:rPr>
                <w:sz w:val="21"/>
              </w:rPr>
              <w:t>月</w:t>
            </w:r>
            <w:r>
              <w:rPr>
                <w:sz w:val="21"/>
              </w:rPr>
              <w:t>1</w:t>
            </w:r>
            <w:r>
              <w:rPr>
                <w:sz w:val="21"/>
              </w:rPr>
              <w:t>日至</w:t>
            </w:r>
            <w:r>
              <w:rPr>
                <w:sz w:val="21"/>
              </w:rPr>
              <w:t>2024</w:t>
            </w:r>
            <w:r>
              <w:rPr>
                <w:sz w:val="21"/>
              </w:rPr>
              <w:t>年</w:t>
            </w:r>
            <w:r>
              <w:rPr>
                <w:sz w:val="21"/>
              </w:rPr>
              <w:t>12</w:t>
            </w:r>
            <w:r>
              <w:rPr>
                <w:sz w:val="21"/>
              </w:rPr>
              <w:t>月</w:t>
            </w:r>
            <w:r>
              <w:rPr>
                <w:sz w:val="21"/>
              </w:rPr>
              <w:t>31</w:t>
            </w:r>
            <w:r>
              <w:rPr>
                <w:sz w:val="21"/>
              </w:rPr>
              <w:t>日</w:t>
            </w:r>
            <w:r>
              <w:rPr>
                <w:sz w:val="21"/>
              </w:rPr>
              <w:t>。</w:t>
            </w:r>
          </w:p>
        </w:tc>
        <w:tc>
          <w:tcPr>
            <w:tcW w:type="dxa" w:w="1963"/>
            <w:tcBorders>
              <w:top w:val="none" w:color="000000" w:sz="4"/>
              <w:left w:val="none" w:color="000000" w:sz="4"/>
              <w:bottom w:val="single" w:color="000000" w:sz="4"/>
              <w:right w:val="single" w:color="000000" w:sz="4"/>
            </w:tcBorders>
            <w:vAlign w:val="top"/>
          </w:tcPr>
          <w:p>
            <w:pPr>
              <w:ind w:firstLine="120"/>
              <w:jc w:val="center"/>
            </w:pPr>
            <w:r>
              <w:rPr>
                <w:sz w:val="21"/>
              </w:rPr>
              <w:t>1,800,000.00</w:t>
            </w:r>
          </w:p>
        </w:tc>
      </w:tr>
    </w:tbl>
    <w:p/>
    <w:p>
      <w:pPr>
        <w:ind w:firstLine="480"/>
      </w:pPr>
    </w:p>
    <w:p/>
    <w:p>
      <w:r>
        <w:rPr/>
        <w:t>采购包1（2024年1-12月祖庙街道购买交通协管服务项目）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★2024年1月1日至2024年12月31日</w:t>
            </w:r>
          </w:p>
        </w:tc>
      </w:tr>
      <w:tr>
        <w:tc>
          <w:tcPr>
            <w:tcW w:type="dxa" w:w="4153"/>
          </w:tcPr>
          <w:p>
            <w:r>
              <w:rPr/>
              <w:t>标的提供的地点</w:t>
            </w:r>
          </w:p>
        </w:tc>
        <w:tc>
          <w:tcPr>
            <w:tcW w:type="dxa" w:w="4153"/>
          </w:tcPr>
          <w:p/>
          <w:p>
            <w:r>
              <w:rPr/>
              <w:t>★采购人指定地点（ 广东省佛山市禅城区汾江中路52号）</w:t>
            </w:r>
          </w:p>
        </w:tc>
      </w:tr>
      <w:tr>
        <w:tc>
          <w:tcPr>
            <w:tcW w:type="dxa" w:w="4153"/>
          </w:tcPr>
          <w:p>
            <w:r>
              <w:rPr/>
              <w:t>付款方式</w:t>
            </w:r>
          </w:p>
        </w:tc>
        <w:tc>
          <w:tcPr>
            <w:tcW w:type="dxa" w:w="4153"/>
          </w:tcPr>
          <w:p/>
          <w:p/>
          <w:p>
            <w:r>
              <w:rPr/>
              <w:t>1期：支付比例100%,★(一)每月10号前结算上一月份的交通协管服务费【当月服务费用=中标金额/12个月—当月考核扣减金额（如有）】，采购人自收到中标人提交的相关有效文件起5个工作日内办理财政支付手续，否则采购人有权顺延支付费用而不承担任何违约责任。 ★(二)中标人凭以下有效文件与采购人结算：  1.合同； 2.中标人开具的有效发票； 3.当月服务费说明（加盖中标人公章）； 4.考核表及验收表（加盖采购人、交警一中队双方公章）； 5.中标交通知书。 ★(三)收款方、出具发票方、合同中标人均必须与中标人名称一致。 ★(四)投标人已知悉并理解采购人使用的是财政资金，采购人在前款规定的付款时间内向政府财政部门提出办理财政支付申请手续的时间即视为付款时间。由于财政资金不到位等原因导致采购人无法按时拨付款项，不构成采购人违约，采购人不承担违约责任。</w:t>
            </w:r>
          </w:p>
        </w:tc>
      </w:tr>
      <w:tr>
        <w:tc>
          <w:tcPr>
            <w:tcW w:type="dxa" w:w="4153"/>
          </w:tcPr>
          <w:p>
            <w:r>
              <w:rPr/>
              <w:t>验收要求</w:t>
            </w:r>
          </w:p>
        </w:tc>
        <w:tc>
          <w:tcPr>
            <w:tcW w:type="dxa" w:w="4153"/>
          </w:tcPr>
          <w:p/>
          <w:p/>
          <w:p/>
          <w:p>
            <w:r>
              <w:rPr/>
              <w:t>1期：★采购人及交警一中队按照合同要求对相关服务内容的完成情况及考核情况进行验收，须经采购人及交警一中队验收合格通过，中标人须为验收提供必需的一切条件及相关费用。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要求，中标人应按照《中华人民共和国社会保险法》和《住房公积金管理条例》的相关规定，为本项目服务人员支付国家规定必须购买的社会保险费用和缴存住房公积金。（投标时提供承诺函作为证明材料，格式自拟）</w:t>
            </w: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一、报价要求</w:t>
            </w:r>
          </w:p>
        </w:tc>
        <w:tc>
          <w:tcPr>
            <w:tcW w:type="dxa" w:w="2076"/>
          </w:tcPr>
          <w:p>
            <w:pPr>
              <w:jc w:val="left"/>
            </w:pPr>
            <w:r>
              <w:rPr/>
              <w:t>（一）报价方式为广东省佛山市目的地包干价，报价不得高于本项目采购预算及最高限价，且不低于成本价。  （二）投标报价指投标人为完成本项目所收取的全部费用，包含但不限于以下费用：人员工资、人员的五险一金、绩效工资（含加班费，夜班费、福利待遇含高温补贴、节日慰问费、年终奖、住宿餐费补贴等各类补贴）、商业意外险、交通费、工作装备费、服装费、合同实施过程中的应预见和不可预见费用等完成合同规定责任和义务、达到合同目的的一切费用及企业利润。 投标人须考虑本项目在实施期间的一切可能产生的费用。</w:t>
            </w:r>
          </w:p>
        </w:tc>
      </w:tr>
      <w:tr>
        <w:tc>
          <w:tcPr>
            <w:tcW w:type="dxa" w:w="2076"/>
          </w:tcPr>
          <w:p>
            <w:pPr>
              <w:jc w:val="center"/>
            </w:pPr>
            <w:r>
              <w:rPr/>
              <w:t>★</w:t>
            </w:r>
          </w:p>
        </w:tc>
        <w:tc>
          <w:tcPr>
            <w:tcW w:type="dxa" w:w="2076"/>
          </w:tcPr>
          <w:p>
            <w:pPr>
              <w:jc w:val="center"/>
            </w:pPr>
            <w:r>
              <w:rPr/>
              <w:t>2</w:t>
            </w:r>
          </w:p>
        </w:tc>
        <w:tc>
          <w:tcPr>
            <w:tcW w:type="dxa" w:w="2076"/>
          </w:tcPr>
          <w:p>
            <w:pPr>
              <w:jc w:val="left"/>
            </w:pPr>
            <w:r>
              <w:rPr/>
              <w:t>二、保密要求</w:t>
            </w:r>
          </w:p>
        </w:tc>
        <w:tc>
          <w:tcPr>
            <w:tcW w:type="dxa" w:w="2076"/>
          </w:tcPr>
          <w:p>
            <w:pPr>
              <w:jc w:val="left"/>
            </w:pPr>
            <w:r>
              <w:rPr/>
              <w:t>中标人应对本项目实施过程中涉及的技术方案、数据资源、文件资料及合同具体内容等项目相关资料进行保密。未经过采购人书面文件许可，中标人不得以任何方式向第三方透露，且保密责任不因合同的中止或解除而失效。如有关技术文档和数据资料被泄密，给采购人造成损失的,中标人应承担赔偿责任；构成犯罪的，依法追究中标人刑事责任。</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道路交通协管服务</w:t>
            </w:r>
          </w:p>
        </w:tc>
        <w:tc>
          <w:tcPr>
            <w:tcW w:type="dxa" w:w="933"/>
          </w:tcPr>
          <w:p>
            <w:pPr>
              <w:jc w:val="left"/>
            </w:pPr>
            <w:r>
              <w:rPr/>
              <w:t>2024年1-12月祖庙街道购买交通协管服务项目</w:t>
            </w:r>
          </w:p>
        </w:tc>
        <w:tc>
          <w:tcPr>
            <w:tcW w:type="dxa" w:w="933"/>
          </w:tcPr>
          <w:p>
            <w:pPr>
              <w:jc w:val="left"/>
            </w:pPr>
            <w:r>
              <w:rPr/>
              <w:t>项</w:t>
            </w:r>
          </w:p>
        </w:tc>
        <w:tc>
          <w:tcPr>
            <w:tcW w:type="dxa" w:w="933"/>
          </w:tcPr>
          <w:p>
            <w:pPr>
              <w:jc w:val="right"/>
            </w:pPr>
            <w:r>
              <w:rPr/>
              <w:t>1.00</w:t>
            </w:r>
          </w:p>
        </w:tc>
        <w:tc>
          <w:tcPr>
            <w:tcW w:type="dxa" w:w="933"/>
          </w:tcPr>
          <w:p>
            <w:pPr>
              <w:jc w:val="right"/>
            </w:pPr>
            <w:r>
              <w:rPr/>
              <w:t>1,800,000.00</w:t>
            </w:r>
          </w:p>
        </w:tc>
        <w:tc>
          <w:tcPr>
            <w:tcW w:type="dxa" w:w="933"/>
          </w:tcPr>
          <w:p>
            <w:pPr>
              <w:jc w:val="right"/>
            </w:pPr>
            <w:r>
              <w:rPr/>
              <w:t>1,800,000.00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2024年1-12月祖庙街道购买交通协管服务项目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、服务内容及要求</w:t>
            </w:r>
          </w:p>
          <w:p>
            <w:pPr>
              <w:jc w:val="left"/>
            </w:pPr>
            <w:r>
              <w:rPr>
                <w:sz w:val="21"/>
              </w:rPr>
              <w:t>(</w:t>
            </w:r>
            <w:r>
              <w:rPr>
                <w:sz w:val="21"/>
              </w:rPr>
              <w:t>一</w:t>
            </w:r>
            <w:r>
              <w:rPr>
                <w:sz w:val="21"/>
              </w:rPr>
              <w:t xml:space="preserve">)  </w:t>
            </w:r>
            <w:r>
              <w:rPr>
                <w:sz w:val="21"/>
              </w:rPr>
              <w:t>在交警一中队的组织下做好路口路段交通协管任务及采购人要求的其他交通安全管理服务，包括交通劝导、疏导交通、巡逻防控、交通宣传等各类交通管理工作的服务</w:t>
            </w:r>
            <w:r>
              <w:rPr>
                <w:sz w:val="21"/>
              </w:rPr>
              <w:t>：</w:t>
            </w:r>
          </w:p>
          <w:p>
            <w:pPr>
              <w:jc w:val="left"/>
            </w:pPr>
            <w:r>
              <w:rPr>
                <w:sz w:val="21"/>
              </w:rPr>
              <w:t>1.</w:t>
            </w:r>
            <w:r>
              <w:rPr>
                <w:sz w:val="21"/>
              </w:rPr>
              <w:t>协助</w:t>
            </w:r>
            <w:r>
              <w:rPr>
                <w:sz w:val="21"/>
              </w:rPr>
              <w:t>交警一中队</w:t>
            </w:r>
            <w:r>
              <w:rPr>
                <w:sz w:val="21"/>
              </w:rPr>
              <w:t>负责工作区域内交通疏导工作，及时排堵保畅。</w:t>
            </w:r>
          </w:p>
          <w:p>
            <w:pPr>
              <w:jc w:val="left"/>
            </w:pPr>
            <w:r>
              <w:rPr>
                <w:sz w:val="21"/>
              </w:rPr>
              <w:t>2.</w:t>
            </w:r>
            <w:r>
              <w:rPr>
                <w:sz w:val="21"/>
              </w:rPr>
              <w:t>维护道路交通秩序，管理和劝阻交通违法行为。</w:t>
            </w:r>
          </w:p>
          <w:p>
            <w:pPr>
              <w:jc w:val="left"/>
            </w:pPr>
            <w:r>
              <w:rPr>
                <w:sz w:val="21"/>
              </w:rPr>
              <w:t>3.</w:t>
            </w:r>
            <w:r>
              <w:rPr>
                <w:sz w:val="21"/>
              </w:rPr>
              <w:t>根据巡查现场实际情况，协助</w:t>
            </w:r>
            <w:r>
              <w:rPr>
                <w:sz w:val="21"/>
              </w:rPr>
              <w:t>交警一中队</w:t>
            </w:r>
            <w:r>
              <w:rPr>
                <w:sz w:val="21"/>
              </w:rPr>
              <w:t>处理交通事故。</w:t>
            </w:r>
          </w:p>
          <w:p>
            <w:pPr>
              <w:jc w:val="left"/>
            </w:pPr>
            <w:r>
              <w:rPr>
                <w:sz w:val="21"/>
              </w:rPr>
              <w:t>4.</w:t>
            </w:r>
            <w:r>
              <w:rPr>
                <w:sz w:val="21"/>
              </w:rPr>
              <w:t>接受群众的问询和求助。</w:t>
            </w:r>
          </w:p>
          <w:p>
            <w:pPr>
              <w:jc w:val="left"/>
            </w:pPr>
            <w:r>
              <w:rPr>
                <w:sz w:val="21"/>
              </w:rPr>
              <w:t>5.</w:t>
            </w:r>
            <w:r>
              <w:rPr>
                <w:sz w:val="21"/>
              </w:rPr>
              <w:t>维护道路交通设施，主动对交通参与人进行交通法规和交通安全知识宣传教育。</w:t>
            </w:r>
          </w:p>
          <w:p>
            <w:pPr>
              <w:jc w:val="left"/>
            </w:pPr>
            <w:r>
              <w:rPr>
                <w:sz w:val="21"/>
              </w:rPr>
              <w:t>6.</w:t>
            </w:r>
            <w:r>
              <w:rPr>
                <w:sz w:val="21"/>
              </w:rPr>
              <w:t>及时报告道路上的交通、治安及其他重要情况，根据实际提出改进交通管理工作的意见和建议。</w:t>
            </w:r>
          </w:p>
          <w:p>
            <w:pPr>
              <w:jc w:val="left"/>
            </w:pPr>
            <w:r>
              <w:rPr>
                <w:sz w:val="21"/>
              </w:rPr>
              <w:t>7.</w:t>
            </w:r>
            <w:r>
              <w:rPr>
                <w:sz w:val="21"/>
              </w:rPr>
              <w:t>协助做好群体性事件、治安灾害事故、突发事件的先期处置工作。</w:t>
            </w:r>
          </w:p>
          <w:p>
            <w:pPr>
              <w:jc w:val="left"/>
            </w:pPr>
            <w:r>
              <w:rPr>
                <w:sz w:val="21"/>
              </w:rPr>
              <w:t>8.</w:t>
            </w:r>
            <w:r>
              <w:rPr>
                <w:sz w:val="21"/>
              </w:rPr>
              <w:t>协助</w:t>
            </w:r>
            <w:r>
              <w:rPr>
                <w:sz w:val="21"/>
              </w:rPr>
              <w:t>交警一中队</w:t>
            </w:r>
            <w:r>
              <w:rPr>
                <w:sz w:val="21"/>
              </w:rPr>
              <w:t>开展其他有关交通管理等勤务工作。</w:t>
            </w:r>
          </w:p>
          <w:p>
            <w:pPr>
              <w:jc w:val="left"/>
            </w:pPr>
            <w:r>
              <w:rPr>
                <w:sz w:val="21"/>
              </w:rPr>
              <w:t>(</w:t>
            </w:r>
            <w:r>
              <w:rPr>
                <w:sz w:val="21"/>
              </w:rPr>
              <w:t>二</w:t>
            </w:r>
            <w:r>
              <w:rPr>
                <w:sz w:val="21"/>
              </w:rPr>
              <w:t>)</w:t>
            </w:r>
            <w:r>
              <w:rPr>
                <w:sz w:val="21"/>
              </w:rPr>
              <w:t>根据采购人和交警一中队制定的各项工作方案要求，制订切实可行的服务工作方案和应急处置预案，保证各项任务按时、按质、按量完成，严格落实岗位责任制，做到合理分工、密切协作。</w:t>
            </w:r>
          </w:p>
          <w:p>
            <w:pPr>
              <w:jc w:val="left"/>
            </w:pPr>
            <w:r>
              <w:rPr>
                <w:sz w:val="21"/>
              </w:rPr>
              <w:t>(</w:t>
            </w:r>
            <w:r>
              <w:rPr>
                <w:sz w:val="21"/>
              </w:rPr>
              <w:t>三</w:t>
            </w:r>
            <w:r>
              <w:rPr>
                <w:sz w:val="21"/>
              </w:rPr>
              <w:t xml:space="preserve">)  </w:t>
            </w:r>
            <w:r>
              <w:rPr>
                <w:sz w:val="21"/>
              </w:rPr>
              <w:t>中标人</w:t>
            </w:r>
            <w:r>
              <w:rPr>
                <w:sz w:val="21"/>
              </w:rPr>
              <w:t>服务</w:t>
            </w:r>
            <w:r>
              <w:rPr>
                <w:sz w:val="21"/>
              </w:rPr>
              <w:t>团队</w:t>
            </w:r>
            <w:r>
              <w:rPr>
                <w:sz w:val="21"/>
              </w:rPr>
              <w:t>执勤时应着制式制服，规范携带装备，使用礼貌用语，做到文明执勤。</w:t>
            </w:r>
          </w:p>
          <w:p>
            <w:pPr>
              <w:jc w:val="left"/>
            </w:pPr>
            <w:r>
              <w:rPr>
                <w:sz w:val="21"/>
              </w:rPr>
              <w:t>★(</w:t>
            </w:r>
            <w:r>
              <w:rPr>
                <w:sz w:val="21"/>
              </w:rPr>
              <w:t>四</w:t>
            </w:r>
            <w:r>
              <w:rPr>
                <w:sz w:val="21"/>
              </w:rPr>
              <w:t>)</w:t>
            </w:r>
            <w:r>
              <w:rPr>
                <w:sz w:val="21"/>
              </w:rPr>
              <w:t>项目所需服装和所需装备设备配置要求（以下要求是本项目最低本配置，</w:t>
            </w:r>
            <w:r>
              <w:rPr>
                <w:sz w:val="21"/>
              </w:rPr>
              <w:t>中标人</w:t>
            </w:r>
            <w:r>
              <w:rPr>
                <w:sz w:val="21"/>
              </w:rPr>
              <w:t>可根据项目的性质，增加符合项目</w:t>
            </w:r>
            <w:r>
              <w:rPr>
                <w:sz w:val="21"/>
              </w:rPr>
              <w:t>需求</w:t>
            </w:r>
            <w:r>
              <w:rPr>
                <w:sz w:val="21"/>
              </w:rPr>
              <w:t>的设备</w:t>
            </w:r>
            <w:r>
              <w:rPr>
                <w:sz w:val="21"/>
              </w:rPr>
              <w:t>，费用须包含在响应报价内</w:t>
            </w:r>
            <w:r>
              <w:rPr>
                <w:sz w:val="21"/>
              </w:rPr>
              <w:t>）：</w:t>
            </w:r>
          </w:p>
          <w:tbl>
            <w:tblPr>
              <w:tblInd w:type="dxa" w:w="240"/>
              <w:tblBorders>
                <w:top w:val="none" w:color="000000" w:sz="4"/>
                <w:left w:val="none" w:color="000000" w:sz="4"/>
                <w:bottom w:val="none" w:color="000000" w:sz="4"/>
                <w:right w:val="none" w:color="000000" w:sz="4"/>
                <w:insideH w:val="none"/>
                <w:insideV w:val="none"/>
              </w:tblBorders>
            </w:tblPr>
            <w:tblGrid>
              <w:gridCol w:w="3675"/>
              <w:gridCol w:w="840"/>
              <w:gridCol w:w="945"/>
            </w:tblGrid>
            <w:tr>
              <w:tc>
                <w:tcPr>
                  <w:tcW w:type="dxa" w:w="5460"/>
                  <w:gridSpan w:val="3"/>
                  <w:tcBorders>
                    <w:top w:val="single" w:color="000000" w:sz="4"/>
                    <w:left w:val="single" w:color="000000" w:sz="4"/>
                    <w:bottom w:val="single" w:color="000000" w:sz="4"/>
                    <w:right w:val="single" w:color="000000" w:sz="4"/>
                  </w:tcBorders>
                  <w:vAlign w:val="top"/>
                </w:tcPr>
                <w:p>
                  <w:pPr>
                    <w:jc w:val="left"/>
                  </w:pPr>
                  <w:r>
                    <w:rPr>
                      <w:sz w:val="21"/>
                    </w:rPr>
                    <w:t>个人服装和装备（服装和装备标准按照交警提供为准）</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名称</w:t>
                  </w:r>
                </w:p>
              </w:tc>
              <w:tc>
                <w:tcPr>
                  <w:tcW w:type="dxa" w:w="840"/>
                  <w:tcBorders>
                    <w:top w:val="single" w:color="000000" w:sz="4"/>
                    <w:left w:val="none" w:color="000000" w:sz="4"/>
                    <w:bottom w:val="single" w:color="000000" w:sz="4"/>
                    <w:right w:val="single" w:color="000000" w:sz="4"/>
                  </w:tcBorders>
                  <w:vAlign w:val="top"/>
                </w:tcPr>
                <w:p>
                  <w:pPr>
                    <w:jc w:val="left"/>
                  </w:pPr>
                  <w:r>
                    <w:rPr>
                      <w:sz w:val="21"/>
                    </w:rPr>
                    <w:t>数量</w:t>
                  </w:r>
                </w:p>
              </w:tc>
              <w:tc>
                <w:tcPr>
                  <w:tcW w:type="dxa" w:w="945"/>
                  <w:tcBorders>
                    <w:top w:val="single" w:color="000000" w:sz="4"/>
                    <w:left w:val="none" w:color="000000" w:sz="4"/>
                    <w:bottom w:val="single" w:color="000000" w:sz="4"/>
                    <w:right w:val="single" w:color="000000" w:sz="4"/>
                  </w:tcBorders>
                  <w:vAlign w:val="top"/>
                </w:tcPr>
                <w:p>
                  <w:pPr>
                    <w:jc w:val="left"/>
                  </w:pPr>
                  <w:r>
                    <w:rPr>
                      <w:sz w:val="21"/>
                    </w:rPr>
                    <w:t>备注</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1.</w:t>
                  </w:r>
                  <w:r>
                    <w:rPr>
                      <w:sz w:val="21"/>
                    </w:rPr>
                    <w:t>交通制服冬装（所有标识以交警一中队为准）</w:t>
                  </w:r>
                </w:p>
              </w:tc>
              <w:tc>
                <w:tcPr>
                  <w:tcW w:type="dxa" w:w="840"/>
                  <w:tcBorders>
                    <w:top w:val="none" w:color="000000" w:sz="4"/>
                    <w:left w:val="none" w:color="000000" w:sz="4"/>
                    <w:bottom w:val="single" w:color="000000" w:sz="4"/>
                    <w:right w:val="single" w:color="000000" w:sz="4"/>
                  </w:tcBorders>
                  <w:vAlign w:val="top"/>
                </w:tcPr>
                <w:p>
                  <w:pPr>
                    <w:jc w:val="left"/>
                  </w:pPr>
                  <w:r>
                    <w:rPr>
                      <w:sz w:val="21"/>
                    </w:rPr>
                    <w:t>2</w:t>
                  </w:r>
                  <w:r>
                    <w:rPr>
                      <w:sz w:val="21"/>
                    </w:rPr>
                    <w:t>套</w:t>
                  </w:r>
                  <w:r>
                    <w:rPr>
                      <w:sz w:val="21"/>
                    </w:rPr>
                    <w:t>/</w:t>
                  </w:r>
                  <w:r>
                    <w:rPr>
                      <w:sz w:val="21"/>
                    </w:rPr>
                    <w:t>人</w:t>
                  </w:r>
                </w:p>
              </w:tc>
              <w:tc>
                <w:tcPr>
                  <w:tcW w:type="dxa" w:w="945"/>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2.</w:t>
                  </w:r>
                  <w:r>
                    <w:rPr>
                      <w:sz w:val="21"/>
                    </w:rPr>
                    <w:t>交通制服夏装（所有标识以交警一中队为准）</w:t>
                  </w:r>
                </w:p>
              </w:tc>
              <w:tc>
                <w:tcPr>
                  <w:tcW w:type="dxa" w:w="840"/>
                  <w:tcBorders>
                    <w:top w:val="none" w:color="000000" w:sz="4"/>
                    <w:left w:val="none" w:color="000000" w:sz="4"/>
                    <w:bottom w:val="single" w:color="000000" w:sz="4"/>
                    <w:right w:val="single" w:color="000000" w:sz="4"/>
                  </w:tcBorders>
                  <w:vAlign w:val="top"/>
                </w:tcPr>
                <w:p>
                  <w:pPr>
                    <w:jc w:val="left"/>
                  </w:pPr>
                  <w:r>
                    <w:rPr>
                      <w:sz w:val="21"/>
                    </w:rPr>
                    <w:t>2</w:t>
                  </w:r>
                  <w:r>
                    <w:rPr>
                      <w:sz w:val="21"/>
                    </w:rPr>
                    <w:t>套</w:t>
                  </w:r>
                  <w:r>
                    <w:rPr>
                      <w:sz w:val="21"/>
                    </w:rPr>
                    <w:t>/</w:t>
                  </w:r>
                  <w:r>
                    <w:rPr>
                      <w:sz w:val="21"/>
                    </w:rPr>
                    <w:t>人</w:t>
                  </w:r>
                </w:p>
              </w:tc>
              <w:tc>
                <w:tcPr>
                  <w:tcW w:type="dxa" w:w="945"/>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3.</w:t>
                  </w:r>
                  <w:r>
                    <w:rPr>
                      <w:sz w:val="21"/>
                    </w:rPr>
                    <w:t>帽子</w:t>
                  </w:r>
                </w:p>
              </w:tc>
              <w:tc>
                <w:tcPr>
                  <w:tcW w:type="dxa" w:w="840"/>
                  <w:tcBorders>
                    <w:top w:val="none" w:color="000000" w:sz="4"/>
                    <w:left w:val="none" w:color="000000" w:sz="4"/>
                    <w:bottom w:val="single" w:color="000000" w:sz="4"/>
                    <w:right w:val="single" w:color="000000" w:sz="4"/>
                  </w:tcBorders>
                  <w:vAlign w:val="top"/>
                </w:tcPr>
                <w:p>
                  <w:pPr>
                    <w:jc w:val="left"/>
                  </w:pPr>
                  <w:r>
                    <w:rPr>
                      <w:sz w:val="21"/>
                    </w:rPr>
                    <w:t>2</w:t>
                  </w:r>
                  <w:r>
                    <w:rPr>
                      <w:sz w:val="21"/>
                    </w:rPr>
                    <w:t>顶</w:t>
                  </w:r>
                  <w:r>
                    <w:rPr>
                      <w:sz w:val="21"/>
                    </w:rPr>
                    <w:t>/</w:t>
                  </w:r>
                  <w:r>
                    <w:rPr>
                      <w:sz w:val="21"/>
                    </w:rPr>
                    <w:t>人</w:t>
                  </w:r>
                </w:p>
              </w:tc>
              <w:tc>
                <w:tcPr>
                  <w:tcW w:type="dxa" w:w="945"/>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4.</w:t>
                  </w:r>
                  <w:r>
                    <w:rPr>
                      <w:sz w:val="21"/>
                    </w:rPr>
                    <w:t>雨衣</w:t>
                  </w:r>
                </w:p>
              </w:tc>
              <w:tc>
                <w:tcPr>
                  <w:tcW w:type="dxa" w:w="840"/>
                  <w:tcBorders>
                    <w:top w:val="none" w:color="000000" w:sz="4"/>
                    <w:left w:val="none" w:color="000000" w:sz="4"/>
                    <w:bottom w:val="single" w:color="000000" w:sz="4"/>
                    <w:right w:val="single" w:color="000000" w:sz="4"/>
                  </w:tcBorders>
                  <w:vAlign w:val="top"/>
                </w:tcPr>
                <w:p>
                  <w:pPr>
                    <w:jc w:val="left"/>
                  </w:pPr>
                  <w:r>
                    <w:rPr>
                      <w:sz w:val="21"/>
                    </w:rPr>
                    <w:t>1</w:t>
                  </w:r>
                  <w:r>
                    <w:rPr>
                      <w:sz w:val="21"/>
                    </w:rPr>
                    <w:t>件</w:t>
                  </w:r>
                  <w:r>
                    <w:rPr>
                      <w:sz w:val="21"/>
                    </w:rPr>
                    <w:t>/</w:t>
                  </w:r>
                  <w:r>
                    <w:rPr>
                      <w:sz w:val="21"/>
                    </w:rPr>
                    <w:t>人</w:t>
                  </w:r>
                </w:p>
              </w:tc>
              <w:tc>
                <w:tcPr>
                  <w:tcW w:type="dxa" w:w="945"/>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5.</w:t>
                  </w:r>
                  <w:r>
                    <w:rPr>
                      <w:sz w:val="21"/>
                    </w:rPr>
                    <w:t>水鞋</w:t>
                  </w:r>
                </w:p>
              </w:tc>
              <w:tc>
                <w:tcPr>
                  <w:tcW w:type="dxa" w:w="840"/>
                  <w:tcBorders>
                    <w:top w:val="none" w:color="000000" w:sz="4"/>
                    <w:left w:val="none" w:color="000000" w:sz="4"/>
                    <w:bottom w:val="single" w:color="000000" w:sz="4"/>
                    <w:right w:val="single" w:color="000000" w:sz="4"/>
                  </w:tcBorders>
                  <w:vAlign w:val="top"/>
                </w:tcPr>
                <w:p>
                  <w:pPr>
                    <w:jc w:val="left"/>
                  </w:pPr>
                  <w:r>
                    <w:rPr>
                      <w:sz w:val="21"/>
                    </w:rPr>
                    <w:t>1</w:t>
                  </w:r>
                  <w:r>
                    <w:rPr>
                      <w:sz w:val="21"/>
                    </w:rPr>
                    <w:t>双</w:t>
                  </w:r>
                  <w:r>
                    <w:rPr>
                      <w:sz w:val="21"/>
                    </w:rPr>
                    <w:t>/</w:t>
                  </w:r>
                  <w:r>
                    <w:rPr>
                      <w:sz w:val="21"/>
                    </w:rPr>
                    <w:t>人</w:t>
                  </w:r>
                </w:p>
              </w:tc>
              <w:tc>
                <w:tcPr>
                  <w:tcW w:type="dxa" w:w="945"/>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6.</w:t>
                  </w:r>
                  <w:r>
                    <w:rPr>
                      <w:sz w:val="21"/>
                    </w:rPr>
                    <w:t>交警执勤腰带</w:t>
                  </w:r>
                  <w:r>
                    <w:rPr>
                      <w:sz w:val="21"/>
                    </w:rPr>
                    <w:t>（可放置手电筒，警棍，水壶等）</w:t>
                  </w:r>
                </w:p>
              </w:tc>
              <w:tc>
                <w:tcPr>
                  <w:tcW w:type="dxa" w:w="840"/>
                  <w:tcBorders>
                    <w:top w:val="none" w:color="000000" w:sz="4"/>
                    <w:left w:val="none" w:color="000000" w:sz="4"/>
                    <w:bottom w:val="single" w:color="000000" w:sz="4"/>
                    <w:right w:val="single" w:color="000000" w:sz="4"/>
                  </w:tcBorders>
                  <w:vAlign w:val="top"/>
                </w:tcPr>
                <w:p>
                  <w:pPr>
                    <w:jc w:val="left"/>
                  </w:pPr>
                  <w:r>
                    <w:rPr>
                      <w:sz w:val="21"/>
                    </w:rPr>
                    <w:t>1</w:t>
                  </w:r>
                  <w:r>
                    <w:rPr>
                      <w:sz w:val="21"/>
                    </w:rPr>
                    <w:t>条</w:t>
                  </w:r>
                  <w:r>
                    <w:rPr>
                      <w:sz w:val="21"/>
                    </w:rPr>
                    <w:t>/</w:t>
                  </w:r>
                  <w:r>
                    <w:rPr>
                      <w:sz w:val="21"/>
                    </w:rPr>
                    <w:t>人</w:t>
                  </w:r>
                </w:p>
              </w:tc>
              <w:tc>
                <w:tcPr>
                  <w:tcW w:type="dxa" w:w="945"/>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7.</w:t>
                  </w:r>
                  <w:r>
                    <w:rPr>
                      <w:sz w:val="21"/>
                    </w:rPr>
                    <w:t>反光衣</w:t>
                  </w:r>
                </w:p>
              </w:tc>
              <w:tc>
                <w:tcPr>
                  <w:tcW w:type="dxa" w:w="840"/>
                  <w:tcBorders>
                    <w:top w:val="none" w:color="000000" w:sz="4"/>
                    <w:left w:val="none" w:color="000000" w:sz="4"/>
                    <w:bottom w:val="single" w:color="000000" w:sz="4"/>
                    <w:right w:val="single" w:color="000000" w:sz="4"/>
                  </w:tcBorders>
                  <w:vAlign w:val="top"/>
                </w:tcPr>
                <w:p>
                  <w:pPr>
                    <w:jc w:val="left"/>
                  </w:pPr>
                  <w:r>
                    <w:rPr>
                      <w:sz w:val="21"/>
                    </w:rPr>
                    <w:t>2</w:t>
                  </w:r>
                  <w:r>
                    <w:rPr>
                      <w:sz w:val="21"/>
                    </w:rPr>
                    <w:t>件</w:t>
                  </w:r>
                  <w:r>
                    <w:rPr>
                      <w:sz w:val="21"/>
                    </w:rPr>
                    <w:t>/</w:t>
                  </w:r>
                  <w:r>
                    <w:rPr>
                      <w:sz w:val="21"/>
                    </w:rPr>
                    <w:t>人</w:t>
                  </w:r>
                </w:p>
              </w:tc>
              <w:tc>
                <w:tcPr>
                  <w:tcW w:type="dxa" w:w="945"/>
                  <w:tcBorders>
                    <w:top w:val="none" w:color="000000" w:sz="4"/>
                    <w:left w:val="none" w:color="000000" w:sz="4"/>
                    <w:bottom w:val="single" w:color="000000" w:sz="4"/>
                    <w:right w:val="single" w:color="000000" w:sz="4"/>
                  </w:tcBorders>
                  <w:vAlign w:val="top"/>
                </w:tcPr>
                <w:p>
                  <w:pPr>
                    <w:jc w:val="left"/>
                  </w:pPr>
                  <w:r>
                    <w:rPr>
                      <w:sz w:val="21"/>
                    </w:rPr>
                    <w:t>/</w:t>
                  </w:r>
                </w:p>
              </w:tc>
            </w:tr>
            <w:tr>
              <w:tc>
                <w:tcPr>
                  <w:tcW w:type="dxa" w:w="5460"/>
                  <w:gridSpan w:val="3"/>
                  <w:tcBorders>
                    <w:top w:val="none" w:color="000000" w:sz="4"/>
                    <w:left w:val="single" w:color="000000" w:sz="4"/>
                    <w:bottom w:val="single" w:color="000000" w:sz="4"/>
                    <w:right w:val="single" w:color="000000" w:sz="4"/>
                  </w:tcBorders>
                  <w:vAlign w:val="top"/>
                </w:tcPr>
                <w:p>
                  <w:pPr>
                    <w:jc w:val="left"/>
                  </w:pPr>
                  <w:r>
                    <w:rPr>
                      <w:sz w:val="21"/>
                    </w:rPr>
                    <w:t>配备用品</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名称</w:t>
                  </w:r>
                </w:p>
              </w:tc>
              <w:tc>
                <w:tcPr>
                  <w:tcW w:type="dxa" w:w="840"/>
                  <w:tcBorders>
                    <w:top w:val="single" w:color="000000" w:sz="4"/>
                    <w:left w:val="none" w:color="000000" w:sz="4"/>
                    <w:bottom w:val="single" w:color="000000" w:sz="4"/>
                    <w:right w:val="single" w:color="000000" w:sz="4"/>
                  </w:tcBorders>
                  <w:vAlign w:val="top"/>
                </w:tcPr>
                <w:p>
                  <w:pPr>
                    <w:jc w:val="left"/>
                  </w:pPr>
                  <w:r>
                    <w:rPr>
                      <w:sz w:val="21"/>
                    </w:rPr>
                    <w:t>数量</w:t>
                  </w:r>
                </w:p>
              </w:tc>
              <w:tc>
                <w:tcPr>
                  <w:tcW w:type="dxa" w:w="945"/>
                  <w:tcBorders>
                    <w:top w:val="single" w:color="000000" w:sz="4"/>
                    <w:left w:val="none" w:color="000000" w:sz="4"/>
                    <w:bottom w:val="single" w:color="000000" w:sz="4"/>
                    <w:right w:val="single" w:color="000000" w:sz="4"/>
                  </w:tcBorders>
                  <w:vAlign w:val="top"/>
                </w:tcPr>
                <w:p>
                  <w:pPr>
                    <w:jc w:val="left"/>
                  </w:pPr>
                  <w:r>
                    <w:rPr>
                      <w:sz w:val="21"/>
                    </w:rPr>
                    <w:t>备注</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1.</w:t>
                  </w:r>
                  <w:r>
                    <w:rPr>
                      <w:sz w:val="21"/>
                    </w:rPr>
                    <w:t>哨子</w:t>
                  </w:r>
                </w:p>
              </w:tc>
              <w:tc>
                <w:tcPr>
                  <w:tcW w:type="dxa" w:w="840"/>
                  <w:tcBorders>
                    <w:top w:val="none" w:color="000000" w:sz="4"/>
                    <w:left w:val="none" w:color="000000" w:sz="4"/>
                    <w:bottom w:val="single" w:color="000000" w:sz="4"/>
                    <w:right w:val="single" w:color="000000" w:sz="4"/>
                  </w:tcBorders>
                  <w:vAlign w:val="top"/>
                </w:tcPr>
                <w:p>
                  <w:pPr>
                    <w:jc w:val="left"/>
                  </w:pPr>
                  <w:r>
                    <w:rPr>
                      <w:sz w:val="21"/>
                    </w:rPr>
                    <w:t>1</w:t>
                  </w:r>
                  <w:r>
                    <w:rPr>
                      <w:sz w:val="21"/>
                    </w:rPr>
                    <w:t>个</w:t>
                  </w:r>
                  <w:r>
                    <w:rPr>
                      <w:sz w:val="21"/>
                    </w:rPr>
                    <w:t>/</w:t>
                  </w:r>
                  <w:r>
                    <w:rPr>
                      <w:sz w:val="21"/>
                    </w:rPr>
                    <w:t>人</w:t>
                  </w:r>
                </w:p>
              </w:tc>
              <w:tc>
                <w:tcPr>
                  <w:tcW w:type="dxa" w:w="945"/>
                  <w:vMerge w:val="restart"/>
                  <w:tcBorders>
                    <w:top w:val="none" w:color="000000" w:sz="4"/>
                    <w:left w:val="none" w:color="000000" w:sz="4"/>
                    <w:bottom w:val="none" w:color="000000" w:sz="4"/>
                    <w:right w:val="single" w:color="000000" w:sz="4"/>
                  </w:tcBorders>
                  <w:vAlign w:val="top"/>
                </w:tcPr>
                <w:p>
                  <w:pPr>
                    <w:jc w:val="left"/>
                  </w:pPr>
                  <w:r>
                    <w:rPr>
                      <w:sz w:val="21"/>
                    </w:rPr>
                    <w:t>满足</w:t>
                  </w:r>
                  <w:r>
                    <w:rPr>
                      <w:sz w:val="21"/>
                    </w:rPr>
                    <w:t>服务期内</w:t>
                  </w:r>
                  <w:r>
                    <w:rPr>
                      <w:sz w:val="21"/>
                    </w:rPr>
                    <w:t>的用量需求</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2</w:t>
                  </w:r>
                  <w:r>
                    <w:rPr>
                      <w:sz w:val="21"/>
                    </w:rPr>
                    <w:t>.</w:t>
                  </w:r>
                  <w:r>
                    <w:rPr>
                      <w:sz w:val="21"/>
                    </w:rPr>
                    <w:t>充电式手电筒</w:t>
                  </w:r>
                </w:p>
              </w:tc>
              <w:tc>
                <w:tcPr>
                  <w:tcW w:type="dxa" w:w="840"/>
                  <w:tcBorders>
                    <w:top w:val="none" w:color="000000" w:sz="4"/>
                    <w:left w:val="none" w:color="000000" w:sz="4"/>
                    <w:bottom w:val="single" w:color="000000" w:sz="4"/>
                    <w:right w:val="single" w:color="000000" w:sz="4"/>
                  </w:tcBorders>
                  <w:vAlign w:val="top"/>
                </w:tcPr>
                <w:p>
                  <w:pPr>
                    <w:jc w:val="left"/>
                  </w:pPr>
                  <w:r>
                    <w:rPr>
                      <w:sz w:val="21"/>
                    </w:rPr>
                    <w:t>1</w:t>
                  </w:r>
                  <w:r>
                    <w:rPr>
                      <w:sz w:val="21"/>
                    </w:rPr>
                    <w:t>个</w:t>
                  </w:r>
                  <w:r>
                    <w:rPr>
                      <w:sz w:val="21"/>
                    </w:rPr>
                    <w:t>/</w:t>
                  </w:r>
                  <w:r>
                    <w:rPr>
                      <w:sz w:val="21"/>
                    </w:rPr>
                    <w:t>人</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3.</w:t>
                  </w:r>
                  <w:r>
                    <w:rPr>
                      <w:sz w:val="21"/>
                    </w:rPr>
                    <w:t>警棍</w:t>
                  </w:r>
                </w:p>
              </w:tc>
              <w:tc>
                <w:tcPr>
                  <w:tcW w:type="dxa" w:w="840"/>
                  <w:tcBorders>
                    <w:top w:val="none" w:color="000000" w:sz="4"/>
                    <w:left w:val="none" w:color="000000" w:sz="4"/>
                    <w:bottom w:val="single" w:color="000000" w:sz="4"/>
                    <w:right w:val="single" w:color="000000" w:sz="4"/>
                  </w:tcBorders>
                  <w:vAlign w:val="top"/>
                </w:tcPr>
                <w:p>
                  <w:pPr>
                    <w:jc w:val="left"/>
                  </w:pPr>
                  <w:r>
                    <w:rPr>
                      <w:sz w:val="21"/>
                    </w:rPr>
                    <w:t>1</w:t>
                  </w:r>
                  <w:r>
                    <w:rPr>
                      <w:sz w:val="21"/>
                    </w:rPr>
                    <w:t>个</w:t>
                  </w:r>
                  <w:r>
                    <w:rPr>
                      <w:sz w:val="21"/>
                    </w:rPr>
                    <w:t>/</w:t>
                  </w:r>
                  <w:r>
                    <w:rPr>
                      <w:sz w:val="21"/>
                    </w:rPr>
                    <w:t>人</w:t>
                  </w:r>
                </w:p>
              </w:tc>
            </w:tr>
            <w:tr>
              <w:tc>
                <w:tcPr>
                  <w:tcW w:type="dxa" w:w="3675"/>
                  <w:tcBorders>
                    <w:top w:val="none" w:color="000000" w:sz="4"/>
                    <w:left w:val="single" w:color="000000" w:sz="4"/>
                    <w:bottom w:val="single" w:color="000000" w:sz="4"/>
                    <w:right w:val="single" w:color="000000" w:sz="4"/>
                  </w:tcBorders>
                  <w:vAlign w:val="top"/>
                </w:tcPr>
                <w:p>
                  <w:pPr>
                    <w:jc w:val="left"/>
                  </w:pPr>
                  <w:r>
                    <w:rPr>
                      <w:sz w:val="21"/>
                    </w:rPr>
                    <w:t>3</w:t>
                  </w:r>
                  <w:r>
                    <w:rPr>
                      <w:sz w:val="21"/>
                    </w:rPr>
                    <w:t>.</w:t>
                  </w:r>
                  <w:r>
                    <w:rPr>
                      <w:sz w:val="21"/>
                    </w:rPr>
                    <w:t>铁骑服</w:t>
                  </w:r>
                </w:p>
              </w:tc>
              <w:tc>
                <w:tcPr>
                  <w:tcW w:type="dxa" w:w="1785"/>
                  <w:gridSpan w:val="2"/>
                  <w:tcBorders>
                    <w:top w:val="none" w:color="000000" w:sz="4"/>
                    <w:left w:val="none" w:color="000000" w:sz="4"/>
                    <w:bottom w:val="single" w:color="000000" w:sz="4"/>
                    <w:right w:val="single" w:color="000000" w:sz="4"/>
                  </w:tcBorders>
                  <w:vAlign w:val="top"/>
                </w:tcPr>
                <w:p>
                  <w:pPr>
                    <w:jc w:val="left"/>
                  </w:pPr>
                  <w:r>
                    <w:rPr>
                      <w:sz w:val="21"/>
                    </w:rPr>
                    <w:t>根据实际管理需要配备。</w:t>
                  </w:r>
                </w:p>
              </w:tc>
            </w:tr>
          </w:tbl>
          <w:p>
            <w:pPr>
              <w:ind w:firstLine="420"/>
              <w:jc w:val="left"/>
            </w:pPr>
            <w:r>
              <w:rPr>
                <w:sz w:val="21"/>
              </w:rPr>
              <w:t>中标人</w:t>
            </w:r>
            <w:r>
              <w:rPr>
                <w:sz w:val="21"/>
              </w:rPr>
              <w:t>服务</w:t>
            </w:r>
            <w:r>
              <w:rPr>
                <w:sz w:val="21"/>
              </w:rPr>
              <w:t>团队</w:t>
            </w:r>
            <w:r>
              <w:rPr>
                <w:sz w:val="21"/>
              </w:rPr>
              <w:t>执勤期间要服从命令、听从指挥，配备必要保障履职的装备，根据各个任务时期的天气情况做好御寒、防暑、防雨等准备，确保工作顺利、有序进行。</w:t>
            </w:r>
          </w:p>
          <w:p>
            <w:pPr>
              <w:jc w:val="left"/>
            </w:pPr>
            <w:r>
              <w:rPr>
                <w:sz w:val="21"/>
              </w:rPr>
              <w:t>(</w:t>
            </w:r>
            <w:r>
              <w:rPr>
                <w:sz w:val="21"/>
              </w:rPr>
              <w:t>五</w:t>
            </w:r>
            <w:r>
              <w:rPr>
                <w:sz w:val="21"/>
              </w:rPr>
              <w:t>)</w:t>
            </w:r>
            <w:r>
              <w:rPr>
                <w:sz w:val="21"/>
              </w:rPr>
              <w:t>中标人应当妥善保管服务服装、装备，服务人员严禁私自将制式服装或装备转借、赠送他人使用。如服务人员被解聘或辞职的，中标人应当立即收回所配发的服装、装备及有关物品</w:t>
            </w:r>
            <w:r>
              <w:rPr>
                <w:sz w:val="21"/>
              </w:rPr>
              <w:t>。</w:t>
            </w:r>
          </w:p>
          <w:p>
            <w:pPr>
              <w:jc w:val="left"/>
            </w:pPr>
            <w:r>
              <w:rPr>
                <w:sz w:val="21"/>
              </w:rPr>
              <w:t>(</w:t>
            </w:r>
            <w:r>
              <w:rPr>
                <w:sz w:val="21"/>
              </w:rPr>
              <w:t>六</w:t>
            </w:r>
            <w:r>
              <w:rPr>
                <w:sz w:val="21"/>
              </w:rPr>
              <w:t>)</w:t>
            </w:r>
            <w:r>
              <w:rPr>
                <w:sz w:val="21"/>
              </w:rPr>
              <w:t>中标人</w:t>
            </w:r>
            <w:r>
              <w:rPr>
                <w:sz w:val="21"/>
              </w:rPr>
              <w:t>受采购人及交警一中队管理、指导，需要实现与采购人及交警一中队的良好互动、沟通畅通，建立区域联防机制。</w:t>
            </w:r>
          </w:p>
          <w:p>
            <w:pPr>
              <w:jc w:val="left"/>
            </w:pPr>
            <w:r>
              <w:rPr>
                <w:sz w:val="21"/>
              </w:rPr>
              <w:t>(</w:t>
            </w:r>
            <w:r>
              <w:rPr>
                <w:sz w:val="21"/>
              </w:rPr>
              <w:t>七</w:t>
            </w:r>
            <w:r>
              <w:rPr>
                <w:sz w:val="21"/>
              </w:rPr>
              <w:t>)</w:t>
            </w:r>
            <w:r>
              <w:rPr>
                <w:sz w:val="21"/>
              </w:rPr>
              <w:t>中标人</w:t>
            </w:r>
            <w:r>
              <w:rPr>
                <w:sz w:val="21"/>
              </w:rPr>
              <w:t>应采取项目风险预防措施，包括控制人员流失率和预防服务人员监守自盗的措施。</w:t>
            </w:r>
          </w:p>
          <w:p>
            <w:pPr>
              <w:jc w:val="both"/>
            </w:pPr>
            <w:r>
              <w:rPr>
                <w:sz w:val="21"/>
              </w:rPr>
              <w:t>(</w:t>
            </w:r>
            <w:r>
              <w:rPr>
                <w:sz w:val="21"/>
              </w:rPr>
              <w:t>八</w:t>
            </w:r>
            <w:r>
              <w:rPr>
                <w:sz w:val="21"/>
              </w:rPr>
              <w:t>)</w:t>
            </w:r>
            <w:r>
              <w:rPr>
                <w:sz w:val="21"/>
              </w:rPr>
              <w:t>中标人应具有一定的无缝对接能力。</w:t>
            </w:r>
          </w:p>
        </w:tc>
      </w:tr>
      <w:tr>
        <w:tc>
          <w:tcPr>
            <w:tcW w:type="dxa" w:w="2076"/>
          </w:tcPr>
          <w:p/>
        </w:tc>
        <w:tc>
          <w:tcPr>
            <w:tcW w:type="dxa" w:w="415"/>
          </w:tcPr>
          <w:p>
            <w:r>
              <w:rPr/>
              <w:t>2</w:t>
            </w:r>
          </w:p>
        </w:tc>
        <w:tc>
          <w:tcPr>
            <w:tcW w:type="dxa" w:w="5814"/>
          </w:tcPr>
          <w:p>
            <w:pPr>
              <w:jc w:val="left"/>
            </w:pPr>
            <w:r>
              <w:rPr>
                <w:b/>
                <w:sz w:val="21"/>
              </w:rPr>
              <w:t>二</w:t>
            </w:r>
            <w:r>
              <w:rPr>
                <w:b/>
                <w:sz w:val="21"/>
              </w:rPr>
              <w:t>、对服务人员的要求</w:t>
            </w:r>
          </w:p>
          <w:p>
            <w:pPr>
              <w:jc w:val="left"/>
            </w:pPr>
            <w:r>
              <w:rPr>
                <w:sz w:val="21"/>
              </w:rPr>
              <w:t>（一）工作要求</w:t>
            </w:r>
          </w:p>
          <w:p>
            <w:pPr>
              <w:jc w:val="left"/>
            </w:pPr>
            <w:r>
              <w:rPr>
                <w:sz w:val="21"/>
              </w:rPr>
              <w:t>1.</w:t>
            </w:r>
            <w:r>
              <w:rPr>
                <w:sz w:val="21"/>
              </w:rPr>
              <w:t>中标人</w:t>
            </w:r>
            <w:r>
              <w:rPr>
                <w:sz w:val="21"/>
              </w:rPr>
              <w:t>应严格按照</w:t>
            </w:r>
            <w:r>
              <w:rPr>
                <w:sz w:val="21"/>
              </w:rPr>
              <w:t>本项目需求</w:t>
            </w:r>
            <w:r>
              <w:rPr>
                <w:sz w:val="21"/>
              </w:rPr>
              <w:t>提供服务，保障交通协管服务工作能够顺利运作。</w:t>
            </w:r>
          </w:p>
          <w:p>
            <w:pPr>
              <w:jc w:val="left"/>
            </w:pPr>
            <w:r>
              <w:rPr>
                <w:sz w:val="21"/>
              </w:rPr>
              <w:t>2.</w:t>
            </w:r>
            <w:r>
              <w:rPr>
                <w:sz w:val="21"/>
              </w:rPr>
              <w:t>服务人员</w:t>
            </w:r>
            <w:r>
              <w:rPr>
                <w:sz w:val="21"/>
              </w:rPr>
              <w:t>须熟悉服务区域的交通管理知识，</w:t>
            </w:r>
            <w:r>
              <w:rPr>
                <w:sz w:val="21"/>
              </w:rPr>
              <w:t>中标人</w:t>
            </w:r>
            <w:r>
              <w:rPr>
                <w:sz w:val="21"/>
              </w:rPr>
              <w:t>可提前与交警一中队协商培训事宜。</w:t>
            </w:r>
          </w:p>
          <w:p>
            <w:pPr>
              <w:jc w:val="left"/>
            </w:pPr>
            <w:r>
              <w:rPr>
                <w:sz w:val="21"/>
              </w:rPr>
              <w:t>3.</w:t>
            </w:r>
            <w:r>
              <w:rPr>
                <w:sz w:val="21"/>
              </w:rPr>
              <w:t>服务人员</w:t>
            </w:r>
            <w:r>
              <w:rPr>
                <w:sz w:val="21"/>
              </w:rPr>
              <w:t>应接受交警一中队的监督和管理，在交警一中队的监督和管理下开展日常交通管理工作。</w:t>
            </w:r>
          </w:p>
          <w:p>
            <w:pPr>
              <w:jc w:val="left"/>
            </w:pPr>
            <w:r>
              <w:rPr>
                <w:sz w:val="21"/>
              </w:rPr>
              <w:t>★4.</w:t>
            </w:r>
            <w:r>
              <w:rPr>
                <w:sz w:val="21"/>
              </w:rPr>
              <w:t>服务人员</w:t>
            </w:r>
            <w:r>
              <w:rPr>
                <w:sz w:val="21"/>
              </w:rPr>
              <w:t>必须遵守国家相关法律法规和公安机关的各项规章制度。</w:t>
            </w:r>
          </w:p>
          <w:p>
            <w:pPr>
              <w:jc w:val="left"/>
            </w:pPr>
            <w:r>
              <w:rPr>
                <w:sz w:val="21"/>
              </w:rPr>
              <w:t>★5.</w:t>
            </w:r>
            <w:r>
              <w:rPr>
                <w:sz w:val="21"/>
              </w:rPr>
              <w:t>中标人</w:t>
            </w:r>
            <w:r>
              <w:rPr>
                <w:sz w:val="21"/>
              </w:rPr>
              <w:t>应指派专职人员进行工作接洽和日常工作管理，并对</w:t>
            </w:r>
            <w:r>
              <w:rPr>
                <w:sz w:val="21"/>
              </w:rPr>
              <w:t>服务人员</w:t>
            </w:r>
            <w:r>
              <w:rPr>
                <w:sz w:val="21"/>
              </w:rPr>
              <w:t>进行经常性的检查督促及教育培训</w:t>
            </w:r>
            <w:r>
              <w:rPr>
                <w:sz w:val="21"/>
              </w:rPr>
              <w:t>。中标人签订合同后，中标人须按照并配合交警一中队对服务人员进行岗前培训，并经交警一中队确认培训通过后方可上岗；中标人需每月对服务人员进行一次轮训，保障服务人员专业素质，更好地提供服务。</w:t>
            </w:r>
          </w:p>
          <w:p>
            <w:pPr>
              <w:jc w:val="left"/>
            </w:pPr>
            <w:r>
              <w:rPr>
                <w:sz w:val="21"/>
              </w:rPr>
              <w:t>★6.</w:t>
            </w:r>
            <w:r>
              <w:rPr>
                <w:sz w:val="21"/>
              </w:rPr>
              <w:t>采购人和交警一中队可根据项目实际对相关工作要求进行增减及细化，对</w:t>
            </w:r>
            <w:r>
              <w:rPr>
                <w:sz w:val="21"/>
              </w:rPr>
              <w:t>中标人</w:t>
            </w:r>
            <w:r>
              <w:rPr>
                <w:sz w:val="21"/>
              </w:rPr>
              <w:t>的交通服务总体质量进行绩效考核并与服务费挂钩，具体考核内容由采购人和交警一中队拟定。</w:t>
            </w:r>
          </w:p>
          <w:p>
            <w:pPr>
              <w:jc w:val="left"/>
            </w:pPr>
            <w:r>
              <w:rPr>
                <w:sz w:val="21"/>
              </w:rPr>
              <w:t>★</w:t>
            </w:r>
            <w:r>
              <w:rPr>
                <w:sz w:val="21"/>
              </w:rPr>
              <w:t>（二）人员配置</w:t>
            </w:r>
            <w:r>
              <w:rPr>
                <w:sz w:val="21"/>
              </w:rPr>
              <w:t>及要求</w:t>
            </w:r>
          </w:p>
          <w:p>
            <w:pPr>
              <w:jc w:val="left"/>
            </w:pPr>
            <w:r>
              <w:rPr>
                <w:sz w:val="21"/>
              </w:rPr>
              <w:t>1.</w:t>
            </w:r>
            <w:r>
              <w:rPr>
                <w:sz w:val="21"/>
              </w:rPr>
              <w:t>为使项目按质、按量、按时及有序实施，本项目必须有一个完善且固定不少于</w:t>
            </w:r>
            <w:r>
              <w:rPr>
                <w:sz w:val="21"/>
              </w:rPr>
              <w:t>30</w:t>
            </w:r>
            <w:r>
              <w:rPr>
                <w:sz w:val="21"/>
              </w:rPr>
              <w:t>名驻场服务人员的项目团队（包含</w:t>
            </w:r>
            <w:r>
              <w:rPr>
                <w:sz w:val="21"/>
              </w:rPr>
              <w:t>1</w:t>
            </w:r>
            <w:r>
              <w:rPr>
                <w:sz w:val="21"/>
              </w:rPr>
              <w:t>名队长）。</w:t>
            </w:r>
            <w:r>
              <w:rPr>
                <w:sz w:val="21"/>
              </w:rPr>
              <w:t>2.</w:t>
            </w:r>
            <w:r>
              <w:rPr>
                <w:sz w:val="21"/>
              </w:rPr>
              <w:t>采购人和交警一中队根据实际工作需要，可以在</w:t>
            </w:r>
            <w:r>
              <w:rPr>
                <w:sz w:val="21"/>
              </w:rPr>
              <w:t>服务</w:t>
            </w:r>
            <w:r>
              <w:rPr>
                <w:sz w:val="21"/>
              </w:rPr>
              <w:t>期内按实际工作需要对</w:t>
            </w:r>
            <w:r>
              <w:rPr>
                <w:sz w:val="21"/>
              </w:rPr>
              <w:t>服务时间</w:t>
            </w:r>
            <w:r>
              <w:rPr>
                <w:sz w:val="21"/>
              </w:rPr>
              <w:t>进行调配使用。</w:t>
            </w:r>
          </w:p>
          <w:p>
            <w:pPr>
              <w:jc w:val="left"/>
            </w:pPr>
            <w:r>
              <w:rPr>
                <w:sz w:val="21"/>
              </w:rPr>
              <w:t>3</w:t>
            </w:r>
            <w:r>
              <w:rPr>
                <w:sz w:val="21"/>
              </w:rPr>
              <w:t>.</w:t>
            </w:r>
            <w:r>
              <w:rPr>
                <w:sz w:val="21"/>
              </w:rPr>
              <w:t>中标人</w:t>
            </w:r>
            <w:r>
              <w:rPr>
                <w:sz w:val="21"/>
              </w:rPr>
              <w:t>就本项目所派驻的全部服务人员</w:t>
            </w:r>
            <w:r>
              <w:rPr>
                <w:sz w:val="21"/>
              </w:rPr>
              <w:t>（包括队长）</w:t>
            </w:r>
            <w:r>
              <w:rPr>
                <w:sz w:val="21"/>
              </w:rPr>
              <w:t>应专职服务本项目，如遇特殊情况需临时调整，须报请采购人和交警一中队同意，并保证本项目正常运行。</w:t>
            </w:r>
          </w:p>
          <w:p>
            <w:pPr>
              <w:jc w:val="left"/>
            </w:pPr>
            <w:r>
              <w:rPr>
                <w:sz w:val="21"/>
              </w:rPr>
              <w:t>（</w:t>
            </w:r>
            <w:r>
              <w:rPr>
                <w:sz w:val="21"/>
              </w:rPr>
              <w:t>三</w:t>
            </w:r>
            <w:r>
              <w:rPr>
                <w:sz w:val="21"/>
              </w:rPr>
              <w:t>）人员</w:t>
            </w:r>
            <w:r>
              <w:rPr>
                <w:sz w:val="21"/>
              </w:rPr>
              <w:t>基本</w:t>
            </w:r>
            <w:r>
              <w:rPr>
                <w:sz w:val="21"/>
              </w:rPr>
              <w:t>要求</w:t>
            </w:r>
          </w:p>
          <w:p>
            <w:pPr>
              <w:jc w:val="left"/>
            </w:pPr>
            <w:r>
              <w:rPr>
                <w:sz w:val="21"/>
              </w:rPr>
              <w:t>1.</w:t>
            </w:r>
            <w:r>
              <w:rPr>
                <w:sz w:val="21"/>
              </w:rPr>
              <w:t>拥护中国共产党的领导，热爱祖国，思想品行良好。</w:t>
            </w:r>
          </w:p>
          <w:p>
            <w:pPr>
              <w:jc w:val="left"/>
            </w:pPr>
            <w:r>
              <w:rPr>
                <w:sz w:val="21"/>
              </w:rPr>
              <w:t>2.</w:t>
            </w:r>
            <w:r>
              <w:rPr>
                <w:sz w:val="21"/>
              </w:rPr>
              <w:t>身体健康（经县、二甲级医院以上体检合格，并出具体检证明），五官、体形端正，无残疾，无口吃，无色盲，无纹身，无明显生理缺陷及特征。</w:t>
            </w:r>
          </w:p>
          <w:p>
            <w:pPr>
              <w:jc w:val="left"/>
            </w:pPr>
            <w:r>
              <w:rPr>
                <w:sz w:val="21"/>
              </w:rPr>
              <w:t>3.</w:t>
            </w:r>
            <w:r>
              <w:rPr>
                <w:sz w:val="21"/>
              </w:rPr>
              <w:t>初中以上学历，退伍军人优先。年龄在</w:t>
            </w:r>
            <w:r>
              <w:rPr>
                <w:sz w:val="21"/>
              </w:rPr>
              <w:t>18</w:t>
            </w:r>
            <w:r>
              <w:rPr>
                <w:sz w:val="21"/>
              </w:rPr>
              <w:t>岁至</w:t>
            </w:r>
            <w:r>
              <w:rPr>
                <w:sz w:val="21"/>
              </w:rPr>
              <w:t>45</w:t>
            </w:r>
            <w:r>
              <w:rPr>
                <w:sz w:val="21"/>
              </w:rPr>
              <w:t>岁之间，男性</w:t>
            </w:r>
            <w:r>
              <w:rPr>
                <w:sz w:val="21"/>
              </w:rPr>
              <w:t>1.65</w:t>
            </w:r>
            <w:r>
              <w:rPr>
                <w:sz w:val="21"/>
              </w:rPr>
              <w:t>米以上，女性</w:t>
            </w:r>
            <w:r>
              <w:rPr>
                <w:sz w:val="21"/>
              </w:rPr>
              <w:t>1.58</w:t>
            </w:r>
            <w:r>
              <w:rPr>
                <w:sz w:val="21"/>
              </w:rPr>
              <w:t>米以上，</w:t>
            </w:r>
            <w:r>
              <w:rPr>
                <w:sz w:val="21"/>
              </w:rPr>
              <w:t>应</w:t>
            </w:r>
            <w:r>
              <w:rPr>
                <w:sz w:val="21"/>
              </w:rPr>
              <w:t>具备较强的应变能力和突发事件处理能力。</w:t>
            </w:r>
          </w:p>
          <w:p>
            <w:pPr>
              <w:jc w:val="left"/>
            </w:pPr>
            <w:r>
              <w:rPr>
                <w:sz w:val="21"/>
              </w:rPr>
              <w:t>★</w:t>
            </w:r>
            <w:r>
              <w:rPr>
                <w:sz w:val="21"/>
              </w:rPr>
              <w:t>4.</w:t>
            </w:r>
            <w:r>
              <w:rPr>
                <w:sz w:val="21"/>
              </w:rPr>
              <w:t>须</w:t>
            </w:r>
            <w:r>
              <w:rPr>
                <w:sz w:val="21"/>
              </w:rPr>
              <w:t>参照《公安机关录用人民警察体能测评项目和标准》通过相关体能测评。</w:t>
            </w:r>
          </w:p>
          <w:p>
            <w:pPr>
              <w:jc w:val="left"/>
            </w:pPr>
            <w:r>
              <w:rPr>
                <w:sz w:val="21"/>
              </w:rPr>
              <w:t>★</w:t>
            </w:r>
            <w:r>
              <w:rPr>
                <w:sz w:val="21"/>
              </w:rPr>
              <w:t>5.</w:t>
            </w:r>
            <w:r>
              <w:rPr>
                <w:sz w:val="21"/>
              </w:rPr>
              <w:t>队长具有相关安保服务管理工作经验，有较强的组织能力、协调沟通能力，持有相应资质或职业资格证书（技能等级证书），有较高的政治思想素养和业务水平，受过专门的保安业务培训，具有较强的组织协调能力和应变能力。</w:t>
            </w:r>
          </w:p>
          <w:p>
            <w:pPr>
              <w:jc w:val="left"/>
            </w:pPr>
            <w:r>
              <w:rPr>
                <w:sz w:val="21"/>
              </w:rPr>
              <w:t>★</w:t>
            </w:r>
            <w:r>
              <w:rPr>
                <w:sz w:val="21"/>
              </w:rPr>
              <w:t>6.</w:t>
            </w:r>
            <w:r>
              <w:rPr>
                <w:sz w:val="21"/>
              </w:rPr>
              <w:t>中标人</w:t>
            </w:r>
            <w:r>
              <w:rPr>
                <w:sz w:val="21"/>
              </w:rPr>
              <w:t>应当根据服务岗位需要定期对服务人员进行法律、专业知识和技能培训。交通协管服务具体操作规程及质量服务应达到交警一中队制定的相关执勤规范。</w:t>
            </w:r>
          </w:p>
          <w:p>
            <w:pPr>
              <w:jc w:val="left"/>
            </w:pPr>
            <w:r>
              <w:rPr>
                <w:sz w:val="21"/>
              </w:rPr>
              <w:t>（</w:t>
            </w:r>
            <w:r>
              <w:rPr>
                <w:sz w:val="21"/>
              </w:rPr>
              <w:t>四</w:t>
            </w:r>
            <w:r>
              <w:rPr>
                <w:sz w:val="21"/>
              </w:rPr>
              <w:t>）有下列情形之一的，不予聘用：</w:t>
            </w:r>
          </w:p>
          <w:p>
            <w:pPr>
              <w:jc w:val="left"/>
            </w:pPr>
            <w:r>
              <w:rPr>
                <w:sz w:val="21"/>
              </w:rPr>
              <w:t>1.</w:t>
            </w:r>
            <w:r>
              <w:rPr>
                <w:sz w:val="21"/>
              </w:rPr>
              <w:t>曾被收容教育、强制隔离戒毒、有吸毒史、劳动教养或者</w:t>
            </w:r>
            <w:r>
              <w:rPr>
                <w:sz w:val="21"/>
              </w:rPr>
              <w:t>3</w:t>
            </w:r>
            <w:r>
              <w:rPr>
                <w:sz w:val="21"/>
              </w:rPr>
              <w:t>次以上行政拘留的；</w:t>
            </w:r>
          </w:p>
          <w:p>
            <w:pPr>
              <w:jc w:val="left"/>
            </w:pPr>
            <w:r>
              <w:rPr>
                <w:sz w:val="21"/>
              </w:rPr>
              <w:t>2.</w:t>
            </w:r>
            <w:r>
              <w:rPr>
                <w:sz w:val="21"/>
              </w:rPr>
              <w:t>曾因故意犯罪被刑事处罚的；</w:t>
            </w:r>
          </w:p>
          <w:p>
            <w:pPr>
              <w:jc w:val="left"/>
            </w:pPr>
            <w:r>
              <w:rPr>
                <w:sz w:val="21"/>
              </w:rPr>
              <w:t>3.</w:t>
            </w:r>
            <w:r>
              <w:rPr>
                <w:sz w:val="21"/>
              </w:rPr>
              <w:t>被吊销保安员证未满</w:t>
            </w:r>
            <w:r>
              <w:rPr>
                <w:sz w:val="21"/>
              </w:rPr>
              <w:t>3</w:t>
            </w:r>
            <w:r>
              <w:rPr>
                <w:sz w:val="21"/>
              </w:rPr>
              <w:t>年的；</w:t>
            </w:r>
          </w:p>
          <w:p>
            <w:pPr>
              <w:jc w:val="left"/>
            </w:pPr>
            <w:r>
              <w:rPr>
                <w:sz w:val="21"/>
              </w:rPr>
              <w:t>4.</w:t>
            </w:r>
            <w:r>
              <w:rPr>
                <w:sz w:val="21"/>
              </w:rPr>
              <w:t>曾两次被吊销保安员证的；</w:t>
            </w:r>
          </w:p>
          <w:p>
            <w:pPr>
              <w:jc w:val="left"/>
            </w:pPr>
            <w:r>
              <w:rPr>
                <w:sz w:val="21"/>
              </w:rPr>
              <w:t>5.</w:t>
            </w:r>
            <w:r>
              <w:rPr>
                <w:sz w:val="21"/>
              </w:rPr>
              <w:t>受过刑事处罚或者涉嫌违法犯罪尚未查清的；</w:t>
            </w:r>
          </w:p>
          <w:p>
            <w:pPr>
              <w:jc w:val="left"/>
            </w:pPr>
            <w:r>
              <w:rPr>
                <w:sz w:val="21"/>
              </w:rPr>
              <w:t>6.</w:t>
            </w:r>
            <w:r>
              <w:rPr>
                <w:sz w:val="21"/>
              </w:rPr>
              <w:t>被国家机关、事业单位开除公职或者辞退的；</w:t>
            </w:r>
          </w:p>
          <w:p>
            <w:pPr>
              <w:jc w:val="left"/>
            </w:pPr>
            <w:r>
              <w:rPr>
                <w:sz w:val="21"/>
              </w:rPr>
              <w:t>7.</w:t>
            </w:r>
            <w:r>
              <w:rPr>
                <w:sz w:val="21"/>
              </w:rPr>
              <w:t>曾违反公安机关警务辅助人员管理规定被解聘的；</w:t>
            </w:r>
          </w:p>
          <w:p>
            <w:pPr>
              <w:jc w:val="left"/>
            </w:pPr>
            <w:r>
              <w:rPr>
                <w:sz w:val="21"/>
              </w:rPr>
              <w:t>8.</w:t>
            </w:r>
            <w:r>
              <w:rPr>
                <w:sz w:val="21"/>
              </w:rPr>
              <w:t>其他不适合从事警务辅助人员工作的。</w:t>
            </w:r>
          </w:p>
          <w:p>
            <w:pPr>
              <w:jc w:val="left"/>
            </w:pPr>
            <w:r>
              <w:rPr>
                <w:sz w:val="21"/>
              </w:rPr>
              <w:t>9.</w:t>
            </w:r>
            <w:r>
              <w:rPr>
                <w:sz w:val="21"/>
              </w:rPr>
              <w:t>补充未参与邪教组织要求</w:t>
            </w:r>
          </w:p>
          <w:p>
            <w:pPr>
              <w:jc w:val="left"/>
            </w:pPr>
            <w:r>
              <w:rPr>
                <w:sz w:val="21"/>
              </w:rPr>
              <w:t>（</w:t>
            </w:r>
            <w:r>
              <w:rPr>
                <w:sz w:val="21"/>
              </w:rPr>
              <w:t>五</w:t>
            </w:r>
            <w:r>
              <w:rPr>
                <w:sz w:val="21"/>
              </w:rPr>
              <w:t>）</w:t>
            </w:r>
            <w:r>
              <w:rPr>
                <w:sz w:val="21"/>
              </w:rPr>
              <w:t>服务人员</w:t>
            </w:r>
            <w:r>
              <w:rPr>
                <w:sz w:val="21"/>
              </w:rPr>
              <w:t>有下列情形之一者，</w:t>
            </w:r>
            <w:r>
              <w:rPr>
                <w:sz w:val="21"/>
              </w:rPr>
              <w:t>中标人</w:t>
            </w:r>
            <w:r>
              <w:rPr>
                <w:sz w:val="21"/>
              </w:rPr>
              <w:t>应予以辞退：</w:t>
            </w:r>
          </w:p>
          <w:p>
            <w:pPr>
              <w:jc w:val="left"/>
            </w:pPr>
            <w:r>
              <w:rPr>
                <w:sz w:val="21"/>
              </w:rPr>
              <w:t>1.</w:t>
            </w:r>
            <w:r>
              <w:rPr>
                <w:sz w:val="21"/>
              </w:rPr>
              <w:t>限制他人人身自由、搜查他人身体或者侮辱、殴打他人；</w:t>
            </w:r>
          </w:p>
          <w:p>
            <w:pPr>
              <w:jc w:val="left"/>
            </w:pPr>
            <w:r>
              <w:rPr>
                <w:sz w:val="21"/>
              </w:rPr>
              <w:t>2.</w:t>
            </w:r>
            <w:r>
              <w:rPr>
                <w:sz w:val="21"/>
              </w:rPr>
              <w:t>扣押、没收他人证件、财物；</w:t>
            </w:r>
          </w:p>
          <w:p>
            <w:pPr>
              <w:jc w:val="left"/>
            </w:pPr>
            <w:r>
              <w:rPr>
                <w:sz w:val="21"/>
              </w:rPr>
              <w:t>3.</w:t>
            </w:r>
            <w:r>
              <w:rPr>
                <w:sz w:val="21"/>
              </w:rPr>
              <w:t>阻碍依法执行公务；</w:t>
            </w:r>
          </w:p>
          <w:p>
            <w:pPr>
              <w:jc w:val="left"/>
            </w:pPr>
            <w:r>
              <w:rPr>
                <w:sz w:val="21"/>
              </w:rPr>
              <w:t>4.</w:t>
            </w:r>
            <w:r>
              <w:rPr>
                <w:sz w:val="21"/>
              </w:rPr>
              <w:t>参与追索债务、采用暴力或者以暴力相威胁的手段处置纠纷；</w:t>
            </w:r>
          </w:p>
          <w:p>
            <w:pPr>
              <w:jc w:val="left"/>
            </w:pPr>
            <w:r>
              <w:rPr>
                <w:sz w:val="21"/>
              </w:rPr>
              <w:t>5.</w:t>
            </w:r>
            <w:r>
              <w:rPr>
                <w:sz w:val="21"/>
              </w:rPr>
              <w:t>删改或者扩散保安服务中形成的监控影像资料、报警记录；</w:t>
            </w:r>
          </w:p>
          <w:p>
            <w:pPr>
              <w:jc w:val="left"/>
            </w:pPr>
            <w:r>
              <w:rPr>
                <w:sz w:val="21"/>
              </w:rPr>
              <w:t>6.</w:t>
            </w:r>
            <w:r>
              <w:rPr>
                <w:sz w:val="21"/>
              </w:rPr>
              <w:t>侵犯个人隐私或者泄露在服务中获知的国家秘密、商业秘密以及客户单位明确要求保密的信息；</w:t>
            </w:r>
          </w:p>
          <w:p>
            <w:pPr>
              <w:jc w:val="left"/>
            </w:pPr>
            <w:r>
              <w:rPr>
                <w:sz w:val="21"/>
              </w:rPr>
              <w:t>7.</w:t>
            </w:r>
            <w:r>
              <w:rPr>
                <w:sz w:val="21"/>
              </w:rPr>
              <w:t>对当事人采取约束或行政强制措施；</w:t>
            </w:r>
          </w:p>
          <w:p>
            <w:pPr>
              <w:jc w:val="left"/>
            </w:pPr>
            <w:r>
              <w:rPr>
                <w:sz w:val="21"/>
              </w:rPr>
              <w:t>8.</w:t>
            </w:r>
            <w:r>
              <w:rPr>
                <w:sz w:val="21"/>
              </w:rPr>
              <w:t>拒不执行上级的命令和布置的工作任务的；</w:t>
            </w:r>
          </w:p>
          <w:p>
            <w:pPr>
              <w:jc w:val="left"/>
            </w:pPr>
            <w:r>
              <w:rPr>
                <w:sz w:val="21"/>
              </w:rPr>
              <w:t>9.</w:t>
            </w:r>
            <w:r>
              <w:rPr>
                <w:sz w:val="21"/>
              </w:rPr>
              <w:t>拉帮结派、挑拨是非，讲不利于团结的言论，影响队伍稳定的；</w:t>
            </w:r>
          </w:p>
          <w:p>
            <w:pPr>
              <w:jc w:val="left"/>
            </w:pPr>
            <w:r>
              <w:rPr>
                <w:sz w:val="21"/>
              </w:rPr>
              <w:t>10.</w:t>
            </w:r>
            <w:r>
              <w:rPr>
                <w:sz w:val="21"/>
              </w:rPr>
              <w:t>未经许可，到其他单位兼职的</w:t>
            </w:r>
            <w:r>
              <w:rPr>
                <w:sz w:val="21"/>
              </w:rPr>
              <w:t>；</w:t>
            </w:r>
          </w:p>
          <w:p>
            <w:pPr>
              <w:jc w:val="left"/>
            </w:pPr>
            <w:r>
              <w:rPr>
                <w:sz w:val="21"/>
              </w:rPr>
              <w:t>11.</w:t>
            </w:r>
            <w:r>
              <w:rPr>
                <w:sz w:val="21"/>
              </w:rPr>
              <w:t>工作期间喝酒或酒后上岗的；</w:t>
            </w:r>
          </w:p>
          <w:p>
            <w:pPr>
              <w:jc w:val="left"/>
            </w:pPr>
            <w:r>
              <w:rPr>
                <w:sz w:val="21"/>
              </w:rPr>
              <w:t>12.</w:t>
            </w:r>
            <w:r>
              <w:rPr>
                <w:sz w:val="21"/>
              </w:rPr>
              <w:t>私自将制式服装或装备转借、赠送他人使用；</w:t>
            </w:r>
          </w:p>
          <w:p>
            <w:pPr>
              <w:jc w:val="left"/>
            </w:pPr>
            <w:r>
              <w:rPr>
                <w:sz w:val="21"/>
              </w:rPr>
              <w:t>1</w:t>
            </w:r>
            <w:r>
              <w:rPr>
                <w:sz w:val="21"/>
              </w:rPr>
              <w:t>3</w:t>
            </w:r>
            <w:r>
              <w:rPr>
                <w:sz w:val="21"/>
              </w:rPr>
              <w:t>.</w:t>
            </w:r>
            <w:r>
              <w:rPr>
                <w:sz w:val="21"/>
              </w:rPr>
              <w:t>因其私人债务或其他民事纠纷对工作或采购人造成不良影响的；</w:t>
            </w:r>
          </w:p>
          <w:p>
            <w:pPr>
              <w:jc w:val="both"/>
            </w:pPr>
            <w:r>
              <w:rPr>
                <w:sz w:val="21"/>
              </w:rPr>
              <w:t>1</w:t>
            </w:r>
            <w:r>
              <w:rPr>
                <w:sz w:val="21"/>
              </w:rPr>
              <w:t>4</w:t>
            </w:r>
            <w:r>
              <w:rPr>
                <w:sz w:val="21"/>
              </w:rPr>
              <w:t>.</w:t>
            </w:r>
            <w:r>
              <w:rPr>
                <w:sz w:val="21"/>
              </w:rPr>
              <w:t>其它违反法律、法规、规章规定的行为。</w:t>
            </w:r>
          </w:p>
        </w:tc>
      </w:tr>
      <w:tr>
        <w:tc>
          <w:tcPr>
            <w:tcW w:type="dxa" w:w="2076"/>
          </w:tcPr>
          <w:p>
            <w:r>
              <w:rPr/>
              <w:t>★</w:t>
            </w:r>
          </w:p>
        </w:tc>
        <w:tc>
          <w:tcPr>
            <w:tcW w:type="dxa" w:w="415"/>
          </w:tcPr>
          <w:p>
            <w:r>
              <w:rPr/>
              <w:t>3</w:t>
            </w:r>
          </w:p>
        </w:tc>
        <w:tc>
          <w:tcPr>
            <w:tcW w:type="dxa" w:w="5814"/>
          </w:tcPr>
          <w:p>
            <w:pPr>
              <w:jc w:val="both"/>
            </w:pPr>
            <w:r>
              <w:rPr>
                <w:sz w:val="21"/>
              </w:rPr>
              <w:t>★</w:t>
            </w:r>
            <w:r>
              <w:rPr>
                <w:b/>
                <w:sz w:val="21"/>
              </w:rPr>
              <w:t>三</w:t>
            </w:r>
            <w:r>
              <w:rPr>
                <w:b/>
                <w:sz w:val="21"/>
              </w:rPr>
              <w:t>、风险承担与违约责任</w:t>
            </w:r>
          </w:p>
          <w:p>
            <w:pPr>
              <w:jc w:val="both"/>
            </w:pPr>
            <w:r>
              <w:rPr>
                <w:sz w:val="21"/>
              </w:rPr>
              <w:t>(</w:t>
            </w:r>
            <w:r>
              <w:rPr>
                <w:sz w:val="21"/>
              </w:rPr>
              <w:t>一</w:t>
            </w:r>
            <w:r>
              <w:rPr>
                <w:sz w:val="21"/>
              </w:rPr>
              <w:t>)</w:t>
            </w:r>
            <w:r>
              <w:rPr>
                <w:sz w:val="21"/>
              </w:rPr>
              <w:t>采购人和交警一中队对</w:t>
            </w:r>
            <w:r>
              <w:rPr>
                <w:sz w:val="21"/>
              </w:rPr>
              <w:t>中标人</w:t>
            </w:r>
            <w:r>
              <w:rPr>
                <w:sz w:val="21"/>
              </w:rPr>
              <w:t>服务不满意，并以书面通知，如</w:t>
            </w:r>
            <w:r>
              <w:rPr>
                <w:sz w:val="21"/>
              </w:rPr>
              <w:t>中标人</w:t>
            </w:r>
            <w:r>
              <w:rPr>
                <w:sz w:val="21"/>
              </w:rPr>
              <w:t>仍无改进的，采购人有权解除合同。</w:t>
            </w:r>
          </w:p>
          <w:p>
            <w:pPr>
              <w:jc w:val="both"/>
            </w:pPr>
            <w:r>
              <w:rPr>
                <w:sz w:val="21"/>
              </w:rPr>
              <w:t>(</w:t>
            </w:r>
            <w:r>
              <w:rPr>
                <w:sz w:val="21"/>
              </w:rPr>
              <w:t>二</w:t>
            </w:r>
            <w:r>
              <w:rPr>
                <w:sz w:val="21"/>
              </w:rPr>
              <w:t xml:space="preserve">)  </w:t>
            </w:r>
            <w:r>
              <w:rPr>
                <w:sz w:val="21"/>
              </w:rPr>
              <w:t>服务</w:t>
            </w:r>
            <w:r>
              <w:rPr>
                <w:sz w:val="21"/>
              </w:rPr>
              <w:t>人员在岗履行工作职责期间，发生自身的人身伤害、伤亡，均由</w:t>
            </w:r>
            <w:r>
              <w:rPr>
                <w:sz w:val="21"/>
              </w:rPr>
              <w:t>中标人</w:t>
            </w:r>
            <w:r>
              <w:rPr>
                <w:sz w:val="21"/>
              </w:rPr>
              <w:t>负责处理并承担经济和法律上的责任，采购人和交警一中队不承担任何责任。</w:t>
            </w:r>
          </w:p>
          <w:p>
            <w:pPr>
              <w:jc w:val="both"/>
            </w:pPr>
            <w:r>
              <w:rPr>
                <w:sz w:val="21"/>
              </w:rPr>
              <w:t>(</w:t>
            </w:r>
            <w:r>
              <w:rPr>
                <w:sz w:val="21"/>
              </w:rPr>
              <w:t>三</w:t>
            </w:r>
            <w:r>
              <w:rPr>
                <w:sz w:val="21"/>
              </w:rPr>
              <w:t xml:space="preserve">)  </w:t>
            </w:r>
            <w:r>
              <w:rPr>
                <w:sz w:val="21"/>
              </w:rPr>
              <w:t>中标人</w:t>
            </w:r>
            <w:r>
              <w:rPr>
                <w:sz w:val="21"/>
              </w:rPr>
              <w:t>与聘用人员发生的经济及劳资等纠纷，均由</w:t>
            </w:r>
            <w:r>
              <w:rPr>
                <w:sz w:val="21"/>
              </w:rPr>
              <w:t>中标人</w:t>
            </w:r>
            <w:r>
              <w:rPr>
                <w:sz w:val="21"/>
              </w:rPr>
              <w:t>负责调解与处理并承担责任，采购人和交警一中队不承担任何责任。</w:t>
            </w:r>
          </w:p>
          <w:p>
            <w:pPr>
              <w:jc w:val="both"/>
            </w:pPr>
            <w:r>
              <w:rPr>
                <w:sz w:val="21"/>
              </w:rPr>
              <w:t>(</w:t>
            </w:r>
            <w:r>
              <w:rPr>
                <w:sz w:val="21"/>
              </w:rPr>
              <w:t>四</w:t>
            </w:r>
            <w:r>
              <w:rPr>
                <w:sz w:val="21"/>
              </w:rPr>
              <w:t xml:space="preserve">)  </w:t>
            </w:r>
            <w:r>
              <w:rPr>
                <w:sz w:val="21"/>
              </w:rPr>
              <w:t>中标人</w:t>
            </w:r>
            <w:r>
              <w:rPr>
                <w:sz w:val="21"/>
              </w:rPr>
              <w:t>在服务中违反国家相关法规或保安行业规范，因过失造成他人人身伤亡和财产损失的，均由</w:t>
            </w:r>
            <w:r>
              <w:rPr>
                <w:sz w:val="21"/>
              </w:rPr>
              <w:t>中标人</w:t>
            </w:r>
            <w:r>
              <w:rPr>
                <w:sz w:val="21"/>
              </w:rPr>
              <w:t>负责处理并承担经济和法律上的责任，采购人和交警一中队不承担任何责任。</w:t>
            </w:r>
          </w:p>
          <w:p>
            <w:pPr>
              <w:jc w:val="both"/>
            </w:pPr>
            <w:r>
              <w:rPr>
                <w:sz w:val="21"/>
              </w:rPr>
              <w:t>(</w:t>
            </w:r>
            <w:r>
              <w:rPr>
                <w:sz w:val="21"/>
              </w:rPr>
              <w:t>五</w:t>
            </w:r>
            <w:r>
              <w:rPr>
                <w:sz w:val="21"/>
              </w:rPr>
              <w:t xml:space="preserve">)  </w:t>
            </w:r>
            <w:r>
              <w:rPr>
                <w:sz w:val="21"/>
              </w:rPr>
              <w:t>除上述情况外，聘用人员在履行工作职责期间发生的意外事故及其后续的经济和法律责任均由</w:t>
            </w:r>
            <w:r>
              <w:rPr>
                <w:sz w:val="21"/>
              </w:rPr>
              <w:t>中标人</w:t>
            </w:r>
            <w:r>
              <w:rPr>
                <w:sz w:val="21"/>
              </w:rPr>
              <w:t>承担。</w:t>
            </w:r>
          </w:p>
        </w:tc>
      </w:tr>
      <w:tr>
        <w:tc>
          <w:tcPr>
            <w:tcW w:type="dxa" w:w="2076"/>
          </w:tcPr>
          <w:p/>
        </w:tc>
        <w:tc>
          <w:tcPr>
            <w:tcW w:type="dxa" w:w="415"/>
          </w:tcPr>
          <w:p>
            <w:r>
              <w:rPr/>
              <w:t>4</w:t>
            </w:r>
          </w:p>
        </w:tc>
        <w:tc>
          <w:tcPr>
            <w:tcW w:type="dxa" w:w="5814"/>
          </w:tcPr>
          <w:p>
            <w:pPr>
              <w:jc w:val="both"/>
            </w:pPr>
            <w:r>
              <w:rPr>
                <w:b/>
                <w:sz w:val="21"/>
              </w:rPr>
              <w:t>四</w:t>
            </w:r>
            <w:r>
              <w:rPr>
                <w:b/>
                <w:sz w:val="21"/>
              </w:rPr>
              <w:t>、服务扣罚标准</w:t>
            </w:r>
          </w:p>
          <w:p>
            <w:pPr>
              <w:jc w:val="both"/>
            </w:pPr>
            <w:r>
              <w:rPr>
                <w:sz w:val="21"/>
              </w:rPr>
              <w:t>(</w:t>
            </w:r>
            <w:r>
              <w:rPr>
                <w:sz w:val="21"/>
              </w:rPr>
              <w:t>一</w:t>
            </w:r>
            <w:r>
              <w:rPr>
                <w:sz w:val="21"/>
              </w:rPr>
              <w:t xml:space="preserve">)  </w:t>
            </w:r>
            <w:r>
              <w:rPr>
                <w:sz w:val="21"/>
              </w:rPr>
              <w:t>采购人和交警一中队根据工作实际对</w:t>
            </w:r>
            <w:r>
              <w:rPr>
                <w:sz w:val="21"/>
              </w:rPr>
              <w:t>中标人</w:t>
            </w:r>
            <w:r>
              <w:rPr>
                <w:sz w:val="21"/>
              </w:rPr>
              <w:t>每月进行考核，对</w:t>
            </w:r>
            <w:r>
              <w:rPr>
                <w:sz w:val="21"/>
              </w:rPr>
              <w:t>中标人</w:t>
            </w:r>
            <w:r>
              <w:rPr>
                <w:sz w:val="21"/>
              </w:rPr>
              <w:t>的工作进行督促检查，发现没有达到工作要求可根据每一项检查内容对</w:t>
            </w:r>
            <w:r>
              <w:rPr>
                <w:sz w:val="21"/>
              </w:rPr>
              <w:t>中标人</w:t>
            </w:r>
            <w:r>
              <w:rPr>
                <w:sz w:val="21"/>
              </w:rPr>
              <w:t>给予相应的扣分，考评分数</w:t>
            </w:r>
            <w:r>
              <w:rPr>
                <w:sz w:val="21"/>
              </w:rPr>
              <w:t>8</w:t>
            </w:r>
            <w:r>
              <w:rPr>
                <w:sz w:val="21"/>
              </w:rPr>
              <w:t>0</w:t>
            </w:r>
            <w:r>
              <w:rPr>
                <w:sz w:val="21"/>
              </w:rPr>
              <w:t>分以下（含</w:t>
            </w:r>
            <w:r>
              <w:rPr>
                <w:sz w:val="21"/>
              </w:rPr>
              <w:t>8</w:t>
            </w:r>
            <w:r>
              <w:rPr>
                <w:sz w:val="21"/>
              </w:rPr>
              <w:t>0</w:t>
            </w:r>
            <w:r>
              <w:rPr>
                <w:sz w:val="21"/>
              </w:rPr>
              <w:t>分），服务当月应付服务费的基础上扣罚</w:t>
            </w:r>
            <w:r>
              <w:rPr>
                <w:sz w:val="21"/>
              </w:rPr>
              <w:t>10%</w:t>
            </w:r>
            <w:r>
              <w:rPr>
                <w:sz w:val="21"/>
              </w:rPr>
              <w:t>；考评分数</w:t>
            </w:r>
            <w:r>
              <w:rPr>
                <w:sz w:val="21"/>
              </w:rPr>
              <w:t>7</w:t>
            </w:r>
            <w:r>
              <w:rPr>
                <w:sz w:val="21"/>
              </w:rPr>
              <w:t>0</w:t>
            </w:r>
            <w:r>
              <w:rPr>
                <w:sz w:val="21"/>
              </w:rPr>
              <w:t>分以下（含</w:t>
            </w:r>
            <w:r>
              <w:rPr>
                <w:sz w:val="21"/>
              </w:rPr>
              <w:t>7</w:t>
            </w:r>
            <w:r>
              <w:rPr>
                <w:sz w:val="21"/>
              </w:rPr>
              <w:t>0</w:t>
            </w:r>
            <w:r>
              <w:rPr>
                <w:sz w:val="21"/>
              </w:rPr>
              <w:t>分），服务当月应付服务费的基础上扣罚</w:t>
            </w:r>
            <w:r>
              <w:rPr>
                <w:sz w:val="21"/>
              </w:rPr>
              <w:t>20%</w:t>
            </w:r>
            <w:r>
              <w:rPr>
                <w:sz w:val="21"/>
              </w:rPr>
              <w:t>；</w:t>
            </w:r>
            <w:r>
              <w:rPr>
                <w:sz w:val="21"/>
              </w:rPr>
              <w:t>中标人</w:t>
            </w:r>
            <w:r>
              <w:rPr>
                <w:sz w:val="21"/>
              </w:rPr>
              <w:t>须在规定时间进行整改，逾期或不积极配合的，服务期内如出现上述情况累计</w:t>
            </w:r>
            <w:r>
              <w:rPr>
                <w:sz w:val="21"/>
              </w:rPr>
              <w:t>3</w:t>
            </w:r>
            <w:r>
              <w:rPr>
                <w:sz w:val="21"/>
              </w:rPr>
              <w:t>次或以上的，采购人有权终止合同。</w:t>
            </w:r>
          </w:p>
          <w:p>
            <w:pPr>
              <w:jc w:val="both"/>
            </w:pPr>
            <w:r>
              <w:rPr>
                <w:sz w:val="21"/>
              </w:rPr>
              <w:t>附件一：</w:t>
            </w:r>
          </w:p>
          <w:p>
            <w:pPr>
              <w:jc w:val="both"/>
            </w:pPr>
            <w:r>
              <w:rPr>
                <w:sz w:val="21"/>
              </w:rPr>
              <w:t>以下考核表仅供参考，具体考核细则将由采购人和交警一中队根据实际情况修改，采购人对考核表保持最终修改权和解释权。</w:t>
            </w:r>
          </w:p>
          <w:tbl>
            <w:tblPr>
              <w:tblInd w:type="dxa" w:w="240"/>
              <w:tblBorders>
                <w:top w:val="none" w:color="000000" w:sz="4"/>
                <w:left w:val="none" w:color="000000" w:sz="4"/>
                <w:bottom w:val="none" w:color="000000" w:sz="4"/>
                <w:right w:val="none" w:color="000000" w:sz="4"/>
                <w:insideH w:val="none"/>
                <w:insideV w:val="none"/>
              </w:tblBorders>
            </w:tblPr>
            <w:tblGrid>
              <w:gridCol w:w="705"/>
              <w:gridCol w:w="420"/>
              <w:gridCol w:w="3810"/>
              <w:gridCol w:w="510"/>
            </w:tblGrid>
            <w:tr>
              <w:tc>
                <w:tcPr>
                  <w:tcW w:type="dxa" w:w="5445"/>
                  <w:gridSpan w:val="4"/>
                  <w:tcBorders>
                    <w:top w:val="single" w:color="000000" w:sz="4"/>
                    <w:left w:val="single" w:color="000000" w:sz="4"/>
                    <w:bottom w:val="single" w:color="000000" w:sz="4"/>
                    <w:right w:val="single" w:color="000000" w:sz="4"/>
                  </w:tcBorders>
                  <w:vAlign w:val="top"/>
                </w:tcPr>
                <w:p>
                  <w:pPr>
                    <w:jc w:val="both"/>
                  </w:pPr>
                  <w:r>
                    <w:rPr>
                      <w:b/>
                      <w:sz w:val="21"/>
                    </w:rPr>
                    <w:t>考核表（</w:t>
                  </w:r>
                  <w:r>
                    <w:rPr>
                      <w:b/>
                      <w:sz w:val="21"/>
                    </w:rPr>
                    <w:t>100</w:t>
                  </w:r>
                  <w:r>
                    <w:rPr>
                      <w:b/>
                      <w:sz w:val="21"/>
                    </w:rPr>
                    <w:t>分）</w:t>
                  </w:r>
                </w:p>
              </w:tc>
            </w:tr>
            <w:tr>
              <w:tc>
                <w:tcPr>
                  <w:tcW w:type="dxa" w:w="705"/>
                  <w:tcBorders>
                    <w:top w:val="none" w:color="000000" w:sz="4"/>
                    <w:left w:val="single" w:color="000000" w:sz="4"/>
                    <w:bottom w:val="single" w:color="000000" w:sz="4"/>
                    <w:right w:val="single" w:color="000000" w:sz="4"/>
                  </w:tcBorders>
                  <w:vAlign w:val="top"/>
                </w:tcPr>
                <w:p>
                  <w:pPr>
                    <w:jc w:val="both"/>
                  </w:pPr>
                  <w:r>
                    <w:rPr>
                      <w:b/>
                      <w:sz w:val="21"/>
                    </w:rPr>
                    <w:t>考核分类</w:t>
                  </w:r>
                </w:p>
              </w:tc>
              <w:tc>
                <w:tcPr>
                  <w:tcW w:type="dxa" w:w="420"/>
                  <w:tcBorders>
                    <w:top w:val="single" w:color="000000" w:sz="4"/>
                    <w:left w:val="none" w:color="000000" w:sz="4"/>
                    <w:bottom w:val="single" w:color="000000" w:sz="4"/>
                    <w:right w:val="single" w:color="000000" w:sz="4"/>
                  </w:tcBorders>
                  <w:vAlign w:val="top"/>
                </w:tcPr>
                <w:p>
                  <w:pPr>
                    <w:jc w:val="both"/>
                  </w:pPr>
                  <w:r>
                    <w:rPr>
                      <w:b/>
                      <w:sz w:val="21"/>
                    </w:rPr>
                    <w:t>序号</w:t>
                  </w:r>
                </w:p>
              </w:tc>
              <w:tc>
                <w:tcPr>
                  <w:tcW w:type="dxa" w:w="3810"/>
                  <w:tcBorders>
                    <w:top w:val="single" w:color="000000" w:sz="4"/>
                    <w:left w:val="none" w:color="000000" w:sz="4"/>
                    <w:bottom w:val="single" w:color="000000" w:sz="4"/>
                    <w:right w:val="single" w:color="000000" w:sz="4"/>
                  </w:tcBorders>
                  <w:vAlign w:val="top"/>
                </w:tcPr>
                <w:p>
                  <w:pPr>
                    <w:jc w:val="both"/>
                  </w:pPr>
                  <w:r>
                    <w:rPr>
                      <w:b/>
                      <w:sz w:val="21"/>
                    </w:rPr>
                    <w:t>考核内容</w:t>
                  </w:r>
                </w:p>
              </w:tc>
              <w:tc>
                <w:tcPr>
                  <w:tcW w:type="dxa" w:w="510"/>
                  <w:tcBorders>
                    <w:top w:val="single" w:color="000000" w:sz="4"/>
                    <w:left w:val="none" w:color="000000" w:sz="4"/>
                    <w:bottom w:val="single" w:color="000000" w:sz="4"/>
                    <w:right w:val="single" w:color="000000" w:sz="4"/>
                  </w:tcBorders>
                  <w:vAlign w:val="top"/>
                </w:tcPr>
                <w:p>
                  <w:pPr>
                    <w:jc w:val="both"/>
                  </w:pPr>
                  <w:r>
                    <w:rPr>
                      <w:b/>
                      <w:sz w:val="21"/>
                    </w:rPr>
                    <w:t>扣分</w:t>
                  </w:r>
                </w:p>
              </w:tc>
            </w:tr>
            <w:tr>
              <w:tc>
                <w:tcPr>
                  <w:tcW w:type="dxa" w:w="705"/>
                  <w:vMerge w:val="restart"/>
                  <w:tcBorders>
                    <w:top w:val="none" w:color="000000" w:sz="4"/>
                    <w:left w:val="single" w:color="000000" w:sz="4"/>
                    <w:bottom w:val="none" w:color="000000" w:sz="4"/>
                    <w:right w:val="single" w:color="000000" w:sz="4"/>
                  </w:tcBorders>
                  <w:vAlign w:val="top"/>
                </w:tcPr>
                <w:p>
                  <w:pPr>
                    <w:jc w:val="both"/>
                  </w:pPr>
                  <w:r>
                    <w:rPr>
                      <w:b/>
                      <w:sz w:val="21"/>
                    </w:rPr>
                    <w:t>日常抽查</w:t>
                  </w:r>
                  <w:r>
                    <w:rPr>
                      <w:b/>
                      <w:sz w:val="21"/>
                    </w:rPr>
                    <w:t>（</w:t>
                  </w:r>
                  <w:r>
                    <w:rPr>
                      <w:b/>
                      <w:sz w:val="21"/>
                    </w:rPr>
                    <w:t>30</w:t>
                  </w:r>
                  <w:r>
                    <w:rPr>
                      <w:b/>
                      <w:sz w:val="21"/>
                    </w:rPr>
                    <w:t>分）</w:t>
                  </w:r>
                </w:p>
              </w:tc>
              <w:tc>
                <w:tcPr>
                  <w:tcW w:type="dxa" w:w="420"/>
                  <w:tcBorders>
                    <w:top w:val="none" w:color="000000" w:sz="4"/>
                    <w:left w:val="none" w:color="000000" w:sz="4"/>
                    <w:bottom w:val="single" w:color="000000" w:sz="4"/>
                    <w:right w:val="single" w:color="000000" w:sz="4"/>
                  </w:tcBorders>
                  <w:vAlign w:val="top"/>
                </w:tcPr>
                <w:p>
                  <w:pPr>
                    <w:jc w:val="center"/>
                  </w:pPr>
                </w:p>
                <w:p>
                  <w:pPr>
                    <w:jc w:val="center"/>
                  </w:pPr>
                  <w:r>
                    <w:rPr>
                      <w:sz w:val="21"/>
                    </w:rPr>
                    <w:t>1</w:t>
                  </w:r>
                </w:p>
              </w:tc>
              <w:tc>
                <w:tcPr>
                  <w:tcW w:type="dxa" w:w="3810"/>
                  <w:tcBorders>
                    <w:top w:val="none" w:color="000000" w:sz="4"/>
                    <w:left w:val="none" w:color="000000" w:sz="4"/>
                    <w:bottom w:val="single" w:color="000000" w:sz="4"/>
                    <w:right w:val="single" w:color="000000" w:sz="4"/>
                  </w:tcBorders>
                  <w:vAlign w:val="top"/>
                </w:tcPr>
                <w:p>
                  <w:pPr>
                    <w:jc w:val="both"/>
                  </w:pPr>
                  <w:r>
                    <w:rPr>
                      <w:sz w:val="21"/>
                    </w:rPr>
                    <w:t>不定期、不定区域的方式到监督区域现场对交通协管员的仪容仪表、工作姿态、言行进行抽查，仪容仪表不端庄、工作态度及言行违反纪律制度的；每人</w:t>
                  </w:r>
                  <w:r>
                    <w:rPr>
                      <w:sz w:val="21"/>
                    </w:rPr>
                    <w:t>/</w:t>
                  </w:r>
                  <w:r>
                    <w:rPr>
                      <w:sz w:val="21"/>
                    </w:rPr>
                    <w:t>次扣</w:t>
                  </w:r>
                  <w:r>
                    <w:rPr>
                      <w:sz w:val="21"/>
                    </w:rPr>
                    <w:t>1</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810"/>
                  <w:tcBorders>
                    <w:top w:val="none" w:color="000000" w:sz="4"/>
                    <w:left w:val="none" w:color="000000" w:sz="4"/>
                    <w:bottom w:val="single" w:color="000000" w:sz="4"/>
                    <w:right w:val="single" w:color="000000" w:sz="4"/>
                  </w:tcBorders>
                  <w:vAlign w:val="top"/>
                </w:tcPr>
                <w:p>
                  <w:pPr>
                    <w:jc w:val="both"/>
                  </w:pPr>
                  <w:r>
                    <w:rPr>
                      <w:sz w:val="21"/>
                    </w:rPr>
                    <w:t>对</w:t>
                  </w:r>
                  <w:r>
                    <w:rPr>
                      <w:sz w:val="21"/>
                    </w:rPr>
                    <w:t>服务人员</w:t>
                  </w:r>
                  <w:r>
                    <w:rPr>
                      <w:sz w:val="21"/>
                    </w:rPr>
                    <w:t>是否存在瞒报、漏报及歪曲上报现象进行考查，瞒报、漏报或歪曲上报；每件扣</w:t>
                  </w:r>
                  <w:r>
                    <w:rPr>
                      <w:sz w:val="21"/>
                    </w:rPr>
                    <w:t>10</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val="restart"/>
                  <w:tcBorders>
                    <w:top w:val="none" w:color="000000" w:sz="4"/>
                    <w:left w:val="single" w:color="000000" w:sz="4"/>
                    <w:bottom w:val="non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1"/>
                    </w:rPr>
                    <w:t>不定期考核</w:t>
                  </w:r>
                  <w:r>
                    <w:rPr>
                      <w:b/>
                      <w:sz w:val="21"/>
                    </w:rPr>
                    <w:t>（</w:t>
                  </w:r>
                  <w:r>
                    <w:rPr>
                      <w:b/>
                      <w:sz w:val="21"/>
                    </w:rPr>
                    <w:t>70</w:t>
                  </w:r>
                  <w:r>
                    <w:rPr>
                      <w:b/>
                      <w:sz w:val="21"/>
                    </w:rPr>
                    <w:t>分）</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810"/>
                  <w:tcBorders>
                    <w:top w:val="none" w:color="000000" w:sz="4"/>
                    <w:left w:val="none" w:color="000000" w:sz="4"/>
                    <w:bottom w:val="single" w:color="000000" w:sz="4"/>
                    <w:right w:val="single" w:color="000000" w:sz="4"/>
                  </w:tcBorders>
                  <w:vAlign w:val="top"/>
                </w:tcPr>
                <w:p>
                  <w:pPr>
                    <w:jc w:val="both"/>
                  </w:pPr>
                  <w:r>
                    <w:rPr>
                      <w:sz w:val="21"/>
                    </w:rPr>
                    <w:t>服务人员未经培训合格直接上岗的；</w:t>
                  </w:r>
                </w:p>
                <w:p>
                  <w:pPr>
                    <w:jc w:val="both"/>
                  </w:pPr>
                  <w:r>
                    <w:rPr>
                      <w:sz w:val="21"/>
                    </w:rPr>
                    <w:t>每人</w:t>
                  </w:r>
                  <w:r>
                    <w:rPr>
                      <w:sz w:val="21"/>
                    </w:rPr>
                    <w:t>/</w:t>
                  </w:r>
                  <w:r>
                    <w:rPr>
                      <w:sz w:val="21"/>
                    </w:rPr>
                    <w:t>次扣</w:t>
                  </w:r>
                  <w:r>
                    <w:rPr>
                      <w:sz w:val="21"/>
                    </w:rPr>
                    <w:t>2</w:t>
                  </w:r>
                  <w:r>
                    <w:rPr>
                      <w:sz w:val="21"/>
                    </w:rPr>
                    <w:t>分</w:t>
                  </w:r>
                  <w:r>
                    <w:rPr>
                      <w:sz w:val="21"/>
                    </w:rPr>
                    <w:t>，上限</w:t>
                  </w:r>
                  <w:r>
                    <w:rPr>
                      <w:sz w:val="21"/>
                    </w:rPr>
                    <w:t>10</w:t>
                  </w:r>
                  <w:r>
                    <w:rPr>
                      <w:sz w:val="21"/>
                    </w:rPr>
                    <w:t>分；</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810"/>
                  <w:tcBorders>
                    <w:top w:val="none" w:color="000000" w:sz="4"/>
                    <w:left w:val="none" w:color="000000" w:sz="4"/>
                    <w:bottom w:val="single" w:color="000000" w:sz="4"/>
                    <w:right w:val="single" w:color="000000" w:sz="4"/>
                  </w:tcBorders>
                  <w:vAlign w:val="top"/>
                </w:tcPr>
                <w:p>
                  <w:pPr>
                    <w:jc w:val="both"/>
                  </w:pPr>
                  <w:r>
                    <w:rPr>
                      <w:sz w:val="21"/>
                    </w:rPr>
                    <w:t>未按规范着装；每人</w:t>
                  </w:r>
                  <w:r>
                    <w:rPr>
                      <w:sz w:val="21"/>
                    </w:rPr>
                    <w:t>/</w:t>
                  </w:r>
                  <w:r>
                    <w:rPr>
                      <w:sz w:val="21"/>
                    </w:rPr>
                    <w:t>次扣</w:t>
                  </w:r>
                  <w:r>
                    <w:rPr>
                      <w:sz w:val="21"/>
                    </w:rPr>
                    <w:t>1</w:t>
                  </w:r>
                  <w:r>
                    <w:rPr>
                      <w:sz w:val="21"/>
                    </w:rPr>
                    <w:t>分</w:t>
                  </w:r>
                  <w:r>
                    <w:rPr>
                      <w:sz w:val="21"/>
                    </w:rPr>
                    <w:t>，上限</w:t>
                  </w:r>
                  <w:r>
                    <w:rPr>
                      <w:sz w:val="21"/>
                    </w:rPr>
                    <w:t>5</w:t>
                  </w:r>
                  <w:r>
                    <w:rPr>
                      <w:sz w:val="21"/>
                    </w:rPr>
                    <w:t>分；</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3</w:t>
                  </w:r>
                </w:p>
              </w:tc>
              <w:tc>
                <w:tcPr>
                  <w:tcW w:type="dxa" w:w="3810"/>
                  <w:tcBorders>
                    <w:top w:val="none" w:color="000000" w:sz="4"/>
                    <w:left w:val="none" w:color="000000" w:sz="4"/>
                    <w:bottom w:val="single" w:color="000000" w:sz="4"/>
                    <w:right w:val="single" w:color="000000" w:sz="4"/>
                  </w:tcBorders>
                  <w:vAlign w:val="top"/>
                </w:tcPr>
                <w:p>
                  <w:pPr>
                    <w:jc w:val="both"/>
                  </w:pPr>
                  <w:r>
                    <w:rPr>
                      <w:sz w:val="21"/>
                    </w:rPr>
                    <w:t>工作不负责，不按时按质完成工作任务的；每人</w:t>
                  </w:r>
                  <w:r>
                    <w:rPr>
                      <w:sz w:val="21"/>
                    </w:rPr>
                    <w:t>/</w:t>
                  </w:r>
                  <w:r>
                    <w:rPr>
                      <w:sz w:val="21"/>
                    </w:rPr>
                    <w:t>次扣</w:t>
                  </w:r>
                  <w:r>
                    <w:rPr>
                      <w:sz w:val="21"/>
                    </w:rPr>
                    <w:t>1</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4</w:t>
                  </w:r>
                </w:p>
              </w:tc>
              <w:tc>
                <w:tcPr>
                  <w:tcW w:type="dxa" w:w="3810"/>
                  <w:tcBorders>
                    <w:top w:val="none" w:color="000000" w:sz="4"/>
                    <w:left w:val="none" w:color="000000" w:sz="4"/>
                    <w:bottom w:val="single" w:color="000000" w:sz="4"/>
                    <w:right w:val="single" w:color="000000" w:sz="4"/>
                  </w:tcBorders>
                  <w:vAlign w:val="top"/>
                </w:tcPr>
                <w:p>
                  <w:pPr>
                    <w:jc w:val="both"/>
                  </w:pPr>
                  <w:r>
                    <w:rPr>
                      <w:sz w:val="21"/>
                    </w:rPr>
                    <w:t>上班迟到、早退，或未经批准擅自离岗的；每人</w:t>
                  </w:r>
                  <w:r>
                    <w:rPr>
                      <w:sz w:val="21"/>
                    </w:rPr>
                    <w:t>/</w:t>
                  </w:r>
                  <w:r>
                    <w:rPr>
                      <w:sz w:val="21"/>
                    </w:rPr>
                    <w:t>次扣</w:t>
                  </w:r>
                  <w:r>
                    <w:rPr>
                      <w:sz w:val="21"/>
                    </w:rPr>
                    <w:t>2</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5</w:t>
                  </w:r>
                </w:p>
              </w:tc>
              <w:tc>
                <w:tcPr>
                  <w:tcW w:type="dxa" w:w="3810"/>
                  <w:tcBorders>
                    <w:top w:val="none" w:color="000000" w:sz="4"/>
                    <w:left w:val="none" w:color="000000" w:sz="4"/>
                    <w:bottom w:val="single" w:color="000000" w:sz="4"/>
                    <w:right w:val="single" w:color="000000" w:sz="4"/>
                  </w:tcBorders>
                  <w:vAlign w:val="top"/>
                </w:tcPr>
                <w:p>
                  <w:pPr>
                    <w:jc w:val="both"/>
                  </w:pPr>
                  <w:r>
                    <w:rPr>
                      <w:sz w:val="21"/>
                    </w:rPr>
                    <w:t>工作期间从事与本职工作无关的事宜或活动的；每人</w:t>
                  </w:r>
                  <w:r>
                    <w:rPr>
                      <w:sz w:val="21"/>
                    </w:rPr>
                    <w:t>/</w:t>
                  </w:r>
                  <w:r>
                    <w:rPr>
                      <w:sz w:val="21"/>
                    </w:rPr>
                    <w:t>次扣</w:t>
                  </w:r>
                  <w:r>
                    <w:rPr>
                      <w:sz w:val="21"/>
                    </w:rPr>
                    <w:t>1</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6</w:t>
                  </w:r>
                </w:p>
              </w:tc>
              <w:tc>
                <w:tcPr>
                  <w:tcW w:type="dxa" w:w="3810"/>
                  <w:tcBorders>
                    <w:top w:val="none" w:color="000000" w:sz="4"/>
                    <w:left w:val="none" w:color="000000" w:sz="4"/>
                    <w:bottom w:val="single" w:color="000000" w:sz="4"/>
                    <w:right w:val="single" w:color="000000" w:sz="4"/>
                  </w:tcBorders>
                  <w:vAlign w:val="top"/>
                </w:tcPr>
                <w:p>
                  <w:pPr>
                    <w:jc w:val="both"/>
                  </w:pPr>
                  <w:r>
                    <w:rPr>
                      <w:sz w:val="21"/>
                    </w:rPr>
                    <w:t>造成社会不良影响的，每人</w:t>
                  </w:r>
                  <w:r>
                    <w:rPr>
                      <w:sz w:val="21"/>
                    </w:rPr>
                    <w:t>/</w:t>
                  </w:r>
                  <w:r>
                    <w:rPr>
                      <w:sz w:val="21"/>
                    </w:rPr>
                    <w:t>次扣</w:t>
                  </w:r>
                  <w:r>
                    <w:rPr>
                      <w:sz w:val="21"/>
                    </w:rPr>
                    <w:t>5</w:t>
                  </w:r>
                  <w:r>
                    <w:rPr>
                      <w:sz w:val="21"/>
                    </w:rPr>
                    <w:t>分，并按相关规定处理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7</w:t>
                  </w:r>
                </w:p>
              </w:tc>
              <w:tc>
                <w:tcPr>
                  <w:tcW w:type="dxa" w:w="3810"/>
                  <w:tcBorders>
                    <w:top w:val="none" w:color="000000" w:sz="4"/>
                    <w:left w:val="none" w:color="000000" w:sz="4"/>
                    <w:bottom w:val="single" w:color="000000" w:sz="4"/>
                    <w:right w:val="single" w:color="000000" w:sz="4"/>
                  </w:tcBorders>
                  <w:vAlign w:val="top"/>
                </w:tcPr>
                <w:p>
                  <w:pPr>
                    <w:jc w:val="both"/>
                  </w:pPr>
                  <w:r>
                    <w:rPr>
                      <w:sz w:val="21"/>
                    </w:rPr>
                    <w:t>工作不负责、出勤不出力、不按时按质完成工作任务的；每人</w:t>
                  </w:r>
                  <w:r>
                    <w:rPr>
                      <w:sz w:val="21"/>
                    </w:rPr>
                    <w:t>/</w:t>
                  </w:r>
                  <w:r>
                    <w:rPr>
                      <w:sz w:val="21"/>
                    </w:rPr>
                    <w:t>次扣</w:t>
                  </w:r>
                  <w:r>
                    <w:rPr>
                      <w:sz w:val="21"/>
                    </w:rPr>
                    <w:t>2</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8</w:t>
                  </w:r>
                </w:p>
              </w:tc>
              <w:tc>
                <w:tcPr>
                  <w:tcW w:type="dxa" w:w="3810"/>
                  <w:tcBorders>
                    <w:top w:val="none" w:color="000000" w:sz="4"/>
                    <w:left w:val="none" w:color="000000" w:sz="4"/>
                    <w:bottom w:val="single" w:color="000000" w:sz="4"/>
                    <w:right w:val="single" w:color="000000" w:sz="4"/>
                  </w:tcBorders>
                  <w:vAlign w:val="top"/>
                </w:tcPr>
                <w:p>
                  <w:pPr>
                    <w:jc w:val="both"/>
                  </w:pPr>
                  <w:r>
                    <w:rPr>
                      <w:sz w:val="21"/>
                    </w:rPr>
                    <w:t>没有合理合法理由，与人民群众发生纠纷，每次扣</w:t>
                  </w:r>
                  <w:r>
                    <w:rPr>
                      <w:sz w:val="21"/>
                    </w:rPr>
                    <w:t>2</w:t>
                  </w:r>
                  <w:r>
                    <w:rPr>
                      <w:sz w:val="21"/>
                    </w:rPr>
                    <w:t>分；造成社会不良影响的，</w:t>
                  </w:r>
                  <w:r>
                    <w:rPr>
                      <w:sz w:val="21"/>
                    </w:rPr>
                    <w:t>每次</w:t>
                  </w:r>
                  <w:r>
                    <w:rPr>
                      <w:sz w:val="21"/>
                    </w:rPr>
                    <w:t>扣</w:t>
                  </w:r>
                  <w:r>
                    <w:rPr>
                      <w:sz w:val="21"/>
                    </w:rPr>
                    <w:t>5</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p>
                <w:p>
                  <w:pPr>
                    <w:jc w:val="center"/>
                  </w:pPr>
                  <w:r>
                    <w:rPr>
                      <w:sz w:val="21"/>
                    </w:rPr>
                    <w:t>9</w:t>
                  </w:r>
                </w:p>
              </w:tc>
              <w:tc>
                <w:tcPr>
                  <w:tcW w:type="dxa" w:w="3810"/>
                  <w:tcBorders>
                    <w:top w:val="none" w:color="000000" w:sz="4"/>
                    <w:left w:val="none" w:color="000000" w:sz="4"/>
                    <w:bottom w:val="single" w:color="000000" w:sz="4"/>
                    <w:right w:val="single" w:color="000000" w:sz="4"/>
                  </w:tcBorders>
                  <w:vAlign w:val="top"/>
                </w:tcPr>
                <w:p>
                  <w:pPr>
                    <w:jc w:val="both"/>
                  </w:pPr>
                  <w:r>
                    <w:rPr>
                      <w:sz w:val="21"/>
                    </w:rPr>
                    <w:t>不遵守采购人和交警一中队各项管理规定，不接受或不服从采购人及交警一中队的管理，或不配合采购人进行作业质量考核，经查实</w:t>
                  </w:r>
                  <w:r>
                    <w:rPr>
                      <w:sz w:val="21"/>
                    </w:rPr>
                    <w:t>中标人</w:t>
                  </w:r>
                  <w:r>
                    <w:rPr>
                      <w:sz w:val="21"/>
                    </w:rPr>
                    <w:t>有责的；每次扣</w:t>
                  </w:r>
                  <w:r>
                    <w:rPr>
                      <w:sz w:val="21"/>
                    </w:rPr>
                    <w:t>5</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3810"/>
                  <w:tcBorders>
                    <w:top w:val="none" w:color="000000" w:sz="4"/>
                    <w:left w:val="none" w:color="000000" w:sz="4"/>
                    <w:bottom w:val="single" w:color="000000" w:sz="4"/>
                    <w:right w:val="single" w:color="000000" w:sz="4"/>
                  </w:tcBorders>
                  <w:vAlign w:val="top"/>
                </w:tcPr>
                <w:p>
                  <w:pPr>
                    <w:jc w:val="both"/>
                  </w:pPr>
                  <w:r>
                    <w:rPr>
                      <w:sz w:val="21"/>
                    </w:rPr>
                    <w:t>未按采购人管理服务人员要求整改，经查实</w:t>
                  </w:r>
                  <w:r>
                    <w:rPr>
                      <w:sz w:val="21"/>
                    </w:rPr>
                    <w:t>中标人</w:t>
                  </w:r>
                  <w:r>
                    <w:rPr>
                      <w:sz w:val="21"/>
                    </w:rPr>
                    <w:t>有责的；每次扣</w:t>
                  </w:r>
                  <w:r>
                    <w:rPr>
                      <w:sz w:val="21"/>
                    </w:rPr>
                    <w:t>5</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r>
                    <w:rPr>
                      <w:sz w:val="21"/>
                    </w:rPr>
                    <w:t>1</w:t>
                  </w:r>
                </w:p>
              </w:tc>
              <w:tc>
                <w:tcPr>
                  <w:tcW w:type="dxa" w:w="3810"/>
                  <w:tcBorders>
                    <w:top w:val="none" w:color="000000" w:sz="4"/>
                    <w:left w:val="none" w:color="000000" w:sz="4"/>
                    <w:bottom w:val="single" w:color="000000" w:sz="4"/>
                    <w:right w:val="single" w:color="000000" w:sz="4"/>
                  </w:tcBorders>
                  <w:vAlign w:val="top"/>
                </w:tcPr>
                <w:p>
                  <w:pPr>
                    <w:jc w:val="both"/>
                  </w:pPr>
                  <w:r>
                    <w:rPr>
                      <w:sz w:val="21"/>
                    </w:rPr>
                    <w:t>发现突发事件未及时上报交警一中队的；每次扣</w:t>
                  </w:r>
                  <w:r>
                    <w:rPr>
                      <w:sz w:val="21"/>
                    </w:rPr>
                    <w:t>2</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r>
                    <w:rPr>
                      <w:sz w:val="21"/>
                    </w:rPr>
                    <w:t>2</w:t>
                  </w:r>
                </w:p>
              </w:tc>
              <w:tc>
                <w:tcPr>
                  <w:tcW w:type="dxa" w:w="3810"/>
                  <w:tcBorders>
                    <w:top w:val="none" w:color="000000" w:sz="4"/>
                    <w:left w:val="none" w:color="000000" w:sz="4"/>
                    <w:bottom w:val="single" w:color="000000" w:sz="4"/>
                    <w:right w:val="single" w:color="000000" w:sz="4"/>
                  </w:tcBorders>
                  <w:vAlign w:val="top"/>
                </w:tcPr>
                <w:p>
                  <w:pPr>
                    <w:jc w:val="both"/>
                  </w:pPr>
                  <w:r>
                    <w:rPr>
                      <w:sz w:val="21"/>
                    </w:rPr>
                    <w:t>利用工作之便谋取私利；每人</w:t>
                  </w:r>
                  <w:r>
                    <w:rPr>
                      <w:sz w:val="21"/>
                    </w:rPr>
                    <w:t>/</w:t>
                  </w:r>
                  <w:r>
                    <w:rPr>
                      <w:sz w:val="21"/>
                    </w:rPr>
                    <w:t>次扣</w:t>
                  </w:r>
                  <w:r>
                    <w:rPr>
                      <w:sz w:val="21"/>
                    </w:rPr>
                    <w:t>5</w:t>
                  </w:r>
                  <w:r>
                    <w:rPr>
                      <w:sz w:val="21"/>
                    </w:rPr>
                    <w:t>分</w:t>
                  </w:r>
                  <w:r>
                    <w:rPr>
                      <w:sz w:val="21"/>
                    </w:rPr>
                    <w:t>，上限</w:t>
                  </w:r>
                  <w:r>
                    <w:rPr>
                      <w:sz w:val="21"/>
                    </w:rPr>
                    <w:t>20</w:t>
                  </w:r>
                  <w:r>
                    <w:rPr>
                      <w:sz w:val="21"/>
                    </w:rPr>
                    <w:t>分；</w:t>
                  </w:r>
                  <w:r>
                    <w:rPr>
                      <w:sz w:val="21"/>
                    </w:rPr>
                    <w:t>并按相关规定处理；</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r>
                    <w:rPr>
                      <w:sz w:val="21"/>
                    </w:rPr>
                    <w:t>3</w:t>
                  </w:r>
                </w:p>
              </w:tc>
              <w:tc>
                <w:tcPr>
                  <w:tcW w:type="dxa" w:w="3810"/>
                  <w:tcBorders>
                    <w:top w:val="none" w:color="000000" w:sz="4"/>
                    <w:left w:val="none" w:color="000000" w:sz="4"/>
                    <w:bottom w:val="single" w:color="000000" w:sz="4"/>
                    <w:right w:val="single" w:color="000000" w:sz="4"/>
                  </w:tcBorders>
                  <w:vAlign w:val="top"/>
                </w:tcPr>
                <w:p>
                  <w:pPr>
                    <w:jc w:val="both"/>
                  </w:pPr>
                  <w:r>
                    <w:rPr>
                      <w:sz w:val="21"/>
                    </w:rPr>
                    <w:t>无故不参加交警一中队组织的集体活动、会议和业务学习的；每人</w:t>
                  </w:r>
                  <w:r>
                    <w:rPr>
                      <w:sz w:val="21"/>
                    </w:rPr>
                    <w:t>/</w:t>
                  </w:r>
                  <w:r>
                    <w:rPr>
                      <w:sz w:val="21"/>
                    </w:rPr>
                    <w:t>次扣</w:t>
                  </w:r>
                  <w:r>
                    <w:rPr>
                      <w:sz w:val="21"/>
                    </w:rPr>
                    <w:t>1</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r>
                    <w:rPr>
                      <w:sz w:val="21"/>
                    </w:rPr>
                    <w:t>4</w:t>
                  </w:r>
                </w:p>
              </w:tc>
              <w:tc>
                <w:tcPr>
                  <w:tcW w:type="dxa" w:w="3810"/>
                  <w:tcBorders>
                    <w:top w:val="none" w:color="000000" w:sz="4"/>
                    <w:left w:val="none" w:color="000000" w:sz="4"/>
                    <w:bottom w:val="single" w:color="000000" w:sz="4"/>
                    <w:right w:val="single" w:color="000000" w:sz="4"/>
                  </w:tcBorders>
                  <w:vAlign w:val="top"/>
                </w:tcPr>
                <w:p>
                  <w:pPr>
                    <w:jc w:val="both"/>
                  </w:pPr>
                  <w:r>
                    <w:rPr>
                      <w:sz w:val="21"/>
                    </w:rPr>
                    <w:t>工作弄虚作假，对发生的事情隐瞒不报造成影响的；</w:t>
                  </w:r>
                </w:p>
                <w:p>
                  <w:pPr>
                    <w:jc w:val="both"/>
                  </w:pPr>
                  <w:r>
                    <w:rPr>
                      <w:sz w:val="21"/>
                    </w:rPr>
                    <w:t>每人</w:t>
                  </w:r>
                  <w:r>
                    <w:rPr>
                      <w:sz w:val="21"/>
                    </w:rPr>
                    <w:t>/</w:t>
                  </w:r>
                  <w:r>
                    <w:rPr>
                      <w:sz w:val="21"/>
                    </w:rPr>
                    <w:t>次扣</w:t>
                  </w:r>
                  <w:r>
                    <w:rPr>
                      <w:sz w:val="21"/>
                    </w:rPr>
                    <w:t>2</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r>
                    <w:rPr>
                      <w:sz w:val="21"/>
                    </w:rPr>
                    <w:t>5</w:t>
                  </w:r>
                </w:p>
              </w:tc>
              <w:tc>
                <w:tcPr>
                  <w:tcW w:type="dxa" w:w="3810"/>
                  <w:tcBorders>
                    <w:top w:val="none" w:color="000000" w:sz="4"/>
                    <w:left w:val="none" w:color="000000" w:sz="4"/>
                    <w:bottom w:val="single" w:color="000000" w:sz="4"/>
                    <w:right w:val="single" w:color="000000" w:sz="4"/>
                  </w:tcBorders>
                  <w:vAlign w:val="top"/>
                </w:tcPr>
                <w:p>
                  <w:pPr>
                    <w:jc w:val="both"/>
                  </w:pPr>
                  <w:r>
                    <w:rPr>
                      <w:sz w:val="21"/>
                    </w:rPr>
                    <w:t>对群众态度冷、硬、蛮，造成不良影响的；每人</w:t>
                  </w:r>
                  <w:r>
                    <w:rPr>
                      <w:sz w:val="21"/>
                    </w:rPr>
                    <w:t>/</w:t>
                  </w:r>
                  <w:r>
                    <w:rPr>
                      <w:sz w:val="21"/>
                    </w:rPr>
                    <w:t>次扣</w:t>
                  </w:r>
                  <w:r>
                    <w:rPr>
                      <w:sz w:val="21"/>
                    </w:rPr>
                    <w:t>2</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non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r>
                    <w:rPr>
                      <w:sz w:val="21"/>
                    </w:rPr>
                    <w:t>6</w:t>
                  </w:r>
                </w:p>
              </w:tc>
              <w:tc>
                <w:tcPr>
                  <w:tcW w:type="dxa" w:w="3810"/>
                  <w:tcBorders>
                    <w:top w:val="none" w:color="000000" w:sz="4"/>
                    <w:left w:val="none" w:color="000000" w:sz="4"/>
                    <w:bottom w:val="single" w:color="000000" w:sz="4"/>
                    <w:right w:val="single" w:color="000000" w:sz="4"/>
                  </w:tcBorders>
                  <w:vAlign w:val="top"/>
                </w:tcPr>
                <w:p>
                  <w:pPr>
                    <w:jc w:val="both"/>
                  </w:pPr>
                  <w:r>
                    <w:rPr>
                      <w:sz w:val="21"/>
                    </w:rPr>
                    <w:t>未按照承诺的薪酬发放协管员的薪酬，购买协管员的社会保险、公积金、商业保险，每人</w:t>
                  </w:r>
                  <w:r>
                    <w:rPr>
                      <w:sz w:val="21"/>
                    </w:rPr>
                    <w:t>/</w:t>
                  </w:r>
                  <w:r>
                    <w:rPr>
                      <w:sz w:val="21"/>
                    </w:rPr>
                    <w:t>次扣</w:t>
                  </w:r>
                  <w:r>
                    <w:rPr>
                      <w:sz w:val="21"/>
                    </w:rPr>
                    <w:t>2</w:t>
                  </w:r>
                  <w:r>
                    <w:rPr>
                      <w:sz w:val="21"/>
                    </w:rPr>
                    <w:t>分</w:t>
                  </w:r>
                  <w:r>
                    <w:rPr>
                      <w:sz w:val="21"/>
                    </w:rPr>
                    <w:t>；</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val="restart"/>
                  <w:tcBorders>
                    <w:top w:val="single" w:color="000000" w:sz="4"/>
                    <w:left w:val="single" w:color="000000" w:sz="4"/>
                    <w:bottom w:val="none" w:color="000000" w:sz="4"/>
                    <w:right w:val="single" w:color="000000" w:sz="4"/>
                  </w:tcBorders>
                  <w:vAlign w:val="top"/>
                </w:tcPr>
                <w:p>
                  <w:pPr>
                    <w:jc w:val="both"/>
                  </w:pPr>
                </w:p>
                <w:p>
                  <w:pPr>
                    <w:jc w:val="both"/>
                  </w:pPr>
                  <w:r>
                    <w:rPr>
                      <w:b/>
                      <w:sz w:val="21"/>
                    </w:rPr>
                    <w:t>加分项</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810"/>
                  <w:tcBorders>
                    <w:top w:val="none" w:color="000000" w:sz="4"/>
                    <w:left w:val="none" w:color="000000" w:sz="4"/>
                    <w:bottom w:val="single" w:color="000000" w:sz="4"/>
                    <w:right w:val="single" w:color="000000" w:sz="4"/>
                  </w:tcBorders>
                  <w:vAlign w:val="top"/>
                </w:tcPr>
                <w:p>
                  <w:pPr>
                    <w:jc w:val="both"/>
                  </w:pPr>
                  <w:r>
                    <w:rPr>
                      <w:sz w:val="21"/>
                    </w:rPr>
                    <w:t>服务人员获评市、区级公安部门表彰的，每人</w:t>
                  </w:r>
                  <w:r>
                    <w:rPr>
                      <w:sz w:val="21"/>
                    </w:rPr>
                    <w:t>/</w:t>
                  </w:r>
                  <w:r>
                    <w:rPr>
                      <w:sz w:val="21"/>
                    </w:rPr>
                    <w:t>次加</w:t>
                  </w:r>
                  <w:r>
                    <w:rPr>
                      <w:sz w:val="21"/>
                    </w:rPr>
                    <w:t>1</w:t>
                  </w:r>
                  <w:r>
                    <w:rPr>
                      <w:sz w:val="21"/>
                    </w:rPr>
                    <w:t>分；获评省级公安部门表彰的，每人</w:t>
                  </w:r>
                  <w:r>
                    <w:rPr>
                      <w:sz w:val="21"/>
                    </w:rPr>
                    <w:t>/</w:t>
                  </w:r>
                  <w:r>
                    <w:rPr>
                      <w:sz w:val="21"/>
                    </w:rPr>
                    <w:t>次加</w:t>
                  </w:r>
                  <w:r>
                    <w:rPr>
                      <w:sz w:val="21"/>
                    </w:rPr>
                    <w:t>2</w:t>
                  </w:r>
                  <w:r>
                    <w:rPr>
                      <w:sz w:val="21"/>
                    </w:rPr>
                    <w:t>分；获评国家级公安部门表彰的，每人</w:t>
                  </w:r>
                  <w:r>
                    <w:rPr>
                      <w:sz w:val="21"/>
                    </w:rPr>
                    <w:t>/</w:t>
                  </w:r>
                  <w:r>
                    <w:rPr>
                      <w:sz w:val="21"/>
                    </w:rPr>
                    <w:t>次加</w:t>
                  </w:r>
                  <w:r>
                    <w:rPr>
                      <w:sz w:val="21"/>
                    </w:rPr>
                    <w:t>5</w:t>
                  </w:r>
                  <w:r>
                    <w:rPr>
                      <w:sz w:val="21"/>
                    </w:rPr>
                    <w:t>分；</w:t>
                  </w:r>
                  <w:r>
                    <w:rPr>
                      <w:sz w:val="21"/>
                    </w:rPr>
                    <w:t>上限</w:t>
                  </w:r>
                  <w:r>
                    <w:rPr>
                      <w:sz w:val="21"/>
                    </w:rPr>
                    <w:t>20</w:t>
                  </w:r>
                  <w:r>
                    <w:rPr>
                      <w:sz w:val="21"/>
                    </w:rPr>
                    <w:t>分；</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705"/>
                  <w:vMerge/>
                  <w:tcBorders>
                    <w:top w:val="single" w:color="000000" w:sz="4"/>
                    <w:left w:val="single" w:color="000000" w:sz="4"/>
                    <w:bottom w:val="none" w:color="000000" w:sz="4"/>
                    <w:right w:val="single" w:color="000000" w:sz="4"/>
                  </w:tcBorders>
                </w:tcP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810"/>
                  <w:tcBorders>
                    <w:top w:val="none" w:color="000000" w:sz="4"/>
                    <w:left w:val="none" w:color="000000" w:sz="4"/>
                    <w:bottom w:val="single" w:color="000000" w:sz="4"/>
                    <w:right w:val="single" w:color="000000" w:sz="4"/>
                  </w:tcBorders>
                  <w:vAlign w:val="top"/>
                </w:tcPr>
                <w:p>
                  <w:pPr>
                    <w:jc w:val="both"/>
                  </w:pPr>
                  <w:r>
                    <w:rPr>
                      <w:sz w:val="21"/>
                    </w:rPr>
                    <w:t>积极为交通管理建言献策，意见和建议被采纳的；</w:t>
                  </w:r>
                </w:p>
                <w:p>
                  <w:pPr>
                    <w:jc w:val="both"/>
                  </w:pPr>
                  <w:r>
                    <w:rPr>
                      <w:sz w:val="21"/>
                    </w:rPr>
                    <w:t>每月每人加</w:t>
                  </w:r>
                  <w:r>
                    <w:rPr>
                      <w:sz w:val="21"/>
                    </w:rPr>
                    <w:t>2</w:t>
                  </w:r>
                  <w:r>
                    <w:rPr>
                      <w:sz w:val="21"/>
                    </w:rPr>
                    <w:t>分</w:t>
                  </w:r>
                  <w:r>
                    <w:rPr>
                      <w:sz w:val="21"/>
                    </w:rPr>
                    <w:t>，上限</w:t>
                  </w:r>
                  <w:r>
                    <w:rPr>
                      <w:sz w:val="21"/>
                    </w:rPr>
                    <w:t>10</w:t>
                  </w:r>
                  <w:r>
                    <w:rPr>
                      <w:sz w:val="21"/>
                    </w:rPr>
                    <w:t>分；</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4935"/>
                  <w:gridSpan w:val="3"/>
                  <w:tcBorders>
                    <w:top w:val="none" w:color="000000" w:sz="4"/>
                    <w:left w:val="single" w:color="000000" w:sz="4"/>
                    <w:bottom w:val="single" w:color="000000" w:sz="4"/>
                    <w:right w:val="single" w:color="000000" w:sz="4"/>
                  </w:tcBorders>
                  <w:vAlign w:val="top"/>
                </w:tcPr>
                <w:p>
                  <w:pPr>
                    <w:jc w:val="both"/>
                  </w:pPr>
                  <w:r>
                    <w:rPr>
                      <w:b/>
                      <w:sz w:val="21"/>
                    </w:rPr>
                    <w:t>考核得分</w:t>
                  </w:r>
                </w:p>
              </w:tc>
              <w:tc>
                <w:tcPr>
                  <w:tcW w:type="dxa" w:w="510"/>
                  <w:tcBorders>
                    <w:top w:val="none" w:color="000000" w:sz="4"/>
                    <w:left w:val="none" w:color="000000" w:sz="4"/>
                    <w:bottom w:val="single" w:color="000000" w:sz="4"/>
                    <w:right w:val="single" w:color="000000" w:sz="4"/>
                  </w:tcBorders>
                  <w:vAlign w:val="top"/>
                </w:tcPr>
                <w:p>
                  <w:pPr>
                    <w:jc w:val="both"/>
                  </w:pPr>
                </w:p>
              </w:tc>
            </w:tr>
            <w:tr>
              <w:tc>
                <w:tcPr>
                  <w:tcW w:type="dxa" w:w="5445"/>
                  <w:gridSpan w:val="4"/>
                  <w:tcBorders>
                    <w:top w:val="none" w:color="000000" w:sz="4"/>
                    <w:left w:val="single" w:color="000000" w:sz="4"/>
                    <w:bottom w:val="single" w:color="000000" w:sz="4"/>
                    <w:right w:val="single" w:color="000000" w:sz="4"/>
                  </w:tcBorders>
                  <w:vAlign w:val="top"/>
                </w:tcPr>
                <w:p>
                  <w:pPr>
                    <w:jc w:val="both"/>
                  </w:pPr>
                  <w:r>
                    <w:rPr>
                      <w:b/>
                      <w:sz w:val="21"/>
                    </w:rPr>
                    <w:t>采购人代表签名：</w:t>
                  </w:r>
                </w:p>
                <w:p>
                  <w:pPr>
                    <w:jc w:val="both"/>
                  </w:pPr>
                  <w:r>
                    <w:rPr>
                      <w:b/>
                      <w:sz w:val="21"/>
                    </w:rPr>
                    <w:t>佛山市公安局禅城分局交警大队一中队</w:t>
                  </w:r>
                  <w:r>
                    <w:rPr>
                      <w:b/>
                      <w:sz w:val="21"/>
                    </w:rPr>
                    <w:t>签名：</w:t>
                  </w:r>
                </w:p>
                <w:p>
                  <w:pPr>
                    <w:jc w:val="right"/>
                  </w:pPr>
                </w:p>
                <w:p>
                  <w:pPr>
                    <w:jc w:val="center"/>
                  </w:pPr>
                  <w:r>
                    <w:rPr>
                      <w:b/>
                      <w:sz w:val="21"/>
                    </w:rPr>
                    <w:t>中标人</w:t>
                  </w:r>
                  <w:r>
                    <w:rPr>
                      <w:b/>
                      <w:sz w:val="21"/>
                    </w:rPr>
                    <w:t>代表签名：</w:t>
                  </w:r>
                </w:p>
                <w:p>
                  <w:pPr>
                    <w:jc w:val="right"/>
                  </w:pPr>
                  <w:r>
                    <w:rPr>
                      <w:b/>
                      <w:sz w:val="21"/>
                    </w:rPr>
                    <w:t xml:space="preserve"> </w:t>
                  </w:r>
                  <w:r>
                    <w:rPr>
                      <w:b/>
                      <w:sz w:val="21"/>
                    </w:rPr>
                    <w:t>时间：</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tc>
            </w:tr>
          </w:tbl>
          <w:p>
            <w:pPr>
              <w:jc w:val="left"/>
            </w:pPr>
          </w:p>
          <w:p>
            <w:pPr>
              <w:jc w:val="both"/>
            </w:pPr>
            <w:r>
              <w:rPr>
                <w:sz w:val="21"/>
              </w:rPr>
              <w:t>附件二</w:t>
            </w:r>
          </w:p>
          <w:p>
            <w:pPr>
              <w:jc w:val="both"/>
            </w:pPr>
            <w:r>
              <w:rPr>
                <w:b/>
                <w:sz w:val="21"/>
              </w:rPr>
              <w:t>2024</w:t>
            </w:r>
            <w:r>
              <w:rPr>
                <w:b/>
                <w:sz w:val="21"/>
              </w:rPr>
              <w:t>年</w:t>
            </w:r>
            <w:r>
              <w:rPr>
                <w:b/>
                <w:sz w:val="21"/>
              </w:rPr>
              <w:t>1-12</w:t>
            </w:r>
            <w:r>
              <w:rPr>
                <w:b/>
                <w:sz w:val="21"/>
              </w:rPr>
              <w:t>月祖庙街道购买交通协管服务项目   年   月验收报告</w:t>
            </w:r>
          </w:p>
          <w:tbl>
            <w:tblPr>
              <w:tblInd w:type="dxa" w:w="120"/>
              <w:tblBorders>
                <w:top w:val="none" w:color="000000" w:sz="4"/>
                <w:left w:val="none" w:color="000000" w:sz="4"/>
                <w:bottom w:val="none" w:color="000000" w:sz="4"/>
                <w:right w:val="none" w:color="000000" w:sz="4"/>
                <w:insideH w:val="none"/>
                <w:insideV w:val="none"/>
              </w:tblBorders>
            </w:tblPr>
            <w:tblGrid>
              <w:gridCol w:w="683"/>
              <w:gridCol w:w="1199"/>
              <w:gridCol w:w="1199"/>
              <w:gridCol w:w="988"/>
              <w:gridCol w:w="1512"/>
            </w:tblGrid>
            <w:tr>
              <w:tc>
                <w:tcPr>
                  <w:tcW w:type="dxa" w:w="683"/>
                  <w:tcBorders>
                    <w:top w:val="single" w:color="000000" w:sz="4"/>
                    <w:left w:val="single" w:color="000000" w:sz="4"/>
                    <w:bottom w:val="single" w:color="000000" w:sz="4"/>
                    <w:right w:val="single" w:color="000000" w:sz="4"/>
                  </w:tcBorders>
                  <w:vAlign w:val="top"/>
                </w:tcPr>
                <w:p>
                  <w:pPr>
                    <w:jc w:val="both"/>
                  </w:pPr>
                  <w:r>
                    <w:rPr>
                      <w:sz w:val="21"/>
                    </w:rPr>
                    <w:t>项目名称</w:t>
                  </w:r>
                </w:p>
              </w:tc>
              <w:tc>
                <w:tcPr>
                  <w:tcW w:type="dxa" w:w="2398"/>
                  <w:gridSpan w:val="2"/>
                  <w:tcBorders>
                    <w:top w:val="single" w:color="000000" w:sz="4"/>
                    <w:left w:val="single" w:color="000000" w:sz="4"/>
                    <w:bottom w:val="single" w:color="000000" w:sz="4"/>
                    <w:right w:val="single" w:color="000000" w:sz="4"/>
                  </w:tcBorders>
                  <w:vAlign w:val="top"/>
                </w:tcPr>
                <w:p>
                  <w:pPr>
                    <w:jc w:val="both"/>
                  </w:pPr>
                  <w:r>
                    <w:rPr>
                      <w:sz w:val="21"/>
                    </w:rPr>
                    <w:t>2024年1-12月祖庙街道购买交通协管服务项目</w:t>
                  </w:r>
                </w:p>
              </w:tc>
              <w:tc>
                <w:tcPr>
                  <w:tcW w:type="dxa" w:w="988"/>
                  <w:tcBorders>
                    <w:top w:val="single" w:color="000000" w:sz="4"/>
                    <w:left w:val="single" w:color="000000" w:sz="4"/>
                    <w:bottom w:val="single" w:color="000000" w:sz="4"/>
                    <w:right w:val="single" w:color="000000" w:sz="4"/>
                  </w:tcBorders>
                  <w:vAlign w:val="top"/>
                </w:tcPr>
                <w:p>
                  <w:pPr>
                    <w:jc w:val="both"/>
                  </w:pPr>
                  <w:r>
                    <w:rPr>
                      <w:sz w:val="21"/>
                    </w:rPr>
                    <w:t>项目编号</w:t>
                  </w:r>
                </w:p>
              </w:tc>
              <w:tc>
                <w:tcPr>
                  <w:tcW w:type="dxa" w:w="1512"/>
                  <w:tcBorders>
                    <w:top w:val="single" w:color="000000" w:sz="4"/>
                    <w:left w:val="single" w:color="000000" w:sz="4"/>
                    <w:bottom w:val="single" w:color="000000" w:sz="4"/>
                    <w:right w:val="single" w:color="000000" w:sz="4"/>
                  </w:tcBorders>
                  <w:vAlign w:val="top"/>
                </w:tcPr>
                <w:p>
                  <w:pPr>
                    <w:jc w:val="both"/>
                  </w:pPr>
                  <w:r>
                    <w:rPr>
                      <w:sz w:val="21"/>
                    </w:rPr>
                    <w:t>GDZC-23GZ203</w:t>
                  </w:r>
                </w:p>
              </w:tc>
            </w:tr>
            <w:tr>
              <w:tc>
                <w:tcPr>
                  <w:tcW w:type="dxa" w:w="683"/>
                  <w:tcBorders>
                    <w:top w:val="none" w:color="000000" w:sz="4"/>
                    <w:left w:val="single" w:color="000000" w:sz="4"/>
                    <w:bottom w:val="single" w:color="000000" w:sz="4"/>
                    <w:right w:val="single" w:color="000000" w:sz="4"/>
                  </w:tcBorders>
                  <w:vAlign w:val="top"/>
                </w:tcPr>
                <w:p>
                  <w:pPr>
                    <w:jc w:val="both"/>
                  </w:pPr>
                  <w:r>
                    <w:rPr>
                      <w:sz w:val="21"/>
                    </w:rPr>
                    <w:t>甲方</w:t>
                  </w:r>
                </w:p>
              </w:tc>
              <w:tc>
                <w:tcPr>
                  <w:tcW w:type="dxa" w:w="2398"/>
                  <w:gridSpan w:val="2"/>
                  <w:tcBorders>
                    <w:top w:val="none" w:color="000000" w:sz="4"/>
                    <w:left w:val="single" w:color="000000" w:sz="4"/>
                    <w:bottom w:val="single" w:color="000000" w:sz="4"/>
                    <w:right w:val="single" w:color="000000" w:sz="4"/>
                  </w:tcBorders>
                  <w:vAlign w:val="top"/>
                </w:tcPr>
                <w:p>
                  <w:pPr>
                    <w:jc w:val="both"/>
                  </w:pPr>
                </w:p>
              </w:tc>
              <w:tc>
                <w:tcPr>
                  <w:tcW w:type="dxa" w:w="988"/>
                  <w:tcBorders>
                    <w:top w:val="none" w:color="000000" w:sz="4"/>
                    <w:left w:val="single" w:color="000000" w:sz="4"/>
                    <w:bottom w:val="single" w:color="000000" w:sz="4"/>
                    <w:right w:val="single" w:color="000000" w:sz="4"/>
                  </w:tcBorders>
                  <w:vAlign w:val="top"/>
                </w:tcPr>
                <w:p>
                  <w:pPr>
                    <w:jc w:val="both"/>
                  </w:pPr>
                  <w:r>
                    <w:rPr>
                      <w:sz w:val="21"/>
                    </w:rPr>
                    <w:t>甲方验收代表</w:t>
                  </w:r>
                </w:p>
              </w:tc>
              <w:tc>
                <w:tcPr>
                  <w:tcW w:type="dxa" w:w="1512"/>
                  <w:tcBorders>
                    <w:top w:val="none" w:color="000000" w:sz="4"/>
                    <w:left w:val="single" w:color="000000" w:sz="4"/>
                    <w:bottom w:val="single" w:color="000000" w:sz="4"/>
                    <w:right w:val="single" w:color="000000" w:sz="4"/>
                  </w:tcBorders>
                  <w:vAlign w:val="top"/>
                </w:tcPr>
                <w:p>
                  <w:pPr>
                    <w:ind w:firstLine="317"/>
                    <w:jc w:val="both"/>
                  </w:pPr>
                </w:p>
              </w:tc>
            </w:tr>
            <w:tr>
              <w:tc>
                <w:tcPr>
                  <w:tcW w:type="dxa" w:w="683"/>
                  <w:tcBorders>
                    <w:top w:val="none" w:color="000000" w:sz="4"/>
                    <w:left w:val="single" w:color="000000" w:sz="4"/>
                    <w:bottom w:val="single" w:color="000000" w:sz="4"/>
                    <w:right w:val="single" w:color="000000" w:sz="4"/>
                  </w:tcBorders>
                  <w:vAlign w:val="top"/>
                </w:tcPr>
                <w:p>
                  <w:pPr>
                    <w:jc w:val="both"/>
                  </w:pPr>
                  <w:r>
                    <w:rPr>
                      <w:sz w:val="21"/>
                    </w:rPr>
                    <w:t>乙方</w:t>
                  </w:r>
                </w:p>
              </w:tc>
              <w:tc>
                <w:tcPr>
                  <w:tcW w:type="dxa" w:w="2398"/>
                  <w:gridSpan w:val="2"/>
                  <w:tcBorders>
                    <w:top w:val="none" w:color="000000" w:sz="4"/>
                    <w:left w:val="single" w:color="000000" w:sz="4"/>
                    <w:bottom w:val="single" w:color="000000" w:sz="4"/>
                    <w:right w:val="single" w:color="000000" w:sz="4"/>
                  </w:tcBorders>
                  <w:vAlign w:val="top"/>
                </w:tcPr>
                <w:p>
                  <w:pPr>
                    <w:jc w:val="both"/>
                  </w:pPr>
                </w:p>
              </w:tc>
              <w:tc>
                <w:tcPr>
                  <w:tcW w:type="dxa" w:w="988"/>
                  <w:tcBorders>
                    <w:top w:val="none" w:color="000000" w:sz="4"/>
                    <w:left w:val="single" w:color="000000" w:sz="4"/>
                    <w:bottom w:val="single" w:color="000000" w:sz="4"/>
                    <w:right w:val="single" w:color="000000" w:sz="4"/>
                  </w:tcBorders>
                  <w:vAlign w:val="top"/>
                </w:tcPr>
                <w:p>
                  <w:pPr>
                    <w:jc w:val="both"/>
                  </w:pPr>
                  <w:r>
                    <w:rPr>
                      <w:sz w:val="21"/>
                    </w:rPr>
                    <w:t>乙方验收代表</w:t>
                  </w:r>
                </w:p>
              </w:tc>
              <w:tc>
                <w:tcPr>
                  <w:tcW w:type="dxa" w:w="1512"/>
                  <w:tcBorders>
                    <w:top w:val="none" w:color="000000" w:sz="4"/>
                    <w:left w:val="single" w:color="000000" w:sz="4"/>
                    <w:bottom w:val="single" w:color="000000" w:sz="4"/>
                    <w:right w:val="single" w:color="000000" w:sz="4"/>
                  </w:tcBorders>
                  <w:vAlign w:val="top"/>
                </w:tcPr>
                <w:p>
                  <w:pPr>
                    <w:ind w:firstLine="276"/>
                    <w:jc w:val="both"/>
                  </w:pPr>
                </w:p>
              </w:tc>
            </w:tr>
            <w:tr>
              <w:tc>
                <w:tcPr>
                  <w:tcW w:type="dxa" w:w="683"/>
                  <w:tcBorders>
                    <w:top w:val="none" w:color="000000" w:sz="4"/>
                    <w:left w:val="single" w:color="000000" w:sz="4"/>
                    <w:bottom w:val="single" w:color="000000" w:sz="4"/>
                    <w:right w:val="single" w:color="000000" w:sz="4"/>
                  </w:tcBorders>
                  <w:vAlign w:val="top"/>
                </w:tcPr>
                <w:p>
                  <w:pPr>
                    <w:jc w:val="both"/>
                  </w:pPr>
                  <w:r>
                    <w:rPr>
                      <w:sz w:val="21"/>
                    </w:rPr>
                    <w:t>合同金额</w:t>
                  </w:r>
                </w:p>
              </w:tc>
              <w:tc>
                <w:tcPr>
                  <w:tcW w:type="dxa" w:w="4898"/>
                  <w:gridSpan w:val="4"/>
                  <w:tcBorders>
                    <w:top w:val="none" w:color="000000" w:sz="4"/>
                    <w:left w:val="single" w:color="000000" w:sz="4"/>
                    <w:bottom w:val="single" w:color="000000" w:sz="4"/>
                    <w:right w:val="single" w:color="000000" w:sz="4"/>
                  </w:tcBorders>
                  <w:vAlign w:val="top"/>
                </w:tcPr>
                <w:p>
                  <w:pPr>
                    <w:jc w:val="both"/>
                  </w:pPr>
                  <w:r>
                    <w:rPr>
                      <w:sz w:val="21"/>
                    </w:rPr>
                    <w:t>人民币小写：</w:t>
                  </w:r>
                  <w:r>
                    <w:rPr>
                      <w:sz w:val="21"/>
                    </w:rPr>
                    <w:t xml:space="preserve">      </w:t>
                  </w:r>
                  <w:r>
                    <w:rPr>
                      <w:sz w:val="21"/>
                    </w:rPr>
                    <w:t xml:space="preserve">  </w:t>
                  </w:r>
                  <w:r>
                    <w:rPr>
                      <w:sz w:val="21"/>
                    </w:rPr>
                    <w:t>大写：</w:t>
                  </w:r>
                </w:p>
              </w:tc>
            </w:tr>
            <w:tr>
              <w:tc>
                <w:tcPr>
                  <w:tcW w:type="dxa" w:w="683"/>
                  <w:tcBorders>
                    <w:top w:val="none" w:color="000000" w:sz="4"/>
                    <w:left w:val="single" w:color="000000" w:sz="4"/>
                    <w:bottom w:val="single" w:color="000000" w:sz="4"/>
                    <w:right w:val="single" w:color="000000" w:sz="4"/>
                  </w:tcBorders>
                  <w:vAlign w:val="top"/>
                </w:tcPr>
                <w:p>
                  <w:pPr>
                    <w:jc w:val="both"/>
                  </w:pPr>
                  <w:r>
                    <w:rPr>
                      <w:sz w:val="21"/>
                    </w:rPr>
                    <w:t>本期金额</w:t>
                  </w:r>
                </w:p>
              </w:tc>
              <w:tc>
                <w:tcPr>
                  <w:tcW w:type="dxa" w:w="2398"/>
                  <w:gridSpan w:val="2"/>
                  <w:tcBorders>
                    <w:top w:val="none" w:color="000000" w:sz="4"/>
                    <w:left w:val="single" w:color="000000" w:sz="4"/>
                    <w:bottom w:val="single" w:color="000000" w:sz="4"/>
                    <w:right w:val="single" w:color="000000" w:sz="4"/>
                  </w:tcBorders>
                  <w:vAlign w:val="top"/>
                </w:tcPr>
                <w:p>
                  <w:pPr>
                    <w:jc w:val="both"/>
                  </w:pPr>
                  <w:r>
                    <w:rPr>
                      <w:sz w:val="21"/>
                    </w:rPr>
                    <w:t>人民币小写：</w:t>
                  </w:r>
                </w:p>
                <w:p>
                  <w:pPr>
                    <w:jc w:val="both"/>
                  </w:pPr>
                  <w:r>
                    <w:rPr>
                      <w:sz w:val="21"/>
                    </w:rPr>
                    <w:t>大写：</w:t>
                  </w:r>
                </w:p>
              </w:tc>
              <w:tc>
                <w:tcPr>
                  <w:tcW w:type="dxa" w:w="988"/>
                  <w:tcBorders>
                    <w:top w:val="single" w:color="000000" w:sz="4"/>
                    <w:left w:val="single" w:color="000000" w:sz="4"/>
                    <w:bottom w:val="single" w:color="000000" w:sz="4"/>
                    <w:right w:val="single" w:color="000000" w:sz="4"/>
                  </w:tcBorders>
                  <w:vAlign w:val="top"/>
                </w:tcPr>
                <w:p>
                  <w:pPr>
                    <w:jc w:val="both"/>
                  </w:pPr>
                  <w:r>
                    <w:rPr>
                      <w:sz w:val="21"/>
                    </w:rPr>
                    <w:t>付款进度</w:t>
                  </w:r>
                </w:p>
              </w:tc>
              <w:tc>
                <w:tcPr>
                  <w:tcW w:type="dxa" w:w="1512"/>
                  <w:tcBorders>
                    <w:top w:val="single" w:color="000000" w:sz="4"/>
                    <w:left w:val="single" w:color="000000" w:sz="4"/>
                    <w:bottom w:val="single" w:color="000000" w:sz="4"/>
                    <w:right w:val="single" w:color="000000" w:sz="4"/>
                  </w:tcBorders>
                  <w:vAlign w:val="top"/>
                </w:tcPr>
                <w:p>
                  <w:pPr>
                    <w:jc w:val="both"/>
                  </w:pPr>
                </w:p>
              </w:tc>
            </w:tr>
            <w:tr>
              <w:tc>
                <w:tcPr>
                  <w:tcW w:type="dxa" w:w="683"/>
                  <w:tcBorders>
                    <w:top w:val="none" w:color="000000" w:sz="4"/>
                    <w:left w:val="single" w:color="000000" w:sz="4"/>
                    <w:bottom w:val="single" w:color="000000" w:sz="4"/>
                    <w:right w:val="single" w:color="000000" w:sz="4"/>
                  </w:tcBorders>
                  <w:vAlign w:val="top"/>
                </w:tcPr>
                <w:p>
                  <w:pPr>
                    <w:jc w:val="both"/>
                  </w:pPr>
                  <w:r>
                    <w:rPr>
                      <w:sz w:val="21"/>
                    </w:rPr>
                    <w:t>验收阶段</w:t>
                  </w:r>
                </w:p>
              </w:tc>
              <w:tc>
                <w:tcPr>
                  <w:tcW w:type="dxa" w:w="2398"/>
                  <w:gridSpan w:val="2"/>
                  <w:tcBorders>
                    <w:top w:val="none" w:color="000000" w:sz="4"/>
                    <w:left w:val="single" w:color="000000" w:sz="4"/>
                    <w:bottom w:val="single" w:color="000000" w:sz="4"/>
                    <w:right w:val="single" w:color="000000" w:sz="4"/>
                  </w:tcBorders>
                  <w:vAlign w:val="top"/>
                </w:tcPr>
                <w:p>
                  <w:pPr>
                    <w:jc w:val="both"/>
                  </w:pPr>
                </w:p>
              </w:tc>
              <w:tc>
                <w:tcPr>
                  <w:tcW w:type="dxa" w:w="988"/>
                  <w:tcBorders>
                    <w:top w:val="none" w:color="000000" w:sz="4"/>
                    <w:left w:val="single" w:color="000000" w:sz="4"/>
                    <w:bottom w:val="single" w:color="000000" w:sz="4"/>
                    <w:right w:val="single" w:color="000000" w:sz="4"/>
                  </w:tcBorders>
                  <w:vAlign w:val="top"/>
                </w:tcPr>
                <w:p>
                  <w:pPr>
                    <w:jc w:val="both"/>
                  </w:pPr>
                  <w:r>
                    <w:rPr>
                      <w:sz w:val="21"/>
                    </w:rPr>
                    <w:t>验收日期</w:t>
                  </w:r>
                </w:p>
              </w:tc>
              <w:tc>
                <w:tcPr>
                  <w:tcW w:type="dxa" w:w="1512"/>
                  <w:tcBorders>
                    <w:top w:val="none" w:color="000000" w:sz="4"/>
                    <w:left w:val="single" w:color="000000" w:sz="4"/>
                    <w:bottom w:val="single" w:color="000000" w:sz="4"/>
                    <w:right w:val="single" w:color="000000" w:sz="4"/>
                  </w:tcBorders>
                  <w:vAlign w:val="top"/>
                </w:tcPr>
                <w:p>
                  <w:pPr>
                    <w:jc w:val="both"/>
                  </w:pPr>
                </w:p>
              </w:tc>
            </w:tr>
            <w:tr>
              <w:tc>
                <w:tcPr>
                  <w:tcW w:type="dxa" w:w="683"/>
                  <w:tcBorders>
                    <w:top w:val="none" w:color="000000" w:sz="4"/>
                    <w:left w:val="single" w:color="000000" w:sz="4"/>
                    <w:bottom w:val="single" w:color="000000" w:sz="4"/>
                    <w:right w:val="single" w:color="000000" w:sz="4"/>
                  </w:tcBorders>
                  <w:vAlign w:val="top"/>
                </w:tcPr>
                <w:p>
                  <w:pPr>
                    <w:jc w:val="both"/>
                  </w:pPr>
                </w:p>
                <w:p>
                  <w:pPr>
                    <w:jc w:val="both"/>
                  </w:pPr>
                  <w:r>
                    <w:rPr>
                      <w:sz w:val="21"/>
                    </w:rPr>
                    <w:t>验收内容</w:t>
                  </w:r>
                </w:p>
              </w:tc>
              <w:tc>
                <w:tcPr>
                  <w:tcW w:type="dxa" w:w="4898"/>
                  <w:gridSpan w:val="4"/>
                  <w:tcBorders>
                    <w:top w:val="none" w:color="000000" w:sz="4"/>
                    <w:left w:val="single" w:color="000000" w:sz="4"/>
                    <w:bottom w:val="single" w:color="000000" w:sz="4"/>
                    <w:right w:val="single" w:color="000000" w:sz="4"/>
                  </w:tcBorders>
                  <w:vAlign w:val="top"/>
                </w:tcPr>
                <w:p>
                  <w:pPr>
                    <w:jc w:val="both"/>
                  </w:pPr>
                </w:p>
                <w:p>
                  <w:pPr>
                    <w:jc w:val="both"/>
                  </w:pPr>
                </w:p>
                <w:p>
                  <w:pPr>
                    <w:jc w:val="both"/>
                  </w:pPr>
                </w:p>
              </w:tc>
            </w:tr>
            <w:tr>
              <w:tc>
                <w:tcPr>
                  <w:tcW w:type="dxa" w:w="683"/>
                  <w:tcBorders>
                    <w:top w:val="none" w:color="000000" w:sz="4"/>
                    <w:left w:val="single" w:color="000000" w:sz="4"/>
                    <w:bottom w:val="single" w:color="000000" w:sz="4"/>
                    <w:right w:val="single" w:color="000000" w:sz="4"/>
                  </w:tcBorders>
                  <w:vAlign w:val="top"/>
                </w:tcPr>
                <w:p>
                  <w:pPr>
                    <w:jc w:val="both"/>
                  </w:pPr>
                  <w:r>
                    <w:rPr>
                      <w:sz w:val="21"/>
                    </w:rPr>
                    <w:t>验收意见</w:t>
                  </w:r>
                </w:p>
              </w:tc>
              <w:tc>
                <w:tcPr>
                  <w:tcW w:type="dxa" w:w="4898"/>
                  <w:gridSpan w:val="4"/>
                  <w:tcBorders>
                    <w:top w:val="none" w:color="000000" w:sz="4"/>
                    <w:left w:val="single" w:color="000000" w:sz="4"/>
                    <w:bottom w:val="single" w:color="000000" w:sz="4"/>
                    <w:right w:val="single" w:color="000000" w:sz="4"/>
                  </w:tcBorders>
                  <w:vAlign w:val="top"/>
                </w:tcPr>
                <w:p>
                  <w:pPr>
                    <w:jc w:val="both"/>
                  </w:pPr>
                </w:p>
              </w:tc>
            </w:tr>
            <w:tr>
              <w:tc>
                <w:tcPr>
                  <w:tcW w:type="dxa" w:w="683"/>
                  <w:tcBorders>
                    <w:top w:val="none" w:color="000000" w:sz="4"/>
                    <w:left w:val="single" w:color="000000" w:sz="4"/>
                    <w:bottom w:val="single" w:color="000000" w:sz="4"/>
                    <w:right w:val="single" w:color="000000" w:sz="4"/>
                  </w:tcBorders>
                  <w:vAlign w:val="top"/>
                </w:tcPr>
                <w:p>
                  <w:pPr>
                    <w:jc w:val="both"/>
                  </w:pPr>
                  <w:r>
                    <w:rPr>
                      <w:sz w:val="21"/>
                    </w:rPr>
                    <w:t>参加验收</w:t>
                  </w:r>
                </w:p>
                <w:p>
                  <w:pPr>
                    <w:jc w:val="both"/>
                  </w:pPr>
                  <w:r>
                    <w:rPr>
                      <w:sz w:val="21"/>
                    </w:rPr>
                    <w:t>人员签名</w:t>
                  </w:r>
                </w:p>
              </w:tc>
              <w:tc>
                <w:tcPr>
                  <w:tcW w:type="dxa" w:w="4898"/>
                  <w:gridSpan w:val="4"/>
                  <w:tcBorders>
                    <w:top w:val="none" w:color="000000" w:sz="4"/>
                    <w:left w:val="single" w:color="000000" w:sz="4"/>
                    <w:bottom w:val="single" w:color="000000" w:sz="4"/>
                    <w:right w:val="single" w:color="000000" w:sz="4"/>
                  </w:tcBorders>
                  <w:vAlign w:val="top"/>
                </w:tcPr>
                <w:p>
                  <w:pPr>
                    <w:jc w:val="both"/>
                  </w:pPr>
                </w:p>
                <w:p>
                  <w:pPr>
                    <w:jc w:val="both"/>
                  </w:pPr>
                </w:p>
                <w:p>
                  <w:pPr>
                    <w:jc w:val="both"/>
                  </w:pPr>
                </w:p>
                <w:p>
                  <w:pPr>
                    <w:jc w:val="both"/>
                  </w:pPr>
                </w:p>
              </w:tc>
            </w:tr>
            <w:tr>
              <w:tc>
                <w:tcPr>
                  <w:tcW w:type="dxa" w:w="1882"/>
                  <w:gridSpan w:val="2"/>
                  <w:tcBorders>
                    <w:top w:val="none" w:color="000000" w:sz="4"/>
                    <w:left w:val="single" w:color="000000" w:sz="4"/>
                    <w:bottom w:val="single" w:color="000000" w:sz="4"/>
                    <w:right w:val="single" w:color="000000" w:sz="4"/>
                  </w:tcBorders>
                  <w:vAlign w:val="top"/>
                </w:tcPr>
                <w:p>
                  <w:pPr>
                    <w:jc w:val="both"/>
                  </w:pPr>
                  <w:r>
                    <w:rPr>
                      <w:sz w:val="21"/>
                    </w:rPr>
                    <w:t>甲方</w:t>
                  </w:r>
                  <w:r>
                    <w:rPr>
                      <w:sz w:val="21"/>
                    </w:rPr>
                    <w:t>(盖章):</w:t>
                  </w:r>
                </w:p>
                <w:p>
                  <w:pPr>
                    <w:jc w:val="both"/>
                  </w:pPr>
                </w:p>
                <w:p>
                  <w:pPr>
                    <w:jc w:val="both"/>
                  </w:pPr>
                </w:p>
                <w:p>
                  <w:pPr>
                    <w:jc w:val="both"/>
                  </w:pPr>
                </w:p>
                <w:p>
                  <w:pPr>
                    <w:jc w:val="both"/>
                  </w:pPr>
                  <w:r>
                    <w:rPr>
                      <w:sz w:val="21"/>
                    </w:rPr>
                    <w:t>项目负责人</w:t>
                  </w:r>
                  <w:r>
                    <w:rPr>
                      <w:sz w:val="21"/>
                    </w:rPr>
                    <w:t>(签字)</w:t>
                  </w:r>
                </w:p>
              </w:tc>
              <w:tc>
                <w:tcPr>
                  <w:tcW w:type="dxa" w:w="3699"/>
                  <w:gridSpan w:val="3"/>
                  <w:tcBorders>
                    <w:top w:val="none" w:color="000000" w:sz="4"/>
                    <w:left w:val="single" w:color="000000" w:sz="4"/>
                    <w:bottom w:val="single" w:color="000000" w:sz="4"/>
                    <w:right w:val="single" w:color="000000" w:sz="4"/>
                  </w:tcBorders>
                  <w:vAlign w:val="top"/>
                </w:tcPr>
                <w:p>
                  <w:pPr>
                    <w:jc w:val="both"/>
                  </w:pPr>
                  <w:r>
                    <w:rPr>
                      <w:sz w:val="21"/>
                    </w:rPr>
                    <w:t>乙方</w:t>
                  </w:r>
                  <w:r>
                    <w:rPr>
                      <w:sz w:val="21"/>
                    </w:rPr>
                    <w:t>(盖章):</w:t>
                  </w:r>
                </w:p>
                <w:p>
                  <w:pPr>
                    <w:jc w:val="both"/>
                  </w:pPr>
                </w:p>
                <w:p>
                  <w:pPr>
                    <w:jc w:val="both"/>
                  </w:pPr>
                </w:p>
                <w:p>
                  <w:pPr>
                    <w:jc w:val="both"/>
                  </w:pPr>
                </w:p>
                <w:p>
                  <w:pPr>
                    <w:jc w:val="both"/>
                  </w:pPr>
                </w:p>
                <w:p>
                  <w:pPr>
                    <w:jc w:val="both"/>
                  </w:pPr>
                  <w:r>
                    <w:rPr>
                      <w:sz w:val="21"/>
                    </w:rPr>
                    <w:t>项目负责人</w:t>
                  </w:r>
                  <w:r>
                    <w:rPr>
                      <w:sz w:val="21"/>
                    </w:rPr>
                    <w:t>(签字):</w:t>
                  </w:r>
                </w:p>
                <w:p>
                  <w:pPr>
                    <w:jc w:val="both"/>
                  </w:pPr>
                </w:p>
                <w:p>
                  <w:pPr>
                    <w:jc w:val="both"/>
                  </w:pPr>
                </w:p>
                <w:p>
                  <w:pPr>
                    <w:ind w:firstLine="121"/>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1.采购代理机构：本项目是指广东中采招标有限公司，负责整个采购活动的组织，依法负责编制和发布招标文件，对招标文件拥有最终的解释权，不以任何身份出任评标委员会成员。</w:t>
      </w:r>
    </w:p>
    <w:p>
      <w:pPr>
        <w:ind w:firstLine="480"/>
      </w:pPr>
      <w:r>
        <w:rPr/>
        <w:t>2.采购人：本项目是指</w:t>
      </w:r>
      <w:r>
        <w:rPr/>
        <w:t>佛山市禅城区祖庙街道综合治理办公室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向采购人收取</w:t>
            </w:r>
          </w:p>
        </w:tc>
      </w:tr>
      <w:tr>
        <w:tc>
          <w:tcPr>
            <w:tcW w:type="dxa" w:w="1051"/>
          </w:tcPr>
          <w:p>
            <w:r>
              <w:rPr/>
              <w:t>18</w:t>
            </w:r>
          </w:p>
        </w:tc>
        <w:tc>
          <w:tcPr>
            <w:tcW w:type="dxa" w:w="2252"/>
          </w:tcPr>
          <w:p>
            <w:r>
              <w:rPr/>
              <w:t>其他</w:t>
            </w:r>
          </w:p>
        </w:tc>
        <w:tc>
          <w:tcPr>
            <w:tcW w:type="dxa" w:w="5004"/>
          </w:tcPr>
          <w:p>
            <w:pPr>
              <w:jc w:val="left"/>
            </w:pPr>
            <w:r>
              <w:rPr/>
              <w:t>一，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jc w:val="left"/>
            </w:pPr>
            <w:r>
              <w:rPr/>
              <w:t>二，政府采购质押融资：根据《佛山市政务服务数据管理局佛山市财政局关于进一步促进公平竞争优化政府采购营商环境的通知》（佛政数函[2021] 54 号），参与政府采购的中小微企业可凭借中标（成交）通知书或政府采购合同，利用“省中小融”、“粤信融”、“中征应收账款融资服务平台”等平台向金融机构申请融资，获得无财产抵押贷款。</w:t>
            </w:r>
          </w:p>
        </w:tc>
      </w:tr>
      <w:tr>
        <w:tc>
          <w:tcPr>
            <w:tcW w:type="dxa" w:w="1051"/>
          </w:tcPr>
          <w:p>
            <w:r>
              <w:rPr/>
              <w:t>19</w:t>
            </w:r>
          </w:p>
        </w:tc>
        <w:tc>
          <w:tcPr>
            <w:tcW w:type="dxa" w:w="2252"/>
          </w:tcPr>
          <w:p>
            <w:r>
              <w:rPr/>
              <w:t>开标解密时长</w:t>
            </w:r>
          </w:p>
        </w:tc>
        <w:tc>
          <w:tcPr>
            <w:tcW w:type="dxa" w:w="5004"/>
          </w:tcPr>
          <w:p>
            <w:r>
              <w:rPr/>
              <w:t>30分钟。如遇特殊情况（网络不畅、平台故障等），则按开标时现场工作人员通知为准。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广东省公共资源交易平台(https://ygp.gdzwfw.gov.cn/ggzy-portal/#/440600/index)及采购代理机构（http://www.gdzczb.com/）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广东省公共资源交易平台(https://ygp.gdzwfw.gov.cn/ggzy-portal/#/440600/index)及采购代理机构（http://www.gdzczb.com/）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广东中采招标有限公司</w:t>
      </w:r>
    </w:p>
    <w:p>
      <w:pPr>
        <w:ind w:firstLine="480"/>
      </w:pPr>
      <w:r>
        <w:rPr/>
        <w:t>电话：</w:t>
      </w:r>
      <w:r>
        <w:rPr/>
        <w:t>0757-81993027</w:t>
      </w:r>
    </w:p>
    <w:p>
      <w:pPr>
        <w:ind w:firstLine="480"/>
      </w:pPr>
      <w:r>
        <w:rPr/>
        <w:t>传真：</w:t>
      </w:r>
      <w:r>
        <w:rPr/>
        <w:t>/</w:t>
      </w:r>
    </w:p>
    <w:p>
      <w:pPr>
        <w:ind w:firstLine="480"/>
      </w:pPr>
      <w:r>
        <w:rPr/>
        <w:t>邮箱：</w:t>
      </w:r>
      <w:r>
        <w:rPr/>
        <w:t>gdzczb@126.com</w:t>
      </w:r>
    </w:p>
    <w:p>
      <w:pPr>
        <w:ind w:firstLine="480"/>
      </w:pPr>
      <w:r>
        <w:rPr/>
        <w:t>地址：</w:t>
      </w:r>
      <w:r>
        <w:rPr/>
        <w:t>广东省佛山市禅城区文华北路223号之一栋525、526、527单元（住所申报）</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年1-12月祖庙街道购买交通协管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广东中采招标有限公司</w:t>
      </w:r>
      <w:r>
        <w:rPr/>
        <w:t>统一对外发布。</w:t>
      </w:r>
    </w:p>
    <w:p>
      <w:pPr>
        <w:ind w:firstLine="480"/>
      </w:pPr>
      <w:r>
        <w:rPr/>
        <w:t>（2）对</w:t>
      </w:r>
      <w:r>
        <w:rPr/>
        <w:t>广东中采招标有限公司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采购包1（2024年1-12月祖庙街道购买交通协管服务项目）：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采购包1（2024年1-12月祖庙街道购买交通协管服务项目）：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财务会计制度情况，须提供下列任一项证明材料：①2022年度经审计的财务报告及财务报表（资产负债表、利润表和现金流量表）扫描件（要求：审计报告由第三方会计师事务所或其它合法审计机构出具，须包含会计师事务所或审计机构的盖章页）；②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③提供《政府采购供应商资格信用承诺函》。</w:t>
            </w:r>
          </w:p>
        </w:tc>
      </w:tr>
      <w:tr>
        <w:tc>
          <w:tcPr>
            <w:tcW w:type="dxa" w:w="890"/>
          </w:tcPr>
          <w:p>
            <w:r>
              <w:rPr/>
              <w:t>3</w:t>
            </w:r>
          </w:p>
        </w:tc>
        <w:tc>
          <w:tcPr>
            <w:tcW w:type="dxa" w:w="3178"/>
          </w:tcPr>
          <w:p>
            <w:r>
              <w:rPr/>
              <w:t>有依法缴纳税收和社会保障资金的良好记录</w:t>
            </w:r>
          </w:p>
        </w:tc>
        <w:tc>
          <w:tcPr>
            <w:tcW w:type="dxa" w:w="4238"/>
          </w:tcPr>
          <w:p>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本采购包专门面向中小企业采购</w:t>
            </w:r>
          </w:p>
        </w:tc>
        <w:tc>
          <w:tcPr>
            <w:tcW w:type="dxa" w:w="4238"/>
          </w:tcPr>
          <w:p>
            <w:r>
              <w:rPr/>
              <w:t>本项目属于专门面向中小微企业采购的项目，全部服务的承接方应为中小微企业、监狱企业或残疾人福利性单位【提供《中小企业声明函》或由省级以上监狱管理局、戒毒管理局(含新疆生产建设兵团)出具的承接方属于监狱企业的证明文件或承接方的《残疾人福利性单位声明函》。】供应商须符合本服务项目采购标的对应行业（本项目行业为：租赁和商务服务业）。</w:t>
            </w:r>
          </w:p>
        </w:tc>
      </w:tr>
    </w:tbl>
    <w:p/>
    <w:p>
      <w:pPr>
        <w:ind w:firstLine="480"/>
      </w:pPr>
      <w:r>
        <w:rPr/>
        <w:t>表二符合性审查表：</w:t>
      </w:r>
    </w:p>
    <w:p>
      <w:pPr>
        <w:ind w:firstLine="480"/>
      </w:pPr>
    </w:p>
    <w:p/>
    <w:p>
      <w:r>
        <w:rPr/>
        <w:t>采购包1（2024年1-12月祖庙街道购买交通协管服务项目）：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按照采购文件规定要求签署、盖章且响应文件有法定代表人签字或盖章，或签字人有法定代表人有效授权书的。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投标函已提交并符合采购文件要求的。</w:t>
            </w:r>
          </w:p>
        </w:tc>
      </w:tr>
      <w:tr>
        <w:tc>
          <w:tcPr>
            <w:tcW w:type="dxa" w:w="890"/>
          </w:tcPr>
          <w:p>
            <w:r>
              <w:rPr/>
              <w:t>3</w:t>
            </w:r>
          </w:p>
        </w:tc>
        <w:tc>
          <w:tcPr>
            <w:tcW w:type="dxa" w:w="3178"/>
          </w:tcPr>
          <w:p>
            <w:r>
              <w:rPr/>
              <w:t>投标报价未超过本项目最高限价的</w:t>
            </w:r>
          </w:p>
        </w:tc>
        <w:tc>
          <w:tcPr>
            <w:tcW w:type="dxa" w:w="4238"/>
          </w:tcPr>
          <w:p>
            <w:r>
              <w:rPr/>
              <w:t>投标报价未超过本项目最高限价的。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r>
              <w:rPr/>
              <w:t>4</w:t>
            </w:r>
          </w:p>
        </w:tc>
        <w:tc>
          <w:tcPr>
            <w:tcW w:type="dxa" w:w="3178"/>
          </w:tcPr>
          <w:p>
            <w:r>
              <w:rPr/>
              <w:t>带“★”号实质性条款响应情况</w:t>
            </w:r>
          </w:p>
        </w:tc>
        <w:tc>
          <w:tcPr>
            <w:tcW w:type="dxa" w:w="4238"/>
          </w:tcPr>
          <w:p>
            <w:r>
              <w:rPr/>
              <w:t>“★”号条款满足招标文件要求。（参考《技术和服务要求响应表》及《商务条件响应表》）。</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其他</w:t>
            </w:r>
          </w:p>
        </w:tc>
        <w:tc>
          <w:tcPr>
            <w:tcW w:type="dxa" w:w="4238"/>
          </w:tcPr>
          <w:p>
            <w:r>
              <w:rPr/>
              <w:t>没有违反有关法律、法规、规章要求，被视为投标无效的其他情况。</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采购包1(2024年1-12月祖庙街道购买交通协管服务项目):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项目实施方案 (7.0分)</w:t>
            </w:r>
            <w:r>
              <w:rPr/>
              <w:t>，（等次分值选择：</w:t>
            </w:r>
            <w:r>
              <w:rPr/>
              <w:t>0.0;</w:t>
            </w:r>
            <w:r>
              <w:rPr/>
              <w:t>1.0;</w:t>
            </w:r>
            <w:r>
              <w:rPr/>
              <w:t>4.0;</w:t>
            </w:r>
            <w:r>
              <w:rPr/>
              <w:t>7.0;</w:t>
            </w:r>
            <w:r>
              <w:rPr/>
              <w:t>）</w:t>
            </w:r>
          </w:p>
        </w:tc>
        <w:tc>
          <w:tcPr>
            <w:tcW w:type="dxa" w:w="5076"/>
          </w:tcPr>
          <w:p>
            <w:pPr>
              <w:jc w:val="left"/>
            </w:pPr>
            <w:r>
              <w:rPr/>
              <w:t>对投标人的项目实施方案进行评审：   1.项目实施方案详细具体，具有可行性，完全满足采购需求的，得7分；  2.项目实施方案比较详细，可行性较高，满足采购需求的，得4分；  3.项目实施方案不够详细，可行性较低，基本满足采购需求的，得1分；   4.未提供的不得分。</w:t>
            </w:r>
          </w:p>
        </w:tc>
      </w:tr>
      <w:tr>
        <w:tc>
          <w:tcPr>
            <w:tcW w:type="dxa" w:w="922"/>
            <w:gridSpan w:val="2"/>
            <w:vMerge/>
          </w:tcPr>
          <w:p/>
        </w:tc>
        <w:tc>
          <w:tcPr>
            <w:tcW w:type="dxa" w:w="2307"/>
          </w:tcPr>
          <w:p>
            <w:pPr>
              <w:jc w:val="left"/>
            </w:pPr>
            <w:r>
              <w:rPr/>
              <w:t>服务团队稳定性保障措施 (7.0分)</w:t>
            </w:r>
            <w:r>
              <w:rPr/>
              <w:t>，（等次分值选择：</w:t>
            </w:r>
            <w:r>
              <w:rPr/>
              <w:t>0.0;</w:t>
            </w:r>
            <w:r>
              <w:rPr/>
              <w:t>1.0;</w:t>
            </w:r>
            <w:r>
              <w:rPr/>
              <w:t>4.0;</w:t>
            </w:r>
            <w:r>
              <w:rPr/>
              <w:t>7.0;</w:t>
            </w:r>
            <w:r>
              <w:rPr/>
              <w:t>）</w:t>
            </w:r>
          </w:p>
        </w:tc>
        <w:tc>
          <w:tcPr>
            <w:tcW w:type="dxa" w:w="5076"/>
          </w:tcPr>
          <w:p>
            <w:pPr>
              <w:jc w:val="left"/>
            </w:pPr>
            <w:r>
              <w:rPr/>
              <w:t>根据投标人提供的拟投服务团队稳定性保障措施（含人员流失应急预案、人员稳定性）方案进行评审： 1.拟投服务团队稳定性保障措施（含人员流失应急预案）方案全面、具体、合理的，完全满足采购需求的，得7分； 2.拟投服务团队稳定性保障措施（含人员流失应急预案）方案比较全面、具体、合理的，满足采购需求的，得4分； 3.拟投服务团队稳定性保障措施（含人员流失应急预案）方案基本合理，基本满足采购需求的，得1分； 4.未提供的不得分。</w:t>
            </w:r>
          </w:p>
        </w:tc>
      </w:tr>
      <w:tr>
        <w:tc>
          <w:tcPr>
            <w:tcW w:type="dxa" w:w="922"/>
            <w:gridSpan w:val="2"/>
            <w:vMerge/>
          </w:tcPr>
          <w:p/>
        </w:tc>
        <w:tc>
          <w:tcPr>
            <w:tcW w:type="dxa" w:w="2307"/>
          </w:tcPr>
          <w:p>
            <w:pPr>
              <w:jc w:val="left"/>
            </w:pPr>
            <w:r>
              <w:rPr/>
              <w:t>培训方案 (7.0分)</w:t>
            </w:r>
            <w:r>
              <w:rPr/>
              <w:t>，（等次分值选择：</w:t>
            </w:r>
            <w:r>
              <w:rPr/>
              <w:t>0.0;</w:t>
            </w:r>
            <w:r>
              <w:rPr/>
              <w:t>1.0;</w:t>
            </w:r>
            <w:r>
              <w:rPr/>
              <w:t>4.0;</w:t>
            </w:r>
            <w:r>
              <w:rPr/>
              <w:t>7.0;</w:t>
            </w:r>
            <w:r>
              <w:rPr/>
              <w:t>）</w:t>
            </w:r>
          </w:p>
        </w:tc>
        <w:tc>
          <w:tcPr>
            <w:tcW w:type="dxa" w:w="5076"/>
          </w:tcPr>
          <w:p>
            <w:pPr>
              <w:jc w:val="left"/>
            </w:pPr>
            <w:r>
              <w:rPr/>
              <w:t>投标人的针对本项目服务团队的培训方案（包括但不限于岗前培训、日常培训及交通安全教育培训）进行评审：   1.培训方案详细，准确，合理，具有可行性，完全满足采购需求的，得7分；   2.培训方案详细，基本准确，相对合理，可行性较高，满足采购需求的，得4分；   3.培训方案尚可，可行性较低，合理性一般，基本满足采购需求的，得1分；  4.未提供的不得分。</w:t>
            </w:r>
          </w:p>
        </w:tc>
      </w:tr>
      <w:tr>
        <w:tc>
          <w:tcPr>
            <w:tcW w:type="dxa" w:w="922"/>
            <w:gridSpan w:val="2"/>
            <w:vMerge/>
          </w:tcPr>
          <w:p/>
        </w:tc>
        <w:tc>
          <w:tcPr>
            <w:tcW w:type="dxa" w:w="2307"/>
          </w:tcPr>
          <w:p>
            <w:pPr>
              <w:jc w:val="left"/>
            </w:pPr>
            <w:r>
              <w:rPr/>
              <w:t>应急管理方案 (10.0分)</w:t>
            </w:r>
            <w:r>
              <w:rPr/>
              <w:t>，（等次分值选择：</w:t>
            </w:r>
            <w:r>
              <w:rPr/>
              <w:t>0.0;</w:t>
            </w:r>
            <w:r>
              <w:rPr/>
              <w:t>2.0;</w:t>
            </w:r>
            <w:r>
              <w:rPr/>
              <w:t>6.0;</w:t>
            </w:r>
            <w:r>
              <w:rPr/>
              <w:t>10.0;</w:t>
            </w:r>
            <w:r>
              <w:rPr/>
              <w:t>）</w:t>
            </w:r>
          </w:p>
        </w:tc>
        <w:tc>
          <w:tcPr>
            <w:tcW w:type="dxa" w:w="5076"/>
          </w:tcPr>
          <w:p>
            <w:pPr>
              <w:jc w:val="left"/>
            </w:pPr>
            <w:r>
              <w:rPr/>
              <w:t>投标人的应急工作机制，能否应对各类突发应急事件以保障项目稳定运营进行评审：   1.方案详细，准确，合理，具有可行性，完全满足采购需求的，得10分；   2.方案详细，基本准确，相对合理，可行性较高，满足采购需求的，得6分；  3.方案尚可，可行性较低，基本满足采购需求的，得2分；  4.未提供的不得分。</w:t>
            </w:r>
          </w:p>
        </w:tc>
      </w:tr>
      <w:tr>
        <w:tc>
          <w:tcPr>
            <w:tcW w:type="dxa" w:w="922"/>
            <w:gridSpan w:val="2"/>
            <w:vMerge/>
          </w:tcPr>
          <w:p/>
        </w:tc>
        <w:tc>
          <w:tcPr>
            <w:tcW w:type="dxa" w:w="2307"/>
          </w:tcPr>
          <w:p>
            <w:pPr>
              <w:jc w:val="left"/>
            </w:pPr>
            <w:r>
              <w:rPr/>
              <w:t>保密管理方案 (7.0分)</w:t>
            </w:r>
            <w:r>
              <w:rPr/>
              <w:t>，（等次分值选择：</w:t>
            </w:r>
            <w:r>
              <w:rPr/>
              <w:t>0.0;</w:t>
            </w:r>
            <w:r>
              <w:rPr/>
              <w:t>1.0;</w:t>
            </w:r>
            <w:r>
              <w:rPr/>
              <w:t>4.0;</w:t>
            </w:r>
            <w:r>
              <w:rPr/>
              <w:t>7.0;</w:t>
            </w:r>
            <w:r>
              <w:rPr/>
              <w:t>）</w:t>
            </w:r>
          </w:p>
        </w:tc>
        <w:tc>
          <w:tcPr>
            <w:tcW w:type="dxa" w:w="5076"/>
          </w:tcPr>
          <w:p>
            <w:pPr>
              <w:jc w:val="left"/>
            </w:pPr>
            <w:r>
              <w:rPr/>
              <w:t>根据投标人提供的保密管理方案进行评审：  1、方案清晰完整、严谨合理、可行性高，保密措施充分，完全满足采购需求的，得7分；  2、方案较完整、较合理、可行性较高，保密措施尚可，满足采购需求的，得4分； 3、方案基本合理、可行性较低，有基本的保密措施，基本满足采购需求的，得1分；  4、不提供不得分。</w:t>
            </w:r>
          </w:p>
        </w:tc>
      </w:tr>
      <w:tr>
        <w:tc>
          <w:tcPr>
            <w:tcW w:type="dxa" w:w="922"/>
            <w:gridSpan w:val="2"/>
            <w:vMerge/>
          </w:tcPr>
          <w:p/>
        </w:tc>
        <w:tc>
          <w:tcPr>
            <w:tcW w:type="dxa" w:w="2307"/>
          </w:tcPr>
          <w:p>
            <w:pPr>
              <w:jc w:val="left"/>
            </w:pPr>
            <w:r>
              <w:rPr/>
              <w:t>企业管理 (7.0分)</w:t>
            </w:r>
            <w:r>
              <w:rPr/>
              <w:t>，（等次分值选择：</w:t>
            </w:r>
            <w:r>
              <w:rPr/>
              <w:t>0.0;</w:t>
            </w:r>
            <w:r>
              <w:rPr/>
              <w:t>1.0;</w:t>
            </w:r>
            <w:r>
              <w:rPr/>
              <w:t>4.0;</w:t>
            </w:r>
            <w:r>
              <w:rPr/>
              <w:t>7.0;</w:t>
            </w:r>
            <w:r>
              <w:rPr/>
              <w:t>）</w:t>
            </w:r>
          </w:p>
        </w:tc>
        <w:tc>
          <w:tcPr>
            <w:tcW w:type="dxa" w:w="5076"/>
          </w:tcPr>
          <w:p>
            <w:pPr>
              <w:jc w:val="left"/>
            </w:pPr>
            <w:r>
              <w:rPr/>
              <w:t>对投标人的企业管理（包括如行为规范、质量管理、规章制度、对接情况等）进行评审：   1.管理制度完善、合理、可行性高，完全满足采购需求的，得7分；  2.管理制度较完善、较合理，可行性较高，满足采购需求的，得4分； 3.管理制度基本完善、可行性较低，基本满足采购需求的，得1分； 4.未提供的不得分。</w:t>
            </w:r>
          </w:p>
        </w:tc>
      </w:tr>
      <w:tr>
        <w:tc>
          <w:tcPr>
            <w:tcW w:type="dxa" w:w="922"/>
            <w:gridSpan w:val="2"/>
            <w:vMerge w:val="restart"/>
          </w:tcPr>
          <w:p>
            <w:pPr>
              <w:jc w:val="center"/>
            </w:pPr>
            <w:r>
              <w:rPr/>
              <w:t>商务部分</w:t>
            </w:r>
          </w:p>
        </w:tc>
        <w:tc>
          <w:tcPr>
            <w:tcW w:type="dxa" w:w="2307"/>
          </w:tcPr>
          <w:p>
            <w:pPr>
              <w:jc w:val="left"/>
            </w:pPr>
            <w:r>
              <w:rPr/>
              <w:t>企业认证 (6.0分)</w:t>
            </w:r>
          </w:p>
        </w:tc>
        <w:tc>
          <w:tcPr>
            <w:tcW w:type="dxa" w:w="5076"/>
          </w:tcPr>
          <w:p>
            <w:pPr>
              <w:jc w:val="left"/>
            </w:pPr>
            <w:r>
              <w:rPr/>
              <w:t>1.投标人具有有效的质量管理体系认证证书的，得2分。   2.投标人具有有效的环境管理体系认证证书，得2分。   3.投标人具有有效的职业健康安全管理体系认证证书，得2分。 注：须提供相关证书扫描件或在全国认证认可信息公共服务平台对体系证书（网址以http://cx.cnca.cn/网站公布为准）的信息查询截图加盖公章，已暂停、已失效或撤销的认证证书不得分。</w:t>
            </w:r>
          </w:p>
        </w:tc>
      </w:tr>
      <w:tr>
        <w:tc>
          <w:tcPr>
            <w:tcW w:type="dxa" w:w="922"/>
            <w:gridSpan w:val="2"/>
            <w:vMerge/>
          </w:tcPr>
          <w:p/>
        </w:tc>
        <w:tc>
          <w:tcPr>
            <w:tcW w:type="dxa" w:w="2307"/>
          </w:tcPr>
          <w:p>
            <w:pPr>
              <w:jc w:val="left"/>
            </w:pPr>
            <w:r>
              <w:rPr/>
              <w:t>拟投入队长情况  (3.0分)</w:t>
            </w:r>
          </w:p>
        </w:tc>
        <w:tc>
          <w:tcPr>
            <w:tcW w:type="dxa" w:w="5076"/>
          </w:tcPr>
          <w:p>
            <w:pPr>
              <w:jc w:val="left"/>
            </w:pPr>
            <w:r>
              <w:rPr/>
              <w:t>拟投入队长（1人）具有四级/中级（或以上）保安员证书的，得3分，本项最高得3分。   注：须提供上述人员相关证书扫描件或在技能人才评价证书全国联网查询（http://zscx.osta.org.cn/）的查询截图加盖公章；其他或不提供不得分。</w:t>
            </w:r>
          </w:p>
        </w:tc>
      </w:tr>
      <w:tr>
        <w:tc>
          <w:tcPr>
            <w:tcW w:type="dxa" w:w="922"/>
            <w:gridSpan w:val="2"/>
            <w:vMerge/>
          </w:tcPr>
          <w:p/>
        </w:tc>
        <w:tc>
          <w:tcPr>
            <w:tcW w:type="dxa" w:w="2307"/>
          </w:tcPr>
          <w:p>
            <w:pPr>
              <w:jc w:val="left"/>
            </w:pPr>
            <w:r>
              <w:rPr/>
              <w:t>拟投入组员情况（一）  (10.0分)</w:t>
            </w:r>
          </w:p>
        </w:tc>
        <w:tc>
          <w:tcPr>
            <w:tcW w:type="dxa" w:w="5076"/>
          </w:tcPr>
          <w:p>
            <w:pPr>
              <w:jc w:val="left"/>
            </w:pPr>
            <w:r>
              <w:rPr/>
              <w:t>拟投入组员（除队长外）具有五级/初级（或以上）保安员证书的，得0.4分，本项最高得10分。   注：须提供上述人员相关证书扫描件或在技能人才评价证书全国联网查询（http://zscx.osta.org.cn/）的查询截图加盖公章；其他或不提供不得分。</w:t>
            </w:r>
          </w:p>
        </w:tc>
      </w:tr>
      <w:tr>
        <w:tc>
          <w:tcPr>
            <w:tcW w:type="dxa" w:w="922"/>
            <w:gridSpan w:val="2"/>
            <w:vMerge/>
          </w:tcPr>
          <w:p/>
        </w:tc>
        <w:tc>
          <w:tcPr>
            <w:tcW w:type="dxa" w:w="2307"/>
          </w:tcPr>
          <w:p>
            <w:pPr>
              <w:jc w:val="left"/>
            </w:pPr>
            <w:r>
              <w:rPr/>
              <w:t>拟投入组员获奖情况（二） (5.0分)</w:t>
            </w:r>
          </w:p>
        </w:tc>
        <w:tc>
          <w:tcPr>
            <w:tcW w:type="dxa" w:w="5076"/>
          </w:tcPr>
          <w:p>
            <w:pPr>
              <w:jc w:val="left"/>
            </w:pPr>
            <w:r>
              <w:rPr/>
              <w:t>拟投入项目人员获得政府部门颁发的与本项目相关的荣誉的，每提供一项得1分，本项最高得5分。 注：同一人多个证书，不得重复得分。须提供上述人员相关荣誉扫描件并加盖投标人公章。</w:t>
            </w:r>
          </w:p>
        </w:tc>
      </w:tr>
      <w:tr>
        <w:tc>
          <w:tcPr>
            <w:tcW w:type="dxa" w:w="922"/>
            <w:gridSpan w:val="2"/>
            <w:vMerge/>
          </w:tcPr>
          <w:p/>
        </w:tc>
        <w:tc>
          <w:tcPr>
            <w:tcW w:type="dxa" w:w="2307"/>
          </w:tcPr>
          <w:p>
            <w:pPr>
              <w:jc w:val="left"/>
            </w:pPr>
            <w:r>
              <w:rPr/>
              <w:t>同类项目业绩 (10.0分)</w:t>
            </w:r>
          </w:p>
        </w:tc>
        <w:tc>
          <w:tcPr>
            <w:tcW w:type="dxa" w:w="5076"/>
          </w:tcPr>
          <w:p>
            <w:pPr>
              <w:jc w:val="left"/>
            </w:pPr>
            <w:r>
              <w:rPr/>
              <w:t>投标人自2020年1月1日至今（以合同签订时间为准）独立完成的同类项目业绩，每提供1个得2分，最高10分。  注：须提供相关合同扫描件（须显示项目名称、签约时间、项目主要内容和双方盖章页）并加盖投标人公章。</w:t>
            </w:r>
          </w:p>
        </w:tc>
      </w:tr>
      <w:tr>
        <w:tc>
          <w:tcPr>
            <w:tcW w:type="dxa" w:w="922"/>
            <w:gridSpan w:val="2"/>
            <w:vMerge/>
          </w:tcPr>
          <w:p/>
        </w:tc>
        <w:tc>
          <w:tcPr>
            <w:tcW w:type="dxa" w:w="2307"/>
          </w:tcPr>
          <w:p>
            <w:pPr>
              <w:jc w:val="left"/>
            </w:pPr>
            <w:r>
              <w:rPr/>
              <w:t>服务机构便利性 (5.0分)</w:t>
            </w:r>
            <w:r>
              <w:rPr/>
              <w:t>，（等次分值选择：</w:t>
            </w:r>
            <w:r>
              <w:rPr/>
              <w:t>0.0;</w:t>
            </w:r>
            <w:r>
              <w:rPr/>
              <w:t>1.0;</w:t>
            </w:r>
            <w:r>
              <w:rPr/>
              <w:t>3.0;</w:t>
            </w:r>
            <w:r>
              <w:rPr/>
              <w:t>5.0;</w:t>
            </w:r>
            <w:r>
              <w:rPr/>
              <w:t>）</w:t>
            </w:r>
          </w:p>
        </w:tc>
        <w:tc>
          <w:tcPr>
            <w:tcW w:type="dxa" w:w="5076"/>
          </w:tcPr>
          <w:p>
            <w:pPr>
              <w:jc w:val="left"/>
            </w:pPr>
            <w:r>
              <w:rPr/>
              <w:t>根据投标人为本项目提供服务的便捷性、快速响应采购人服务要求的可行性及优越性等进行评审：  1.服务便捷性高，响应时间迅速的，得5分； 2.服务便捷性较高，响应时间较快的，得3分； 3.服务便捷性较差，响应时间较慢的，得1分；  4.不提供不得分。</w:t>
            </w:r>
          </w:p>
        </w:tc>
      </w:tr>
      <w:tr>
        <w:tc>
          <w:tcPr>
            <w:tcW w:type="dxa" w:w="922"/>
            <w:gridSpan w:val="2"/>
            <w:vMerge/>
          </w:tcPr>
          <w:p/>
        </w:tc>
        <w:tc>
          <w:tcPr>
            <w:tcW w:type="dxa" w:w="2307"/>
          </w:tcPr>
          <w:p>
            <w:pPr>
              <w:jc w:val="left"/>
            </w:pPr>
            <w:r>
              <w:rPr/>
              <w:t>企业荣誉 (6.0分)</w:t>
            </w:r>
          </w:p>
        </w:tc>
        <w:tc>
          <w:tcPr>
            <w:tcW w:type="dxa" w:w="5076"/>
          </w:tcPr>
          <w:p>
            <w:pPr>
              <w:jc w:val="left"/>
            </w:pPr>
            <w:r>
              <w:rPr/>
              <w:t>投标人获得过人民政府或行政主管部门颁发与本项目相关的企业荣誉或奖项的，每提供一个得3分，本项最高得6分。 注：提供上述相关证书（奖项）的扫描件并加盖投标人公章，不提供不得分。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color w:val="000000"/>
          <w:sz w:val="32"/>
        </w:rPr>
        <w:t>合同书参考文本（服务类）</w:t>
      </w:r>
    </w:p>
    <w:p>
      <w:pPr>
        <w:jc w:val="center"/>
      </w:pPr>
    </w:p>
    <w:p>
      <w:pPr>
        <w:jc w:val="center"/>
      </w:pPr>
    </w:p>
    <w:p>
      <w:pPr>
        <w:jc w:val="center"/>
      </w:pP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b/>
          <w:color w:val="000000"/>
          <w:sz w:val="24"/>
        </w:rPr>
        <w:t>项目编号：</w:t>
      </w:r>
      <w:r>
        <w:rPr>
          <w:b/>
          <w:color w:val="000000"/>
          <w:sz w:val="24"/>
          <w:u w:val="single"/>
        </w:rPr>
        <w:t>GDZC-23GZ203</w:t>
      </w:r>
    </w:p>
    <w:p>
      <w:pPr>
        <w:ind w:firstLine="2409"/>
      </w:pPr>
      <w:r>
        <w:rPr>
          <w:b/>
          <w:color w:val="000000"/>
          <w:sz w:val="24"/>
        </w:rPr>
        <w:t>项目名称：</w:t>
      </w:r>
      <w:r>
        <w:rPr>
          <w:b/>
          <w:color w:val="000000"/>
          <w:sz w:val="24"/>
          <w:u w:val="single"/>
        </w:rPr>
        <w:t>2024</w:t>
      </w:r>
      <w:r>
        <w:rPr>
          <w:b/>
          <w:color w:val="000000"/>
          <w:sz w:val="24"/>
          <w:u w:val="single"/>
        </w:rPr>
        <w:t>年</w:t>
      </w:r>
      <w:r>
        <w:rPr>
          <w:b/>
          <w:color w:val="000000"/>
          <w:sz w:val="24"/>
          <w:u w:val="single"/>
        </w:rPr>
        <w:t>1-12</w:t>
      </w:r>
      <w:r>
        <w:rPr>
          <w:b/>
          <w:color w:val="000000"/>
          <w:sz w:val="24"/>
          <w:u w:val="single"/>
        </w:rPr>
        <w:t>月祖庙街道购买交通协管服务项目</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1962"/>
        <w:gridCol w:w="6344"/>
      </w:tblGrid>
      <w:tr>
        <w:tc>
          <w:tcPr>
            <w:tcW w:type="dxa" w:w="1962"/>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344"/>
            <w:tcBorders>
              <w:top w:val="none" w:color="000000" w:sz="4"/>
              <w:left w:val="none" w:color="000000" w:sz="4"/>
              <w:bottom w:val="none" w:color="000000" w:sz="4"/>
              <w:right w:val="none" w:color="000000" w:sz="4"/>
            </w:tcBorders>
            <w:vAlign w:val="top"/>
          </w:tcPr>
          <w:p>
            <w:pPr>
              <w:jc w:val="left"/>
            </w:pPr>
            <w:r>
              <w:rPr>
                <w:color w:val="000000"/>
                <w:sz w:val="28"/>
                <w:u w:val="single"/>
              </w:rPr>
              <w:t>佛山市禅城区祖庙街道综合治理办公室</w:t>
            </w:r>
          </w:p>
        </w:tc>
      </w:tr>
      <w:tr>
        <w:tc>
          <w:tcPr>
            <w:tcW w:type="dxa" w:w="1962"/>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344"/>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（中标人名称）</w:t>
            </w:r>
            <w:r>
              <w:rPr>
                <w:color w:val="000000"/>
                <w:sz w:val="28"/>
                <w:u w:val="single"/>
              </w:rPr>
              <w:t xml:space="preserve">     </w:t>
            </w:r>
          </w:p>
        </w:tc>
      </w:tr>
      <w:tr>
        <w:tc>
          <w:tcPr>
            <w:tcW w:type="dxa" w:w="1962"/>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344"/>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left"/>
      </w:pPr>
      <w:r>
        <w:rPr>
          <w:i/>
          <w:color w:val="000000"/>
          <w:sz w:val="21"/>
        </w:rPr>
        <w:t>注：本合同仅为合同的参考文本，可根据项目的具体要求进行修订。</w:t>
      </w: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color w:val="000000"/>
                <w:sz w:val="21"/>
                <w:u w:val="single"/>
              </w:rPr>
              <w:t>2024年1-12月祖庙街道购买交通协管服务项目</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GDZC-23GZ203</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佛山市禅城区祖庙街道综合治理办公室</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（中标人）</w:t>
            </w:r>
            <w:r>
              <w:rPr>
                <w:color w:val="000000"/>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合同性质：</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本合同为小微小企业预留合同</w:t>
            </w:r>
          </w:p>
        </w:tc>
      </w:tr>
    </w:tbl>
    <w:p/>
    <w:p>
      <w:pPr>
        <w:ind w:firstLine="420"/>
      </w:pPr>
      <w:r>
        <w:rPr>
          <w:color w:val="000000"/>
          <w:sz w:val="21"/>
        </w:rPr>
        <w:t>根据《中华人民共和国政府采购法》、《中华人民共和国民法典》和本项目采购文件的要求，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一、项目背景</w:t>
      </w:r>
    </w:p>
    <w:p>
      <w:pPr>
        <w:ind w:firstLine="420"/>
      </w:pPr>
      <w:r>
        <w:rPr>
          <w:color w:val="000000"/>
          <w:sz w:val="21"/>
        </w:rPr>
        <w:t>全面服务于佛山市公安局禅城分局交警大队一中队（以下简称交警一中队）组织的交通管理工作，严格按照甲方和交警一中队的管理规定和工作要求，履行工作职责，完成各项工作任务，消除交通安全隐患，维持辖区交通秩序。</w:t>
      </w:r>
    </w:p>
    <w:p>
      <w:r>
        <w:rPr>
          <w:b/>
          <w:color w:val="000000"/>
          <w:sz w:val="21"/>
        </w:rPr>
        <w:t>二、产品及服务供应清单：</w:t>
      </w:r>
      <w:r>
        <w:rPr>
          <w:color w:val="000000"/>
          <w:sz w:val="21"/>
        </w:rPr>
        <w:t>见附件一</w:t>
      </w:r>
      <w:r>
        <w:rPr>
          <w:color w:val="000000"/>
          <w:sz w:val="21"/>
        </w:rPr>
        <w:t>《报价清单明细表》。</w:t>
      </w:r>
    </w:p>
    <w:p>
      <w:r>
        <w:rPr>
          <w:b/>
          <w:color w:val="000000"/>
          <w:sz w:val="24"/>
        </w:rPr>
        <w:t>三、</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color w:val="000000"/>
                <w:sz w:val="21"/>
              </w:rPr>
              <w:t>元</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color w:val="000000"/>
                <w:sz w:val="21"/>
              </w:rPr>
              <w:t>（一）合同总额</w:t>
            </w:r>
            <w:r>
              <w:rPr>
                <w:color w:val="000000"/>
                <w:sz w:val="21"/>
              </w:rPr>
              <w:t>为广东省佛山市目的地包干价。</w:t>
            </w:r>
            <w:r>
              <w:rPr>
                <w:color w:val="000000"/>
                <w:sz w:val="21"/>
              </w:rPr>
              <w:t xml:space="preserve"> </w:t>
            </w:r>
          </w:p>
          <w:p>
            <w:r>
              <w:rPr>
                <w:color w:val="000000"/>
                <w:sz w:val="21"/>
              </w:rPr>
              <w:t>（二）</w:t>
            </w:r>
            <w:r>
              <w:rPr>
                <w:color w:val="000000"/>
                <w:sz w:val="21"/>
              </w:rPr>
              <w:t>合同总额</w:t>
            </w:r>
            <w:r>
              <w:rPr>
                <w:color w:val="000000"/>
                <w:sz w:val="21"/>
              </w:rPr>
              <w:t>指乙方为完成本项目所收取的全部费用，包含但不限于以下费用：人员工资、</w:t>
            </w:r>
            <w:r>
              <w:rPr>
                <w:sz w:val="21"/>
              </w:rPr>
              <w:t>人员的五险一金</w:t>
            </w:r>
            <w:r>
              <w:rPr>
                <w:sz w:val="21"/>
              </w:rPr>
              <w:t>、</w:t>
            </w:r>
            <w:r>
              <w:rPr>
                <w:color w:val="000000"/>
                <w:sz w:val="21"/>
              </w:rPr>
              <w:t>绩效工资（含加班费，夜班费、福利待遇含高温补贴、节日慰问费、年终奖、住宿餐费补贴等各类补贴）、商业意外险、交通费、工作装备费、服装费、合同实施过程中的应预见和不可预见费用等完成合同规定责任和义务、达到合同目的的一切费用及企业利润。</w:t>
            </w:r>
            <w:r>
              <w:rPr>
                <w:color w:val="000000"/>
                <w:sz w:val="21"/>
              </w:rPr>
              <w:t>乙方须考虑本项目在实施期间的一切可能产生的费用。</w:t>
            </w:r>
          </w:p>
          <w:p>
            <w:r>
              <w:rPr>
                <w:color w:val="000000"/>
                <w:sz w:val="21"/>
              </w:rPr>
              <w:t>（三）价格为固定不变价，天数为公历日。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。详细地址为：广东省佛山市禅城区汾江中路</w:t>
            </w:r>
            <w:r>
              <w:rPr>
                <w:color w:val="000000"/>
                <w:sz w:val="21"/>
              </w:rPr>
              <w:t>52号</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2024年1月1日至2024年12月31日</w:t>
            </w:r>
            <w:r>
              <w:rPr>
                <w:color w:val="000000"/>
                <w:sz w:val="21"/>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pPr>
              <w:jc w:val="both"/>
            </w:pPr>
            <w:r>
              <w:rPr>
                <w:color w:val="000000"/>
                <w:sz w:val="21"/>
              </w:rPr>
              <w:t>(一)每月10号前结算上一月份的交通协管服务费【当月服务费用=中标金额/12个月—当月考核扣减金额（如有）】，甲方自收到乙方提交的相关有效文件起5个工作日内办理财政支付手续，否则甲方有权顺延支付费用而不承担任何违约责任。</w:t>
            </w:r>
          </w:p>
          <w:p>
            <w:pPr>
              <w:jc w:val="both"/>
            </w:pPr>
            <w:r>
              <w:rPr>
                <w:color w:val="000000"/>
                <w:sz w:val="21"/>
              </w:rPr>
              <w:t>★(二)乙方凭以下有效文件与甲方结算：</w:t>
            </w:r>
          </w:p>
          <w:p>
            <w:pPr>
              <w:jc w:val="both"/>
            </w:pPr>
            <w:r>
              <w:rPr>
                <w:color w:val="000000"/>
                <w:sz w:val="21"/>
              </w:rPr>
              <w:t>1.合同；</w:t>
            </w:r>
          </w:p>
          <w:p>
            <w:pPr>
              <w:jc w:val="both"/>
            </w:pPr>
            <w:r>
              <w:rPr>
                <w:color w:val="000000"/>
                <w:sz w:val="21"/>
              </w:rPr>
              <w:t>2.乙方开具的有效发票；</w:t>
            </w:r>
          </w:p>
          <w:p>
            <w:pPr>
              <w:jc w:val="both"/>
            </w:pPr>
            <w:r>
              <w:rPr>
                <w:color w:val="000000"/>
                <w:sz w:val="21"/>
              </w:rPr>
              <w:t>3.当月服务费说明（加盖乙方公章）；</w:t>
            </w:r>
          </w:p>
          <w:p>
            <w:pPr>
              <w:jc w:val="both"/>
            </w:pPr>
            <w:r>
              <w:rPr>
                <w:color w:val="000000"/>
                <w:sz w:val="21"/>
              </w:rPr>
              <w:t>4.考核表及验收表（加盖甲方</w:t>
            </w:r>
            <w:r>
              <w:rPr>
                <w:color w:val="000000"/>
                <w:sz w:val="21"/>
              </w:rPr>
              <w:t>、</w:t>
            </w:r>
            <w:r>
              <w:rPr>
                <w:color w:val="000000"/>
                <w:sz w:val="21"/>
              </w:rPr>
              <w:t>交警一中队双方</w:t>
            </w:r>
            <w:r>
              <w:rPr>
                <w:color w:val="000000"/>
                <w:sz w:val="21"/>
              </w:rPr>
              <w:t>公章）；</w:t>
            </w:r>
          </w:p>
          <w:p>
            <w:pPr>
              <w:jc w:val="both"/>
            </w:pPr>
            <w:r>
              <w:rPr>
                <w:color w:val="000000"/>
                <w:sz w:val="21"/>
              </w:rPr>
              <w:t>5.中标交通知书。</w:t>
            </w:r>
          </w:p>
          <w:p>
            <w:pPr>
              <w:jc w:val="both"/>
            </w:pPr>
            <w:r>
              <w:rPr>
                <w:color w:val="000000"/>
                <w:sz w:val="21"/>
              </w:rPr>
              <w:t>★(三)收款方、出具发票方、合同乙方均必须与中标人名称一致。</w:t>
            </w:r>
          </w:p>
          <w:p>
            <w:pPr>
              <w:jc w:val="left"/>
            </w:pPr>
            <w:r>
              <w:rPr>
                <w:color w:val="000000"/>
                <w:sz w:val="21"/>
              </w:rPr>
              <w:t>★(四)乙方已知悉并理解甲方使用的是财政资金，甲方在前款规定的付款时间内向政府财政部门提出办理财政支付申请手续的时间即视为付款时间。由于财政资金不到位等原因导致甲方无法按时拨付款项，不构成甲方违约，甲方不承担违约责任。</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要求</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乙方应按照《中华人民共和国社会保险法》和《住房公积金管理条例》的相关规定，支付国</w:t>
            </w:r>
            <w:r>
              <w:rPr>
                <w:sz w:val="21"/>
              </w:rPr>
              <w:t>为本项目服务人员</w:t>
            </w:r>
            <w:r>
              <w:rPr>
                <w:color w:val="000000"/>
                <w:sz w:val="21"/>
              </w:rPr>
              <w:t>家规定必须购买的社会保险费用和缴存住房公积金。</w:t>
            </w:r>
          </w:p>
        </w:tc>
      </w:tr>
    </w:tbl>
    <w:p>
      <w:pPr>
        <w:jc w:val="left"/>
      </w:pPr>
      <w:r>
        <w:rPr>
          <w:b/>
          <w:color w:val="000000"/>
          <w:sz w:val="21"/>
        </w:rPr>
        <w:t>四、</w:t>
      </w:r>
      <w:r>
        <w:rPr>
          <w:b/>
          <w:color w:val="000000"/>
          <w:sz w:val="21"/>
        </w:rPr>
        <w:t>服务内容及要求</w:t>
      </w:r>
    </w:p>
    <w:p>
      <w:pPr>
        <w:jc w:val="left"/>
      </w:pPr>
      <w:r>
        <w:rPr>
          <w:color w:val="000000"/>
          <w:sz w:val="21"/>
        </w:rPr>
        <w:t>(一)在交警一中队的组织下做好路口路段交通协管任务及甲方要求的其他交通安全管理服务，包括交通劝导、疏导交通、巡逻防控、交通宣传等各类交通管理工作的服务：</w:t>
      </w:r>
    </w:p>
    <w:p>
      <w:pPr>
        <w:jc w:val="left"/>
      </w:pPr>
      <w:r>
        <w:rPr>
          <w:color w:val="000000"/>
          <w:sz w:val="21"/>
        </w:rPr>
        <w:t>1.协助交警一中队负责工作区域内交通疏导工作，及时排堵保畅。</w:t>
      </w:r>
    </w:p>
    <w:p>
      <w:pPr>
        <w:jc w:val="left"/>
      </w:pPr>
      <w:r>
        <w:rPr>
          <w:color w:val="000000"/>
          <w:sz w:val="21"/>
        </w:rPr>
        <w:t>2.维护道路交通秩序，管理和劝阻交通违法行为。</w:t>
      </w:r>
    </w:p>
    <w:p>
      <w:pPr>
        <w:jc w:val="left"/>
      </w:pPr>
      <w:r>
        <w:rPr>
          <w:color w:val="000000"/>
          <w:sz w:val="21"/>
        </w:rPr>
        <w:t>3.根据巡查现场实际情况，协助交警一中队处理交通事故。</w:t>
      </w:r>
    </w:p>
    <w:p>
      <w:pPr>
        <w:jc w:val="left"/>
      </w:pPr>
      <w:r>
        <w:rPr>
          <w:color w:val="000000"/>
          <w:sz w:val="21"/>
        </w:rPr>
        <w:t>4.接受群众的问询和求助。</w:t>
      </w:r>
    </w:p>
    <w:p>
      <w:pPr>
        <w:jc w:val="left"/>
      </w:pPr>
      <w:r>
        <w:rPr>
          <w:color w:val="000000"/>
          <w:sz w:val="21"/>
        </w:rPr>
        <w:t>5.维护道路交通设施，主动对交通参与人进行交通法规和交通安全知识宣传教育。</w:t>
      </w:r>
    </w:p>
    <w:p>
      <w:pPr>
        <w:jc w:val="left"/>
      </w:pPr>
      <w:r>
        <w:rPr>
          <w:color w:val="000000"/>
          <w:sz w:val="21"/>
        </w:rPr>
        <w:t>6.及时报告道路上的交通、治安及其他重要情况，根据实际提出改进交通管理工作的意见和建议。</w:t>
      </w:r>
    </w:p>
    <w:p>
      <w:pPr>
        <w:jc w:val="left"/>
      </w:pPr>
      <w:r>
        <w:rPr>
          <w:color w:val="000000"/>
          <w:sz w:val="21"/>
        </w:rPr>
        <w:t>7.协助做好群体性事件、治安灾害事故、突发事件的先期处置工作。</w:t>
      </w:r>
    </w:p>
    <w:p>
      <w:pPr>
        <w:jc w:val="left"/>
      </w:pPr>
      <w:r>
        <w:rPr>
          <w:color w:val="000000"/>
          <w:sz w:val="21"/>
        </w:rPr>
        <w:t>8.协助交警一中队开展其他有关交通管理等勤务工作。</w:t>
      </w:r>
    </w:p>
    <w:p>
      <w:pPr>
        <w:jc w:val="left"/>
      </w:pPr>
      <w:r>
        <w:rPr>
          <w:color w:val="000000"/>
          <w:sz w:val="21"/>
        </w:rPr>
        <w:t>(二)根据甲方和交警一中队制定的各项工作方案要求，制订切实可行的服务工作方案和应急处置预案，保证各项任务按时、按质、按量完成，严格落实岗位责任制，做到合理分工、密切协作。</w:t>
      </w:r>
    </w:p>
    <w:p>
      <w:pPr>
        <w:jc w:val="left"/>
      </w:pPr>
      <w:r>
        <w:rPr>
          <w:color w:val="000000"/>
          <w:sz w:val="21"/>
        </w:rPr>
        <w:t>(三)乙方服务团队执勤时应着制式制服，规范携带装备，使用礼貌用语，做到文明执勤。</w:t>
      </w:r>
    </w:p>
    <w:p>
      <w:pPr>
        <w:jc w:val="left"/>
      </w:pPr>
      <w:r>
        <w:rPr>
          <w:color w:val="000000"/>
          <w:sz w:val="21"/>
        </w:rPr>
        <w:t>(四)项目所需服装和所需装备设备配置要求（以下要求是本项目最低本配置，乙方可根据项目的性质，增加符合项目需求的设备</w:t>
      </w:r>
      <w:r>
        <w:rPr>
          <w:color w:val="000000"/>
          <w:sz w:val="21"/>
        </w:rPr>
        <w:t>，</w:t>
      </w:r>
      <w:r>
        <w:rPr>
          <w:sz w:val="21"/>
        </w:rPr>
        <w:t>费用须包含在</w:t>
      </w:r>
      <w:r>
        <w:rPr>
          <w:sz w:val="21"/>
        </w:rPr>
        <w:t>合同总额</w:t>
      </w:r>
      <w:r>
        <w:rPr>
          <w:sz w:val="21"/>
        </w:rPr>
        <w:t>内</w:t>
      </w:r>
      <w:r>
        <w:rPr>
          <w:color w:val="000000"/>
          <w:sz w:val="21"/>
        </w:rPr>
        <w:t>）：</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755"/>
        <w:gridCol w:w="1515"/>
        <w:gridCol w:w="1875"/>
      </w:tblGrid>
      <w:tr>
        <w:tc>
          <w:tcPr>
            <w:tcW w:type="dxa" w:w="8145"/>
            <w:gridSpan w:val="3"/>
            <w:tcBorders>
              <w:top w:val="single" w:color="000000" w:sz="4"/>
              <w:left w:val="single" w:color="000000" w:sz="4"/>
              <w:bottom w:val="single" w:color="000000" w:sz="4"/>
              <w:right w:val="single" w:color="000000" w:sz="4"/>
            </w:tcBorders>
            <w:vAlign w:val="top"/>
          </w:tcPr>
          <w:p>
            <w:pPr>
              <w:jc w:val="left"/>
            </w:pPr>
            <w:r>
              <w:rPr>
                <w:color w:val="000000"/>
                <w:sz w:val="21"/>
              </w:rPr>
              <w:t>个人服装和装备（服装和装备标准按照交警提供为准）</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名称</w:t>
            </w:r>
          </w:p>
        </w:tc>
        <w:tc>
          <w:tcPr>
            <w:tcW w:type="dxa" w:w="1515"/>
            <w:tcBorders>
              <w:top w:val="single" w:color="000000" w:sz="4"/>
              <w:left w:val="none" w:color="000000" w:sz="4"/>
              <w:bottom w:val="single" w:color="000000" w:sz="4"/>
              <w:right w:val="single" w:color="000000" w:sz="4"/>
            </w:tcBorders>
            <w:vAlign w:val="top"/>
          </w:tcPr>
          <w:p>
            <w:pPr>
              <w:jc w:val="left"/>
            </w:pPr>
            <w:r>
              <w:rPr>
                <w:color w:val="000000"/>
                <w:sz w:val="21"/>
              </w:rPr>
              <w:t>数量</w:t>
            </w:r>
          </w:p>
        </w:tc>
        <w:tc>
          <w:tcPr>
            <w:tcW w:type="dxa" w:w="1875"/>
            <w:tcBorders>
              <w:top w:val="single" w:color="000000" w:sz="4"/>
              <w:left w:val="none" w:color="000000" w:sz="4"/>
              <w:bottom w:val="single" w:color="000000" w:sz="4"/>
              <w:right w:val="single" w:color="000000" w:sz="4"/>
            </w:tcBorders>
            <w:vAlign w:val="top"/>
          </w:tcPr>
          <w:p>
            <w:pPr>
              <w:jc w:val="left"/>
            </w:pPr>
            <w:r>
              <w:rPr>
                <w:color w:val="000000"/>
                <w:sz w:val="21"/>
              </w:rPr>
              <w:t>备注</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1.交通制服冬装（所有标识以交警一中队为准）</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2套/人</w:t>
            </w:r>
          </w:p>
        </w:tc>
        <w:tc>
          <w:tcPr>
            <w:tcW w:type="dxa" w:w="1875"/>
            <w:tcBorders>
              <w:top w:val="none" w:color="000000" w:sz="4"/>
              <w:left w:val="none" w:color="000000" w:sz="4"/>
              <w:bottom w:val="single" w:color="000000" w:sz="4"/>
              <w:right w:val="single" w:color="000000" w:sz="4"/>
            </w:tcBorders>
            <w:vAlign w:val="top"/>
          </w:tcPr>
          <w:p>
            <w:pPr>
              <w:jc w:val="left"/>
            </w:pPr>
            <w:r>
              <w:rPr>
                <w:color w:val="000000"/>
                <w:sz w:val="21"/>
              </w:rPr>
              <w:t>/</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2.交通制服夏装（所有标识以交警一中队为准）</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2套/人</w:t>
            </w:r>
          </w:p>
        </w:tc>
        <w:tc>
          <w:tcPr>
            <w:tcW w:type="dxa" w:w="1875"/>
            <w:tcBorders>
              <w:top w:val="none" w:color="000000" w:sz="4"/>
              <w:left w:val="none" w:color="000000" w:sz="4"/>
              <w:bottom w:val="single" w:color="000000" w:sz="4"/>
              <w:right w:val="single" w:color="000000" w:sz="4"/>
            </w:tcBorders>
            <w:vAlign w:val="top"/>
          </w:tcPr>
          <w:p>
            <w:pPr>
              <w:jc w:val="left"/>
            </w:pPr>
            <w:r>
              <w:rPr>
                <w:color w:val="000000"/>
                <w:sz w:val="21"/>
              </w:rPr>
              <w:t>/</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3.帽子</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2顶/人</w:t>
            </w:r>
          </w:p>
        </w:tc>
        <w:tc>
          <w:tcPr>
            <w:tcW w:type="dxa" w:w="1875"/>
            <w:tcBorders>
              <w:top w:val="none" w:color="000000" w:sz="4"/>
              <w:left w:val="none" w:color="000000" w:sz="4"/>
              <w:bottom w:val="single" w:color="000000" w:sz="4"/>
              <w:right w:val="single" w:color="000000" w:sz="4"/>
            </w:tcBorders>
            <w:vAlign w:val="top"/>
          </w:tcPr>
          <w:p>
            <w:pPr>
              <w:jc w:val="left"/>
            </w:pPr>
            <w:r>
              <w:rPr>
                <w:color w:val="000000"/>
                <w:sz w:val="21"/>
              </w:rPr>
              <w:t>/</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4.雨衣</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1件/人</w:t>
            </w:r>
          </w:p>
        </w:tc>
        <w:tc>
          <w:tcPr>
            <w:tcW w:type="dxa" w:w="1875"/>
            <w:tcBorders>
              <w:top w:val="none" w:color="000000" w:sz="4"/>
              <w:left w:val="none" w:color="000000" w:sz="4"/>
              <w:bottom w:val="single" w:color="000000" w:sz="4"/>
              <w:right w:val="single" w:color="000000" w:sz="4"/>
            </w:tcBorders>
            <w:vAlign w:val="top"/>
          </w:tcPr>
          <w:p>
            <w:pPr>
              <w:jc w:val="left"/>
            </w:pPr>
            <w:r>
              <w:rPr>
                <w:color w:val="000000"/>
                <w:sz w:val="21"/>
              </w:rPr>
              <w:t>/</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5.水鞋</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1双/人</w:t>
            </w:r>
          </w:p>
        </w:tc>
        <w:tc>
          <w:tcPr>
            <w:tcW w:type="dxa" w:w="1875"/>
            <w:tcBorders>
              <w:top w:val="none" w:color="000000" w:sz="4"/>
              <w:left w:val="none" w:color="000000" w:sz="4"/>
              <w:bottom w:val="single" w:color="000000" w:sz="4"/>
              <w:right w:val="single" w:color="000000" w:sz="4"/>
            </w:tcBorders>
            <w:vAlign w:val="top"/>
          </w:tcPr>
          <w:p>
            <w:pPr>
              <w:jc w:val="left"/>
            </w:pPr>
            <w:r>
              <w:rPr>
                <w:color w:val="000000"/>
                <w:sz w:val="21"/>
              </w:rPr>
              <w:t>/</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6.交警执勤腰带（可放置手电筒，警棍，水壶等）</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1条/人</w:t>
            </w:r>
          </w:p>
        </w:tc>
        <w:tc>
          <w:tcPr>
            <w:tcW w:type="dxa" w:w="1875"/>
            <w:tcBorders>
              <w:top w:val="none" w:color="000000" w:sz="4"/>
              <w:left w:val="none" w:color="000000" w:sz="4"/>
              <w:bottom w:val="single" w:color="000000" w:sz="4"/>
              <w:right w:val="single" w:color="000000" w:sz="4"/>
            </w:tcBorders>
            <w:vAlign w:val="top"/>
          </w:tcPr>
          <w:p>
            <w:pPr>
              <w:jc w:val="left"/>
            </w:pPr>
            <w:r>
              <w:rPr>
                <w:color w:val="000000"/>
                <w:sz w:val="21"/>
              </w:rPr>
              <w:t>/</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7.反光衣</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2件/人</w:t>
            </w:r>
          </w:p>
        </w:tc>
        <w:tc>
          <w:tcPr>
            <w:tcW w:type="dxa" w:w="1875"/>
            <w:tcBorders>
              <w:top w:val="none" w:color="000000" w:sz="4"/>
              <w:left w:val="none" w:color="000000" w:sz="4"/>
              <w:bottom w:val="single" w:color="000000" w:sz="4"/>
              <w:right w:val="single" w:color="000000" w:sz="4"/>
            </w:tcBorders>
            <w:vAlign w:val="top"/>
          </w:tcPr>
          <w:p>
            <w:pPr>
              <w:jc w:val="left"/>
            </w:pPr>
            <w:r>
              <w:rPr>
                <w:color w:val="000000"/>
                <w:sz w:val="21"/>
              </w:rPr>
              <w:t>/</w:t>
            </w:r>
          </w:p>
        </w:tc>
      </w:tr>
      <w:tr>
        <w:tc>
          <w:tcPr>
            <w:tcW w:type="dxa" w:w="8145"/>
            <w:gridSpan w:val="3"/>
            <w:tcBorders>
              <w:top w:val="none" w:color="000000" w:sz="4"/>
              <w:left w:val="single" w:color="000000" w:sz="4"/>
              <w:bottom w:val="single" w:color="000000" w:sz="4"/>
              <w:right w:val="single" w:color="000000" w:sz="4"/>
            </w:tcBorders>
            <w:vAlign w:val="top"/>
          </w:tcPr>
          <w:p>
            <w:pPr>
              <w:jc w:val="left"/>
            </w:pPr>
            <w:r>
              <w:rPr>
                <w:color w:val="000000"/>
                <w:sz w:val="21"/>
              </w:rPr>
              <w:t>配备用品</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名称</w:t>
            </w:r>
          </w:p>
        </w:tc>
        <w:tc>
          <w:tcPr>
            <w:tcW w:type="dxa" w:w="1515"/>
            <w:tcBorders>
              <w:top w:val="single" w:color="000000" w:sz="4"/>
              <w:left w:val="none" w:color="000000" w:sz="4"/>
              <w:bottom w:val="single" w:color="000000" w:sz="4"/>
              <w:right w:val="single" w:color="000000" w:sz="4"/>
            </w:tcBorders>
            <w:vAlign w:val="top"/>
          </w:tcPr>
          <w:p>
            <w:pPr>
              <w:jc w:val="left"/>
            </w:pPr>
            <w:r>
              <w:rPr>
                <w:color w:val="000000"/>
                <w:sz w:val="21"/>
              </w:rPr>
              <w:t>数量</w:t>
            </w:r>
          </w:p>
        </w:tc>
        <w:tc>
          <w:tcPr>
            <w:tcW w:type="dxa" w:w="1875"/>
            <w:tcBorders>
              <w:top w:val="single" w:color="000000" w:sz="4"/>
              <w:left w:val="none" w:color="000000" w:sz="4"/>
              <w:bottom w:val="single" w:color="000000" w:sz="4"/>
              <w:right w:val="single" w:color="000000" w:sz="4"/>
            </w:tcBorders>
            <w:vAlign w:val="top"/>
          </w:tcPr>
          <w:p>
            <w:pPr>
              <w:jc w:val="left"/>
            </w:pPr>
            <w:r>
              <w:rPr>
                <w:color w:val="000000"/>
                <w:sz w:val="21"/>
              </w:rPr>
              <w:t>备注</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1.哨子</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1个/人</w:t>
            </w:r>
          </w:p>
        </w:tc>
        <w:tc>
          <w:tcPr>
            <w:tcW w:type="dxa" w:w="1875"/>
            <w:vMerge w:val="restart"/>
            <w:tcBorders>
              <w:top w:val="none" w:color="000000" w:sz="4"/>
              <w:left w:val="none" w:color="000000" w:sz="4"/>
              <w:bottom w:val="none" w:color="000000" w:sz="4"/>
              <w:right w:val="single" w:color="000000" w:sz="4"/>
            </w:tcBorders>
            <w:vAlign w:val="top"/>
          </w:tcPr>
          <w:p>
            <w:pPr>
              <w:jc w:val="left"/>
            </w:pPr>
            <w:r>
              <w:rPr>
                <w:color w:val="000000"/>
                <w:sz w:val="21"/>
              </w:rPr>
              <w:t>满足</w:t>
            </w:r>
            <w:r>
              <w:rPr>
                <w:color w:val="000000"/>
                <w:sz w:val="21"/>
              </w:rPr>
              <w:t>服务期内</w:t>
            </w:r>
            <w:r>
              <w:rPr>
                <w:color w:val="000000"/>
                <w:sz w:val="21"/>
              </w:rPr>
              <w:t>的用量需求</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2.充电式手电筒</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1个/人</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3.警棍</w:t>
            </w:r>
          </w:p>
        </w:tc>
        <w:tc>
          <w:tcPr>
            <w:tcW w:type="dxa" w:w="1515"/>
            <w:tcBorders>
              <w:top w:val="none" w:color="000000" w:sz="4"/>
              <w:left w:val="none" w:color="000000" w:sz="4"/>
              <w:bottom w:val="single" w:color="000000" w:sz="4"/>
              <w:right w:val="single" w:color="000000" w:sz="4"/>
            </w:tcBorders>
            <w:vAlign w:val="top"/>
          </w:tcPr>
          <w:p>
            <w:pPr>
              <w:jc w:val="left"/>
            </w:pPr>
            <w:r>
              <w:rPr>
                <w:color w:val="000000"/>
                <w:sz w:val="21"/>
              </w:rPr>
              <w:t>1个/人</w:t>
            </w:r>
          </w:p>
        </w:tc>
      </w:tr>
      <w:tr>
        <w:tc>
          <w:tcPr>
            <w:tcW w:type="dxa" w:w="4755"/>
            <w:tcBorders>
              <w:top w:val="none" w:color="000000" w:sz="4"/>
              <w:left w:val="single" w:color="000000" w:sz="4"/>
              <w:bottom w:val="single" w:color="000000" w:sz="4"/>
              <w:right w:val="single" w:color="000000" w:sz="4"/>
            </w:tcBorders>
            <w:vAlign w:val="top"/>
          </w:tcPr>
          <w:p>
            <w:pPr>
              <w:jc w:val="left"/>
            </w:pPr>
            <w:r>
              <w:rPr>
                <w:color w:val="000000"/>
                <w:sz w:val="21"/>
              </w:rPr>
              <w:t>3.铁骑服</w:t>
            </w:r>
          </w:p>
        </w:tc>
        <w:tc>
          <w:tcPr>
            <w:tcW w:type="dxa" w:w="3390"/>
            <w:gridSpan w:val="2"/>
            <w:tcBorders>
              <w:top w:val="none" w:color="000000" w:sz="4"/>
              <w:left w:val="none" w:color="000000" w:sz="4"/>
              <w:bottom w:val="single" w:color="000000" w:sz="4"/>
              <w:right w:val="single" w:color="000000" w:sz="4"/>
            </w:tcBorders>
            <w:vAlign w:val="top"/>
          </w:tcPr>
          <w:p>
            <w:pPr>
              <w:jc w:val="left"/>
            </w:pPr>
            <w:r>
              <w:rPr>
                <w:color w:val="000000"/>
                <w:sz w:val="21"/>
              </w:rPr>
              <w:t>根据实际管理需要配备。</w:t>
            </w:r>
          </w:p>
        </w:tc>
      </w:tr>
    </w:tbl>
    <w:p>
      <w:pPr>
        <w:ind w:firstLine="420"/>
        <w:jc w:val="left"/>
      </w:pPr>
      <w:r>
        <w:rPr>
          <w:color w:val="000000"/>
          <w:sz w:val="21"/>
        </w:rPr>
        <w:t>乙方服务团队执勤期间要服从命令、听从指挥，配备必要保障履职的装备，根据各个任务时期的天气情况做好御寒、防暑、防雨等准备，确保工作顺利、有序进行。</w:t>
      </w:r>
    </w:p>
    <w:p>
      <w:pPr>
        <w:jc w:val="left"/>
      </w:pPr>
      <w:r>
        <w:rPr>
          <w:color w:val="000000"/>
          <w:sz w:val="21"/>
        </w:rPr>
        <w:t>(五)乙方应当妥善保管服务服装、装备，服务人员严禁私自将制式服装或装备转借、赠送他人使用。如服务人员被解聘或辞职的，乙方应当立即收回所配发的服装、装备及有关物品。</w:t>
      </w:r>
    </w:p>
    <w:p>
      <w:pPr>
        <w:jc w:val="left"/>
      </w:pPr>
      <w:r>
        <w:rPr>
          <w:color w:val="000000"/>
          <w:sz w:val="21"/>
        </w:rPr>
        <w:t>(六)乙方受甲方及交警一中队管理、指导，需要实现与甲方及交警一中队的良好互动、沟通畅通，建立区域联防机制。</w:t>
      </w:r>
    </w:p>
    <w:p>
      <w:pPr>
        <w:jc w:val="left"/>
      </w:pPr>
      <w:r>
        <w:rPr>
          <w:color w:val="000000"/>
          <w:sz w:val="21"/>
        </w:rPr>
        <w:t>(七)乙方应采取项目风险预防措施，包括控制人员流失率和预防服务人员监守自盗的措施。</w:t>
      </w:r>
    </w:p>
    <w:p>
      <w:r>
        <w:rPr>
          <w:color w:val="000000"/>
          <w:sz w:val="21"/>
        </w:rPr>
        <w:t>(八)乙方应具有一定的无缝对接能力。</w:t>
      </w:r>
    </w:p>
    <w:p>
      <w:pPr>
        <w:jc w:val="left"/>
      </w:pPr>
      <w:r>
        <w:rPr>
          <w:b/>
          <w:color w:val="000000"/>
          <w:sz w:val="21"/>
        </w:rPr>
        <w:t>五</w:t>
      </w:r>
      <w:r>
        <w:rPr>
          <w:b/>
          <w:color w:val="000000"/>
          <w:sz w:val="21"/>
        </w:rPr>
        <w:t>、对服务人员的要求</w:t>
      </w:r>
    </w:p>
    <w:p>
      <w:pPr>
        <w:jc w:val="left"/>
      </w:pPr>
      <w:r>
        <w:rPr>
          <w:color w:val="000000"/>
          <w:sz w:val="21"/>
        </w:rPr>
        <w:t>（一）工作要求</w:t>
      </w:r>
    </w:p>
    <w:p>
      <w:pPr>
        <w:jc w:val="left"/>
      </w:pPr>
      <w:r>
        <w:rPr>
          <w:color w:val="000000"/>
          <w:sz w:val="21"/>
        </w:rPr>
        <w:t>1.乙方应严格按照本项目需求提供服务，保障交通协管服务工作能够顺利运作。</w:t>
      </w:r>
    </w:p>
    <w:p>
      <w:pPr>
        <w:jc w:val="left"/>
      </w:pPr>
      <w:r>
        <w:rPr>
          <w:color w:val="000000"/>
          <w:sz w:val="21"/>
        </w:rPr>
        <w:t>2.服务人员须熟悉服务区域的交通管理知识，乙方可提前与交警一中队协商培训事宜。</w:t>
      </w:r>
    </w:p>
    <w:p>
      <w:pPr>
        <w:jc w:val="left"/>
      </w:pPr>
      <w:r>
        <w:rPr>
          <w:color w:val="000000"/>
          <w:sz w:val="21"/>
        </w:rPr>
        <w:t>3.服务人员应接受交警一中队的监督和管理，在交警一中队的监督和管理下开展日常交通管理工作。</w:t>
      </w:r>
    </w:p>
    <w:p>
      <w:pPr>
        <w:jc w:val="left"/>
      </w:pPr>
      <w:r>
        <w:rPr>
          <w:color w:val="000000"/>
          <w:sz w:val="21"/>
        </w:rPr>
        <w:t>4.服务人员必须遵守国家相关法律法规和公安机关的各项规章制度。</w:t>
      </w:r>
    </w:p>
    <w:p>
      <w:pPr>
        <w:jc w:val="left"/>
      </w:pPr>
      <w:r>
        <w:rPr>
          <w:color w:val="000000"/>
          <w:sz w:val="21"/>
        </w:rPr>
        <w:t>5.乙方应指派专职人员进行工作接洽和日常工作管理，并对服务人员进行经常性的检查督促及教育培训。乙方签订合同后，乙方须按照并配合交警一中队对服务人员进行岗前培训，并经交警一中队确认培训通过后方可上岗；乙方需每月对服务人员进行一次轮训，保障服务人员专业素质，更好地提供服务。</w:t>
      </w:r>
    </w:p>
    <w:p>
      <w:pPr>
        <w:jc w:val="left"/>
      </w:pPr>
      <w:r>
        <w:rPr>
          <w:color w:val="000000"/>
          <w:sz w:val="21"/>
        </w:rPr>
        <w:t>6.甲方和交警一中队可根据项目实际对相关工作要求进行增减及细化，对乙方的交通服务总体质量进行绩效考核并与服务费挂钩，具体考核内容由甲方和交警一中队拟定。</w:t>
      </w:r>
    </w:p>
    <w:p>
      <w:pPr>
        <w:jc w:val="left"/>
      </w:pPr>
      <w:r>
        <w:rPr>
          <w:color w:val="000000"/>
          <w:sz w:val="21"/>
        </w:rPr>
        <w:t>（二）人员配置及要求</w:t>
      </w:r>
    </w:p>
    <w:p>
      <w:pPr>
        <w:jc w:val="left"/>
      </w:pPr>
      <w:r>
        <w:rPr>
          <w:color w:val="000000"/>
          <w:sz w:val="21"/>
        </w:rPr>
        <w:t>1.</w:t>
      </w:r>
      <w:r>
        <w:rPr>
          <w:color w:val="000000"/>
          <w:sz w:val="21"/>
        </w:rPr>
        <w:t>为使项目按质、按量、按时及有序实施，本项目必须有一个完善且固定不少于</w:t>
      </w:r>
      <w:r>
        <w:rPr>
          <w:color w:val="000000"/>
          <w:sz w:val="21"/>
        </w:rPr>
        <w:t>30名驻场服务人员的项目团队（包含1名队长）。</w:t>
      </w:r>
    </w:p>
    <w:p>
      <w:pPr>
        <w:jc w:val="left"/>
      </w:pPr>
      <w:r>
        <w:rPr>
          <w:color w:val="000000"/>
          <w:sz w:val="21"/>
        </w:rPr>
        <w:t>2.甲方和交警一中队根据实际工作需要，可以在服务期内按实际工作需要对服务时间进行调配使用。</w:t>
      </w:r>
    </w:p>
    <w:p>
      <w:pPr>
        <w:jc w:val="left"/>
      </w:pPr>
      <w:r>
        <w:rPr>
          <w:color w:val="000000"/>
          <w:sz w:val="21"/>
        </w:rPr>
        <w:t>3.乙方就本项目所派驻的全部服务人员（包括队长）应专职服务本项目，如遇特殊情况需临时调整，须报请甲方和交警一中队同意，并保证本项目正常运行。</w:t>
      </w:r>
    </w:p>
    <w:p>
      <w:pPr>
        <w:jc w:val="left"/>
      </w:pPr>
      <w:r>
        <w:rPr>
          <w:color w:val="000000"/>
          <w:sz w:val="21"/>
        </w:rPr>
        <w:t>（三）人员基本要求</w:t>
      </w:r>
    </w:p>
    <w:p>
      <w:pPr>
        <w:jc w:val="left"/>
      </w:pPr>
      <w:r>
        <w:rPr>
          <w:color w:val="000000"/>
          <w:sz w:val="21"/>
        </w:rPr>
        <w:t>1.拥护中国共产党的领导，热爱祖国，思想品行良好。</w:t>
      </w:r>
    </w:p>
    <w:p>
      <w:pPr>
        <w:jc w:val="left"/>
      </w:pPr>
      <w:r>
        <w:rPr>
          <w:color w:val="000000"/>
          <w:sz w:val="21"/>
        </w:rPr>
        <w:t>2.身体健康（经县、二甲级医院以上体检合格，并出具体检证明），五官、体形端正，无残疾，无口吃，无色盲，无纹身，无明显生理缺陷及特征。</w:t>
      </w:r>
    </w:p>
    <w:p>
      <w:pPr>
        <w:jc w:val="left"/>
      </w:pPr>
      <w:r>
        <w:rPr>
          <w:color w:val="000000"/>
          <w:sz w:val="21"/>
        </w:rPr>
        <w:t>3.初中以上学历，退伍军人优先。年龄在18岁至45岁之间，男性1.65米以上，女性1.58米以上，应具备较强的应变能力和突发事件处理能力。</w:t>
      </w:r>
    </w:p>
    <w:p>
      <w:pPr>
        <w:jc w:val="left"/>
      </w:pPr>
      <w:r>
        <w:rPr>
          <w:color w:val="000000"/>
          <w:sz w:val="21"/>
        </w:rPr>
        <w:t>4.须参照《公安机关录用人民警察体能测评项目和标准》通过相关体能测评。</w:t>
      </w:r>
    </w:p>
    <w:p>
      <w:pPr>
        <w:jc w:val="left"/>
      </w:pPr>
      <w:r>
        <w:rPr>
          <w:color w:val="000000"/>
          <w:sz w:val="21"/>
        </w:rPr>
        <w:t>5.队长具有相关安保服务管理工作经验，有较强的组织能力、协调沟通能力，持有相应资质或职业资格证书（技能等级证书），有较高的政治思想素养和业务水平，受过专门的保安业务培训，具有较强的组织协调能力和应变能力。</w:t>
      </w:r>
    </w:p>
    <w:p>
      <w:pPr>
        <w:jc w:val="left"/>
      </w:pPr>
      <w:r>
        <w:rPr>
          <w:color w:val="000000"/>
          <w:sz w:val="21"/>
        </w:rPr>
        <w:t>6.乙方应当根据服务岗位需要定期对服务人员进行法律、专业知识和技能培训。交通协管服务具体操作规程及质量服务应达到交警一中队制定的相关执勤规范。</w:t>
      </w:r>
    </w:p>
    <w:p>
      <w:pPr>
        <w:jc w:val="left"/>
      </w:pPr>
      <w:r>
        <w:rPr>
          <w:color w:val="000000"/>
          <w:sz w:val="21"/>
        </w:rPr>
        <w:t>（四）有下列情形之一的，不予聘用：</w:t>
      </w:r>
    </w:p>
    <w:p>
      <w:pPr>
        <w:jc w:val="left"/>
      </w:pPr>
      <w:r>
        <w:rPr>
          <w:color w:val="000000"/>
          <w:sz w:val="21"/>
        </w:rPr>
        <w:t>1.曾被收容教育、强制隔离戒毒、有吸毒史、劳动教养或者3次以上行政拘留的；</w:t>
      </w:r>
    </w:p>
    <w:p>
      <w:pPr>
        <w:jc w:val="left"/>
      </w:pPr>
      <w:r>
        <w:rPr>
          <w:color w:val="000000"/>
          <w:sz w:val="21"/>
        </w:rPr>
        <w:t>2.曾因故意犯罪被刑事处罚的；</w:t>
      </w:r>
    </w:p>
    <w:p>
      <w:pPr>
        <w:jc w:val="left"/>
      </w:pPr>
      <w:r>
        <w:rPr>
          <w:color w:val="000000"/>
          <w:sz w:val="21"/>
        </w:rPr>
        <w:t>3.被吊销保安员证未满3年的；</w:t>
      </w:r>
    </w:p>
    <w:p>
      <w:pPr>
        <w:jc w:val="left"/>
      </w:pPr>
      <w:r>
        <w:rPr>
          <w:color w:val="000000"/>
          <w:sz w:val="21"/>
        </w:rPr>
        <w:t>4.曾两次被吊销保安员证的；</w:t>
      </w:r>
    </w:p>
    <w:p>
      <w:pPr>
        <w:jc w:val="left"/>
      </w:pPr>
      <w:r>
        <w:rPr>
          <w:color w:val="000000"/>
          <w:sz w:val="21"/>
        </w:rPr>
        <w:t>5.受过刑事处罚或者涉嫌违法犯罪尚未查清的；</w:t>
      </w:r>
    </w:p>
    <w:p>
      <w:pPr>
        <w:jc w:val="left"/>
      </w:pPr>
      <w:r>
        <w:rPr>
          <w:color w:val="000000"/>
          <w:sz w:val="21"/>
        </w:rPr>
        <w:t>6.被国家机关、事业单位开除公职或者辞退的；</w:t>
      </w:r>
    </w:p>
    <w:p>
      <w:pPr>
        <w:jc w:val="left"/>
      </w:pPr>
      <w:r>
        <w:rPr>
          <w:color w:val="000000"/>
          <w:sz w:val="21"/>
        </w:rPr>
        <w:t>7.曾违反公安机关警务辅助人员管理规定被解聘的；</w:t>
      </w:r>
    </w:p>
    <w:p>
      <w:pPr>
        <w:jc w:val="left"/>
      </w:pPr>
      <w:r>
        <w:rPr>
          <w:color w:val="000000"/>
          <w:sz w:val="21"/>
        </w:rPr>
        <w:t>8.其他不适合从事警务辅助人员工作的。</w:t>
      </w:r>
    </w:p>
    <w:p>
      <w:pPr>
        <w:jc w:val="left"/>
      </w:pPr>
      <w:r>
        <w:rPr>
          <w:color w:val="000000"/>
          <w:sz w:val="21"/>
        </w:rPr>
        <w:t>9.补充未参与邪教组织要求</w:t>
      </w:r>
    </w:p>
    <w:p>
      <w:pPr>
        <w:jc w:val="left"/>
      </w:pPr>
      <w:r>
        <w:rPr>
          <w:color w:val="000000"/>
          <w:sz w:val="21"/>
        </w:rPr>
        <w:t>（五）服务人员有下列情形之一者，乙方应予以辞退：</w:t>
      </w:r>
    </w:p>
    <w:p>
      <w:pPr>
        <w:jc w:val="left"/>
      </w:pPr>
      <w:r>
        <w:rPr>
          <w:color w:val="000000"/>
          <w:sz w:val="21"/>
        </w:rPr>
        <w:t>1.限制他人人身自由、搜查他人身体或者侮辱、殴打他人；</w:t>
      </w:r>
    </w:p>
    <w:p>
      <w:pPr>
        <w:jc w:val="left"/>
      </w:pPr>
      <w:r>
        <w:rPr>
          <w:color w:val="000000"/>
          <w:sz w:val="21"/>
        </w:rPr>
        <w:t>2.扣押、没收他人证件、财物；</w:t>
      </w:r>
    </w:p>
    <w:p>
      <w:pPr>
        <w:jc w:val="left"/>
      </w:pPr>
      <w:r>
        <w:rPr>
          <w:color w:val="000000"/>
          <w:sz w:val="21"/>
        </w:rPr>
        <w:t>3.阻碍依法执行公务；</w:t>
      </w:r>
    </w:p>
    <w:p>
      <w:pPr>
        <w:jc w:val="left"/>
      </w:pPr>
      <w:r>
        <w:rPr>
          <w:color w:val="000000"/>
          <w:sz w:val="21"/>
        </w:rPr>
        <w:t>4.参与追索债务、采用暴力或者以暴力相威胁的手段处置纠纷；</w:t>
      </w:r>
    </w:p>
    <w:p>
      <w:pPr>
        <w:jc w:val="left"/>
      </w:pPr>
      <w:r>
        <w:rPr>
          <w:color w:val="000000"/>
          <w:sz w:val="21"/>
        </w:rPr>
        <w:t>5.删改或者扩散保安服务中形成的监控影像资料、报警记录；</w:t>
      </w:r>
    </w:p>
    <w:p>
      <w:pPr>
        <w:jc w:val="left"/>
      </w:pPr>
      <w:r>
        <w:rPr>
          <w:color w:val="000000"/>
          <w:sz w:val="21"/>
        </w:rPr>
        <w:t>6.侵犯个人隐私或者泄露在服务中获知的国家秘密、商业秘密以及客户单位明确要求保密的信息；</w:t>
      </w:r>
    </w:p>
    <w:p>
      <w:pPr>
        <w:jc w:val="left"/>
      </w:pPr>
      <w:r>
        <w:rPr>
          <w:color w:val="000000"/>
          <w:sz w:val="21"/>
        </w:rPr>
        <w:t>7.对当事人采取约束或行政强制措施；</w:t>
      </w:r>
    </w:p>
    <w:p>
      <w:pPr>
        <w:jc w:val="left"/>
      </w:pPr>
      <w:r>
        <w:rPr>
          <w:color w:val="000000"/>
          <w:sz w:val="21"/>
        </w:rPr>
        <w:t>8.拒不执行上级的命令和布置的工作任务的；</w:t>
      </w:r>
    </w:p>
    <w:p>
      <w:pPr>
        <w:jc w:val="left"/>
      </w:pPr>
      <w:r>
        <w:rPr>
          <w:color w:val="000000"/>
          <w:sz w:val="21"/>
        </w:rPr>
        <w:t>9.拉帮结派、挑拨是非，讲不利于团结的言论，影响队伍稳定的；</w:t>
      </w:r>
    </w:p>
    <w:p>
      <w:pPr>
        <w:jc w:val="left"/>
      </w:pPr>
      <w:r>
        <w:rPr>
          <w:color w:val="000000"/>
          <w:sz w:val="21"/>
        </w:rPr>
        <w:t>10.未经许可，到其他单位兼职的；</w:t>
      </w:r>
    </w:p>
    <w:p>
      <w:pPr>
        <w:jc w:val="left"/>
      </w:pPr>
      <w:r>
        <w:rPr>
          <w:color w:val="000000"/>
          <w:sz w:val="21"/>
        </w:rPr>
        <w:t>11.工作期间喝酒或酒后上岗的；</w:t>
      </w:r>
    </w:p>
    <w:p>
      <w:pPr>
        <w:jc w:val="left"/>
      </w:pPr>
      <w:r>
        <w:rPr>
          <w:color w:val="000000"/>
          <w:sz w:val="21"/>
        </w:rPr>
        <w:t>12.私自将制式服装或装备转借、赠送他人使用；</w:t>
      </w:r>
    </w:p>
    <w:p>
      <w:pPr>
        <w:jc w:val="left"/>
      </w:pPr>
      <w:r>
        <w:rPr>
          <w:color w:val="000000"/>
          <w:sz w:val="21"/>
        </w:rPr>
        <w:t>13.因其私人债务或其他民事纠纷对工作或甲方造成不良影响的；</w:t>
      </w:r>
    </w:p>
    <w:p>
      <w:pPr>
        <w:jc w:val="both"/>
      </w:pPr>
      <w:r>
        <w:rPr>
          <w:b/>
          <w:color w:val="000000"/>
          <w:sz w:val="21"/>
        </w:rPr>
        <w:t>六</w:t>
      </w:r>
      <w:r>
        <w:rPr>
          <w:b/>
          <w:color w:val="000000"/>
          <w:sz w:val="21"/>
        </w:rPr>
        <w:t>、</w:t>
      </w:r>
      <w:r>
        <w:rPr>
          <w:b/>
          <w:color w:val="000000"/>
          <w:sz w:val="21"/>
        </w:rPr>
        <w:t>风险承担与违约责任</w:t>
      </w:r>
    </w:p>
    <w:p>
      <w:pPr>
        <w:jc w:val="both"/>
      </w:pPr>
      <w:r>
        <w:rPr>
          <w:color w:val="000000"/>
          <w:sz w:val="21"/>
        </w:rPr>
        <w:t>(一) 甲方和交警一中队对乙方服务不满意，并以书面通知，如乙方仍无改进的，甲方有权解除合同。</w:t>
      </w:r>
    </w:p>
    <w:p>
      <w:pPr>
        <w:jc w:val="both"/>
      </w:pPr>
      <w:r>
        <w:rPr>
          <w:color w:val="000000"/>
          <w:sz w:val="21"/>
        </w:rPr>
        <w:t>(二)  服务人员在岗履行工作职责期间，发生自身的人身伤害、伤亡，均由乙方负责处理并承担经济和法律上的责任，甲方和交警一中队不承担任何责任。</w:t>
      </w:r>
    </w:p>
    <w:p>
      <w:pPr>
        <w:jc w:val="both"/>
      </w:pPr>
      <w:r>
        <w:rPr>
          <w:color w:val="000000"/>
          <w:sz w:val="21"/>
        </w:rPr>
        <w:t>(三)  乙方与聘用人员发生的经济及劳资等纠纷，均由乙方负责调解与处理并承担责任，甲方和交警一中队不承担任何责任。</w:t>
      </w:r>
    </w:p>
    <w:p>
      <w:pPr>
        <w:jc w:val="both"/>
      </w:pPr>
      <w:r>
        <w:rPr>
          <w:color w:val="000000"/>
          <w:sz w:val="21"/>
        </w:rPr>
        <w:t>(四)  乙方在服务中违反国家相关法规或保安行业规范，因过失造成他人人身伤亡和财产损失的，均由乙方负责处理并承担经济和法律上的责任，甲方和交警一中队不承担任何责任。</w:t>
      </w:r>
    </w:p>
    <w:p>
      <w:r>
        <w:rPr>
          <w:color w:val="000000"/>
          <w:sz w:val="21"/>
        </w:rPr>
        <w:t>(五)  除上述情况外，聘用人员在履行工作职责期间发生的意外事故及其后续的经济和法律责任均由乙方承担。</w:t>
      </w:r>
    </w:p>
    <w:p>
      <w:pPr>
        <w:jc w:val="both"/>
      </w:pPr>
      <w:r>
        <w:rPr>
          <w:b/>
          <w:color w:val="000000"/>
          <w:sz w:val="21"/>
        </w:rPr>
        <w:t>七</w:t>
      </w:r>
      <w:r>
        <w:rPr>
          <w:b/>
          <w:color w:val="000000"/>
          <w:sz w:val="21"/>
        </w:rPr>
        <w:t>、服务扣罚标准</w:t>
      </w:r>
    </w:p>
    <w:p>
      <w:pPr>
        <w:jc w:val="both"/>
      </w:pPr>
      <w:r>
        <w:rPr>
          <w:color w:val="000000"/>
          <w:sz w:val="21"/>
        </w:rPr>
        <w:t>(一)  甲方和交警一中队根据工作实际对乙方每月不定期进行考核，对乙方的工作进行督促检查，发现没有达到工作要求可根据每一项检查内容对乙方给予相应的扣分，考评分数80分以下（含80分），服务当月应付服务费的基础上扣罚10%；考评分数70分以下（含70分），服务当月应付服务费的基础上扣罚20%；乙方须在规定时间进行整改，逾期或不积极配合的，服务期内如出现上述情况累计3次或以上的，甲方有权终止合同。</w:t>
      </w:r>
    </w:p>
    <w:p>
      <w:pPr>
        <w:jc w:val="both"/>
      </w:pPr>
      <w:r>
        <w:rPr>
          <w:color w:val="000000"/>
          <w:sz w:val="21"/>
        </w:rPr>
        <w:t>附件一：</w:t>
      </w:r>
    </w:p>
    <w:p>
      <w:pPr>
        <w:jc w:val="both"/>
      </w:pPr>
      <w:r>
        <w:rPr>
          <w:color w:val="000000"/>
          <w:sz w:val="21"/>
        </w:rPr>
        <w:t>以下考核表仅供参考，具体考核细则将由甲方和交警一中队根据实际情况修改，甲方对考核表保持最终修改权和解释权。</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067"/>
        <w:gridCol w:w="643"/>
        <w:gridCol w:w="5774"/>
        <w:gridCol w:w="793"/>
      </w:tblGrid>
      <w:tr>
        <w:tc>
          <w:tcPr>
            <w:tcW w:type="dxa" w:w="8277"/>
            <w:gridSpan w:val="4"/>
            <w:tcBorders>
              <w:top w:val="single" w:color="000000" w:sz="4"/>
              <w:left w:val="single" w:color="000000" w:sz="4"/>
              <w:bottom w:val="single" w:color="000000" w:sz="4"/>
              <w:right w:val="single" w:color="000000" w:sz="4"/>
            </w:tcBorders>
            <w:vAlign w:val="top"/>
          </w:tcPr>
          <w:p>
            <w:pPr>
              <w:jc w:val="both"/>
            </w:pPr>
            <w:r>
              <w:rPr>
                <w:b/>
                <w:color w:val="000000"/>
                <w:sz w:val="21"/>
              </w:rPr>
              <w:t>考核表（</w:t>
            </w:r>
            <w:r>
              <w:rPr>
                <w:b/>
                <w:color w:val="000000"/>
                <w:sz w:val="21"/>
              </w:rPr>
              <w:t>100分）</w:t>
            </w:r>
          </w:p>
        </w:tc>
      </w:tr>
      <w:tr>
        <w:tc>
          <w:tcPr>
            <w:tcW w:type="dxa" w:w="1067"/>
            <w:tcBorders>
              <w:top w:val="none" w:color="000000" w:sz="4"/>
              <w:left w:val="single" w:color="000000" w:sz="4"/>
              <w:bottom w:val="single" w:color="000000" w:sz="4"/>
              <w:right w:val="single" w:color="000000" w:sz="4"/>
            </w:tcBorders>
            <w:vAlign w:val="top"/>
          </w:tcPr>
          <w:p>
            <w:pPr>
              <w:jc w:val="both"/>
            </w:pPr>
            <w:r>
              <w:rPr>
                <w:b/>
                <w:color w:val="000000"/>
                <w:sz w:val="21"/>
              </w:rPr>
              <w:t>考核分类</w:t>
            </w:r>
          </w:p>
        </w:tc>
        <w:tc>
          <w:tcPr>
            <w:tcW w:type="dxa" w:w="643"/>
            <w:tcBorders>
              <w:top w:val="single" w:color="000000" w:sz="4"/>
              <w:left w:val="none" w:color="000000" w:sz="4"/>
              <w:bottom w:val="single" w:color="000000" w:sz="4"/>
              <w:right w:val="single" w:color="000000" w:sz="4"/>
            </w:tcBorders>
            <w:vAlign w:val="top"/>
          </w:tcPr>
          <w:p>
            <w:pPr>
              <w:jc w:val="both"/>
            </w:pPr>
            <w:r>
              <w:rPr>
                <w:b/>
                <w:color w:val="000000"/>
                <w:sz w:val="21"/>
              </w:rPr>
              <w:t>序号</w:t>
            </w:r>
          </w:p>
        </w:tc>
        <w:tc>
          <w:tcPr>
            <w:tcW w:type="dxa" w:w="5774"/>
            <w:tcBorders>
              <w:top w:val="single" w:color="000000" w:sz="4"/>
              <w:left w:val="none" w:color="000000" w:sz="4"/>
              <w:bottom w:val="single" w:color="000000" w:sz="4"/>
              <w:right w:val="single" w:color="000000" w:sz="4"/>
            </w:tcBorders>
            <w:vAlign w:val="top"/>
          </w:tcPr>
          <w:p>
            <w:pPr>
              <w:jc w:val="both"/>
            </w:pPr>
            <w:r>
              <w:rPr>
                <w:b/>
                <w:color w:val="000000"/>
                <w:sz w:val="21"/>
              </w:rPr>
              <w:t>考核内容</w:t>
            </w:r>
          </w:p>
        </w:tc>
        <w:tc>
          <w:tcPr>
            <w:tcW w:type="dxa" w:w="793"/>
            <w:tcBorders>
              <w:top w:val="single" w:color="000000" w:sz="4"/>
              <w:left w:val="none" w:color="000000" w:sz="4"/>
              <w:bottom w:val="single" w:color="000000" w:sz="4"/>
              <w:right w:val="single" w:color="000000" w:sz="4"/>
            </w:tcBorders>
            <w:vAlign w:val="top"/>
          </w:tcPr>
          <w:p>
            <w:pPr>
              <w:jc w:val="both"/>
            </w:pPr>
            <w:r>
              <w:rPr>
                <w:b/>
                <w:color w:val="000000"/>
                <w:sz w:val="21"/>
              </w:rPr>
              <w:t>扣分</w:t>
            </w:r>
          </w:p>
        </w:tc>
      </w:tr>
      <w:tr>
        <w:tc>
          <w:tcPr>
            <w:tcW w:type="dxa" w:w="1067"/>
            <w:vMerge w:val="restart"/>
            <w:tcBorders>
              <w:top w:val="none" w:color="000000" w:sz="4"/>
              <w:left w:val="single" w:color="000000" w:sz="4"/>
              <w:bottom w:val="none" w:color="000000" w:sz="4"/>
              <w:right w:val="single" w:color="000000" w:sz="4"/>
            </w:tcBorders>
            <w:vAlign w:val="top"/>
          </w:tcPr>
          <w:p>
            <w:pPr>
              <w:jc w:val="both"/>
            </w:pPr>
            <w:r>
              <w:rPr>
                <w:b/>
                <w:color w:val="000000"/>
                <w:sz w:val="21"/>
              </w:rPr>
              <w:t>日常抽查（</w:t>
            </w:r>
            <w:r>
              <w:rPr>
                <w:b/>
                <w:color w:val="000000"/>
                <w:sz w:val="21"/>
              </w:rPr>
              <w:t>30分）</w:t>
            </w:r>
          </w:p>
        </w:tc>
        <w:tc>
          <w:tcPr>
            <w:tcW w:type="dxa" w:w="643"/>
            <w:tcBorders>
              <w:top w:val="none" w:color="000000" w:sz="4"/>
              <w:left w:val="none" w:color="000000" w:sz="4"/>
              <w:bottom w:val="single" w:color="000000" w:sz="4"/>
              <w:right w:val="single" w:color="000000" w:sz="4"/>
            </w:tcBorders>
            <w:vAlign w:val="top"/>
          </w:tcPr>
          <w:p>
            <w:pPr>
              <w:jc w:val="center"/>
            </w:pPr>
          </w:p>
          <w:p>
            <w:pPr>
              <w:jc w:val="center"/>
            </w:pPr>
            <w:r>
              <w:rPr>
                <w:color w:val="000000"/>
                <w:sz w:val="21"/>
              </w:rPr>
              <w:t>1</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不定期、不定区域的方式到监督区域现场对交通协管员的仪容仪表、工作姿态、言行进行抽查，仪容仪表不端庄、工作态度及言行违反纪律制度的；每人</w:t>
            </w:r>
            <w:r>
              <w:rPr>
                <w:color w:val="000000"/>
                <w:sz w:val="21"/>
              </w:rPr>
              <w:t>/次扣1分；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对服务人员是否存在瞒报、漏报及歪曲上报现象进行考查，瞒报、漏报或歪曲上报；每件扣</w:t>
            </w:r>
            <w:r>
              <w:rPr>
                <w:color w:val="000000"/>
                <w:sz w:val="21"/>
              </w:rPr>
              <w:t>10分；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val="restart"/>
            <w:tcBorders>
              <w:top w:val="none" w:color="000000" w:sz="4"/>
              <w:left w:val="single" w:color="000000" w:sz="4"/>
              <w:bottom w:val="non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color w:val="000000"/>
                <w:sz w:val="21"/>
              </w:rPr>
              <w:t>不定期考核（</w:t>
            </w:r>
            <w:r>
              <w:rPr>
                <w:b/>
                <w:color w:val="000000"/>
                <w:sz w:val="21"/>
              </w:rPr>
              <w:t>70分）</w:t>
            </w: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服务人员未经培训合格直接上岗的；</w:t>
            </w:r>
          </w:p>
          <w:p>
            <w:pPr>
              <w:jc w:val="both"/>
            </w:pPr>
            <w:r>
              <w:rPr>
                <w:color w:val="000000"/>
                <w:sz w:val="21"/>
              </w:rPr>
              <w:t>每人</w:t>
            </w:r>
            <w:r>
              <w:rPr>
                <w:color w:val="000000"/>
                <w:sz w:val="21"/>
              </w:rPr>
              <w:t>/次扣2分，上限10分；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未按规范着装；每人</w:t>
            </w:r>
            <w:r>
              <w:rPr>
                <w:color w:val="000000"/>
                <w:sz w:val="21"/>
              </w:rPr>
              <w:t>/次扣1分，上限5分；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工作不负责，不按时按质完成工作任务的；每人</w:t>
            </w:r>
            <w:r>
              <w:rPr>
                <w:color w:val="000000"/>
                <w:sz w:val="21"/>
              </w:rPr>
              <w:t>/次扣1分；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上班迟到、早退，或未经批准擅自离岗的；每人</w:t>
            </w:r>
            <w:r>
              <w:rPr>
                <w:color w:val="000000"/>
                <w:sz w:val="21"/>
              </w:rPr>
              <w:t>/次扣2分；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工作期间从事与本职工作无关的事宜或活动的；每人</w:t>
            </w:r>
            <w:r>
              <w:rPr>
                <w:color w:val="000000"/>
                <w:sz w:val="21"/>
              </w:rPr>
              <w:t>/次扣1分；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造成社会不良影响的，每人</w:t>
            </w:r>
            <w:r>
              <w:rPr>
                <w:color w:val="000000"/>
                <w:sz w:val="21"/>
              </w:rPr>
              <w:t>/次扣5分，并按相关规定处理；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工作不负责、出勤不出力、不按时按质完成工作任务的；每人</w:t>
            </w:r>
            <w:r>
              <w:rPr>
                <w:color w:val="000000"/>
                <w:sz w:val="21"/>
              </w:rPr>
              <w:t>/次扣2分；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没有合理合法理由，与人民群众发生纠纷，每次扣</w:t>
            </w:r>
            <w:r>
              <w:rPr>
                <w:color w:val="000000"/>
                <w:sz w:val="21"/>
              </w:rPr>
              <w:t>2分；造成社会不良影响的，每次扣5分；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p>
          <w:p>
            <w:pPr>
              <w:jc w:val="center"/>
            </w:pPr>
            <w:r>
              <w:rPr>
                <w:color w:val="000000"/>
                <w:sz w:val="21"/>
              </w:rPr>
              <w:t>9</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不遵守甲方和交警一中队各项管理规定，不接受或不服从甲方及交警一中队的管理，或不配合甲方进行作业质量考核，经查实乙方有责的；每次扣</w:t>
            </w:r>
            <w:r>
              <w:rPr>
                <w:color w:val="000000"/>
                <w:sz w:val="21"/>
              </w:rPr>
              <w:t>5分；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未按甲方管理服务人员要求整改，经查实乙方有责的；每次扣</w:t>
            </w:r>
            <w:r>
              <w:rPr>
                <w:color w:val="000000"/>
                <w:sz w:val="21"/>
              </w:rPr>
              <w:t>5 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11</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发现突发事件未及时上报交警一中队的；每次扣</w:t>
            </w:r>
            <w:r>
              <w:rPr>
                <w:color w:val="000000"/>
                <w:sz w:val="21"/>
              </w:rPr>
              <w:t>2分；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利用工作之便谋取私利；每人</w:t>
            </w:r>
            <w:r>
              <w:rPr>
                <w:color w:val="000000"/>
                <w:sz w:val="21"/>
              </w:rPr>
              <w:t>/次扣5分，上限20分；并按相关规定处理；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无故不参加交警一中队组织的集体活动、会议和业务学习的；每人</w:t>
            </w:r>
            <w:r>
              <w:rPr>
                <w:color w:val="000000"/>
                <w:sz w:val="21"/>
              </w:rPr>
              <w:t>/次扣1分；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工作弄虚作假，对发生的事情隐瞒不报造成影响的；</w:t>
            </w:r>
          </w:p>
          <w:p>
            <w:pPr>
              <w:jc w:val="both"/>
            </w:pPr>
            <w:r>
              <w:rPr>
                <w:color w:val="000000"/>
                <w:sz w:val="21"/>
              </w:rPr>
              <w:t>每人</w:t>
            </w:r>
            <w:r>
              <w:rPr>
                <w:color w:val="000000"/>
                <w:sz w:val="21"/>
              </w:rPr>
              <w:t>/次扣2分；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对群众态度冷、硬、蛮，造成不良影响的；每人</w:t>
            </w:r>
            <w:r>
              <w:rPr>
                <w:color w:val="000000"/>
                <w:sz w:val="21"/>
              </w:rPr>
              <w:t>/次扣2分；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未按照承诺的薪酬发放协管员的薪酬，购买协管员的社会保险、公积金、商业保险，每人</w:t>
            </w:r>
            <w:r>
              <w:rPr>
                <w:color w:val="000000"/>
                <w:sz w:val="21"/>
              </w:rPr>
              <w:t>/次扣 2分；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val="restart"/>
            <w:tcBorders>
              <w:top w:val="single" w:color="000000" w:sz="4"/>
              <w:left w:val="single" w:color="000000" w:sz="4"/>
              <w:bottom w:val="none" w:color="000000" w:sz="4"/>
              <w:right w:val="single" w:color="000000" w:sz="4"/>
            </w:tcBorders>
            <w:vAlign w:val="top"/>
          </w:tcPr>
          <w:p>
            <w:pPr>
              <w:jc w:val="both"/>
            </w:pPr>
          </w:p>
          <w:p>
            <w:pPr>
              <w:jc w:val="both"/>
            </w:pPr>
            <w:r>
              <w:rPr>
                <w:b/>
                <w:color w:val="000000"/>
                <w:sz w:val="21"/>
              </w:rPr>
              <w:t>加分项</w:t>
            </w: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服务人员获评市、区级公安部门表彰的，每人</w:t>
            </w:r>
            <w:r>
              <w:rPr>
                <w:color w:val="000000"/>
                <w:sz w:val="21"/>
              </w:rPr>
              <w:t>/次加1分；获评省级公安部门表彰的，每人/次加2分；获评国家级公安部门表彰的，每人/次加5分；上限20分；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1067"/>
            <w:vMerge/>
            <w:tcBorders>
              <w:top w:val="singl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774"/>
            <w:tcBorders>
              <w:top w:val="none" w:color="000000" w:sz="4"/>
              <w:left w:val="none" w:color="000000" w:sz="4"/>
              <w:bottom w:val="single" w:color="000000" w:sz="4"/>
              <w:right w:val="single" w:color="000000" w:sz="4"/>
            </w:tcBorders>
            <w:vAlign w:val="top"/>
          </w:tcPr>
          <w:p>
            <w:pPr>
              <w:jc w:val="both"/>
            </w:pPr>
            <w:r>
              <w:rPr>
                <w:color w:val="000000"/>
                <w:sz w:val="21"/>
              </w:rPr>
              <w:t>积极为交通管理建言献策，意见和建议被采纳的；</w:t>
            </w:r>
          </w:p>
          <w:p>
            <w:pPr>
              <w:jc w:val="both"/>
            </w:pPr>
            <w:r>
              <w:rPr>
                <w:color w:val="000000"/>
                <w:sz w:val="21"/>
              </w:rPr>
              <w:t>每月每人加</w:t>
            </w:r>
            <w:r>
              <w:rPr>
                <w:color w:val="000000"/>
                <w:sz w:val="21"/>
              </w:rPr>
              <w:t>2分，上限10分；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7484"/>
            <w:gridSpan w:val="3"/>
            <w:tcBorders>
              <w:top w:val="none" w:color="000000" w:sz="4"/>
              <w:left w:val="single" w:color="000000" w:sz="4"/>
              <w:bottom w:val="single" w:color="000000" w:sz="4"/>
              <w:right w:val="single" w:color="000000" w:sz="4"/>
            </w:tcBorders>
            <w:vAlign w:val="top"/>
          </w:tcPr>
          <w:p>
            <w:pPr>
              <w:jc w:val="both"/>
            </w:pPr>
            <w:r>
              <w:rPr>
                <w:b/>
                <w:color w:val="000000"/>
                <w:sz w:val="21"/>
              </w:rPr>
              <w:t>考核得分</w:t>
            </w:r>
          </w:p>
        </w:tc>
        <w:tc>
          <w:tcPr>
            <w:tcW w:type="dxa" w:w="793"/>
            <w:tcBorders>
              <w:top w:val="none" w:color="000000" w:sz="4"/>
              <w:left w:val="none" w:color="000000" w:sz="4"/>
              <w:bottom w:val="single" w:color="000000" w:sz="4"/>
              <w:right w:val="single" w:color="000000" w:sz="4"/>
            </w:tcBorders>
            <w:vAlign w:val="top"/>
          </w:tcPr>
          <w:p>
            <w:pPr>
              <w:jc w:val="both"/>
            </w:pPr>
          </w:p>
        </w:tc>
      </w:tr>
      <w:tr>
        <w:tc>
          <w:tcPr>
            <w:tcW w:type="dxa" w:w="8277"/>
            <w:gridSpan w:val="4"/>
            <w:tcBorders>
              <w:top w:val="none" w:color="000000" w:sz="4"/>
              <w:left w:val="single" w:color="000000" w:sz="4"/>
              <w:bottom w:val="single" w:color="000000" w:sz="4"/>
              <w:right w:val="single" w:color="000000" w:sz="4"/>
            </w:tcBorders>
            <w:vAlign w:val="top"/>
          </w:tcPr>
          <w:p>
            <w:pPr>
              <w:jc w:val="both"/>
            </w:pPr>
            <w:r>
              <w:rPr>
                <w:b/>
                <w:color w:val="000000"/>
                <w:sz w:val="21"/>
              </w:rPr>
              <w:t>甲方代表签名：</w:t>
            </w:r>
          </w:p>
          <w:p>
            <w:pPr>
              <w:jc w:val="both"/>
            </w:pPr>
            <w:r>
              <w:rPr>
                <w:b/>
                <w:color w:val="000000"/>
                <w:sz w:val="21"/>
              </w:rPr>
              <w:t>佛山市公安局禅城分局交警大队一中队签名：</w:t>
            </w:r>
          </w:p>
          <w:p>
            <w:pPr>
              <w:jc w:val="right"/>
            </w:pPr>
          </w:p>
          <w:p>
            <w:pPr>
              <w:jc w:val="center"/>
            </w:pPr>
            <w:r>
              <w:rPr>
                <w:b/>
                <w:color w:val="000000"/>
                <w:sz w:val="21"/>
              </w:rPr>
              <w:t>乙方代表签名：</w:t>
            </w:r>
          </w:p>
          <w:p>
            <w:pPr>
              <w:jc w:val="right"/>
            </w:pPr>
            <w:r>
              <w:rPr>
                <w:b/>
                <w:color w:val="000000"/>
                <w:sz w:val="21"/>
              </w:rPr>
              <w:t xml:space="preserve"> </w:t>
            </w:r>
            <w:r>
              <w:rPr>
                <w:b/>
                <w:color w:val="000000"/>
                <w:sz w:val="21"/>
              </w:rPr>
              <w:t>时间：</w:t>
            </w:r>
            <w:r>
              <w:rPr>
                <w:b/>
                <w:color w:val="000000"/>
                <w:sz w:val="21"/>
              </w:rPr>
              <w:t xml:space="preserve"> </w:t>
            </w:r>
            <w:r>
              <w:rPr>
                <w:b/>
                <w:color w:val="000000"/>
                <w:sz w:val="21"/>
              </w:rPr>
              <w:t>年</w:t>
            </w:r>
            <w:r>
              <w:rPr>
                <w:b/>
                <w:color w:val="000000"/>
                <w:sz w:val="21"/>
              </w:rPr>
              <w:t xml:space="preserve">  </w:t>
            </w:r>
            <w:r>
              <w:rPr>
                <w:b/>
                <w:color w:val="000000"/>
                <w:sz w:val="21"/>
              </w:rPr>
              <w:t>月</w:t>
            </w:r>
            <w:r>
              <w:rPr>
                <w:b/>
                <w:color w:val="000000"/>
                <w:sz w:val="21"/>
              </w:rPr>
              <w:t xml:space="preserve"> </w:t>
            </w:r>
            <w:r>
              <w:rPr>
                <w:b/>
                <w:color w:val="000000"/>
                <w:sz w:val="21"/>
              </w:rPr>
              <w:t>日</w:t>
            </w:r>
          </w:p>
        </w:tc>
      </w:tr>
    </w:tbl>
    <w:p>
      <w:pPr>
        <w:jc w:val="both"/>
      </w:pPr>
    </w:p>
    <w:p>
      <w:pPr>
        <w:jc w:val="both"/>
      </w:pPr>
      <w:r>
        <w:rPr>
          <w:color w:val="000000"/>
          <w:sz w:val="21"/>
        </w:rPr>
        <w:t>附件二</w:t>
      </w:r>
    </w:p>
    <w:p>
      <w:pPr>
        <w:jc w:val="center"/>
      </w:pPr>
      <w:r>
        <w:rPr>
          <w:b/>
          <w:color w:val="000000"/>
          <w:sz w:val="21"/>
        </w:rPr>
        <w:t>2024年1-12月祖庙街道购买交通协管服务项目   年   月验收报告</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16"/>
        <w:gridCol w:w="1775"/>
        <w:gridCol w:w="1775"/>
        <w:gridCol w:w="1460"/>
        <w:gridCol w:w="2234"/>
      </w:tblGrid>
      <w:tr>
        <w:tc>
          <w:tcPr>
            <w:tcW w:type="dxa" w:w="1016"/>
            <w:tcBorders>
              <w:top w:val="single" w:color="000000" w:sz="4"/>
              <w:left w:val="single" w:color="000000" w:sz="4"/>
              <w:bottom w:val="single" w:color="000000" w:sz="4"/>
              <w:right w:val="single" w:color="000000" w:sz="4"/>
            </w:tcBorders>
            <w:vAlign w:val="top"/>
          </w:tcPr>
          <w:p>
            <w:pPr>
              <w:jc w:val="both"/>
            </w:pPr>
            <w:r>
              <w:rPr>
                <w:color w:val="000000"/>
                <w:sz w:val="21"/>
              </w:rPr>
              <w:t>项目名称</w:t>
            </w:r>
          </w:p>
        </w:tc>
        <w:tc>
          <w:tcPr>
            <w:tcW w:type="dxa" w:w="3550"/>
            <w:gridSpan w:val="2"/>
            <w:tcBorders>
              <w:top w:val="single" w:color="000000" w:sz="4"/>
              <w:left w:val="single" w:color="000000" w:sz="4"/>
              <w:bottom w:val="single" w:color="000000" w:sz="4"/>
              <w:right w:val="single" w:color="000000" w:sz="4"/>
            </w:tcBorders>
            <w:vAlign w:val="top"/>
          </w:tcPr>
          <w:p>
            <w:pPr>
              <w:jc w:val="both"/>
            </w:pPr>
            <w:r>
              <w:rPr>
                <w:color w:val="000000"/>
                <w:sz w:val="21"/>
              </w:rPr>
              <w:t>2024年1-12月祖庙街道购买交通协管服务项目</w:t>
            </w:r>
          </w:p>
        </w:tc>
        <w:tc>
          <w:tcPr>
            <w:tcW w:type="dxa" w:w="1460"/>
            <w:tcBorders>
              <w:top w:val="single" w:color="000000" w:sz="4"/>
              <w:left w:val="single" w:color="000000" w:sz="4"/>
              <w:bottom w:val="single" w:color="000000" w:sz="4"/>
              <w:right w:val="single" w:color="000000" w:sz="4"/>
            </w:tcBorders>
            <w:vAlign w:val="top"/>
          </w:tcPr>
          <w:p>
            <w:pPr>
              <w:jc w:val="both"/>
            </w:pPr>
            <w:r>
              <w:rPr>
                <w:color w:val="000000"/>
                <w:sz w:val="21"/>
              </w:rPr>
              <w:t>项目编号</w:t>
            </w:r>
          </w:p>
        </w:tc>
        <w:tc>
          <w:tcPr>
            <w:tcW w:type="dxa" w:w="2234"/>
            <w:tcBorders>
              <w:top w:val="single" w:color="000000" w:sz="4"/>
              <w:left w:val="single" w:color="000000" w:sz="4"/>
              <w:bottom w:val="single" w:color="000000" w:sz="4"/>
              <w:right w:val="single" w:color="000000" w:sz="4"/>
            </w:tcBorders>
            <w:vAlign w:val="top"/>
          </w:tcPr>
          <w:p>
            <w:pPr>
              <w:jc w:val="both"/>
            </w:pPr>
            <w:r>
              <w:rPr>
                <w:color w:val="000000"/>
                <w:sz w:val="21"/>
              </w:rPr>
              <w:t>GDZC-23GZ203</w:t>
            </w:r>
          </w:p>
        </w:tc>
      </w:tr>
      <w:tr>
        <w:tc>
          <w:tcPr>
            <w:tcW w:type="dxa" w:w="1016"/>
            <w:tcBorders>
              <w:top w:val="none" w:color="000000" w:sz="4"/>
              <w:left w:val="single" w:color="000000" w:sz="4"/>
              <w:bottom w:val="single" w:color="000000" w:sz="4"/>
              <w:right w:val="single" w:color="000000" w:sz="4"/>
            </w:tcBorders>
            <w:vAlign w:val="top"/>
          </w:tcPr>
          <w:p>
            <w:pPr>
              <w:jc w:val="both"/>
            </w:pPr>
            <w:r>
              <w:rPr>
                <w:color w:val="000000"/>
                <w:sz w:val="21"/>
              </w:rPr>
              <w:t>甲方</w:t>
            </w:r>
          </w:p>
        </w:tc>
        <w:tc>
          <w:tcPr>
            <w:tcW w:type="dxa" w:w="3550"/>
            <w:gridSpan w:val="2"/>
            <w:tcBorders>
              <w:top w:val="none" w:color="000000" w:sz="4"/>
              <w:left w:val="single" w:color="000000" w:sz="4"/>
              <w:bottom w:val="single" w:color="000000" w:sz="4"/>
              <w:right w:val="single" w:color="000000" w:sz="4"/>
            </w:tcBorders>
            <w:vAlign w:val="top"/>
          </w:tcPr>
          <w:p>
            <w:pPr>
              <w:jc w:val="both"/>
            </w:pPr>
          </w:p>
        </w:tc>
        <w:tc>
          <w:tcPr>
            <w:tcW w:type="dxa" w:w="1460"/>
            <w:tcBorders>
              <w:top w:val="none" w:color="000000" w:sz="4"/>
              <w:left w:val="single" w:color="000000" w:sz="4"/>
              <w:bottom w:val="single" w:color="000000" w:sz="4"/>
              <w:right w:val="single" w:color="000000" w:sz="4"/>
            </w:tcBorders>
            <w:vAlign w:val="top"/>
          </w:tcPr>
          <w:p>
            <w:pPr>
              <w:jc w:val="both"/>
            </w:pPr>
            <w:r>
              <w:rPr>
                <w:color w:val="000000"/>
                <w:sz w:val="21"/>
              </w:rPr>
              <w:t>甲方验收代表</w:t>
            </w:r>
          </w:p>
        </w:tc>
        <w:tc>
          <w:tcPr>
            <w:tcW w:type="dxa" w:w="2234"/>
            <w:tcBorders>
              <w:top w:val="none" w:color="000000" w:sz="4"/>
              <w:left w:val="single" w:color="000000" w:sz="4"/>
              <w:bottom w:val="single" w:color="000000" w:sz="4"/>
              <w:right w:val="single" w:color="000000" w:sz="4"/>
            </w:tcBorders>
            <w:vAlign w:val="top"/>
          </w:tcPr>
          <w:p>
            <w:pPr>
              <w:ind w:firstLine="317"/>
              <w:jc w:val="both"/>
            </w:pPr>
          </w:p>
        </w:tc>
      </w:tr>
      <w:tr>
        <w:tc>
          <w:tcPr>
            <w:tcW w:type="dxa" w:w="1016"/>
            <w:tcBorders>
              <w:top w:val="none" w:color="000000" w:sz="4"/>
              <w:left w:val="single" w:color="000000" w:sz="4"/>
              <w:bottom w:val="single" w:color="000000" w:sz="4"/>
              <w:right w:val="single" w:color="000000" w:sz="4"/>
            </w:tcBorders>
            <w:vAlign w:val="top"/>
          </w:tcPr>
          <w:p>
            <w:pPr>
              <w:jc w:val="both"/>
            </w:pPr>
            <w:r>
              <w:rPr>
                <w:color w:val="000000"/>
                <w:sz w:val="21"/>
              </w:rPr>
              <w:t>乙方</w:t>
            </w:r>
          </w:p>
        </w:tc>
        <w:tc>
          <w:tcPr>
            <w:tcW w:type="dxa" w:w="3550"/>
            <w:gridSpan w:val="2"/>
            <w:tcBorders>
              <w:top w:val="none" w:color="000000" w:sz="4"/>
              <w:left w:val="single" w:color="000000" w:sz="4"/>
              <w:bottom w:val="single" w:color="000000" w:sz="4"/>
              <w:right w:val="single" w:color="000000" w:sz="4"/>
            </w:tcBorders>
            <w:vAlign w:val="top"/>
          </w:tcPr>
          <w:p>
            <w:pPr>
              <w:jc w:val="both"/>
            </w:pPr>
          </w:p>
        </w:tc>
        <w:tc>
          <w:tcPr>
            <w:tcW w:type="dxa" w:w="1460"/>
            <w:tcBorders>
              <w:top w:val="none" w:color="000000" w:sz="4"/>
              <w:left w:val="single" w:color="000000" w:sz="4"/>
              <w:bottom w:val="single" w:color="000000" w:sz="4"/>
              <w:right w:val="single" w:color="000000" w:sz="4"/>
            </w:tcBorders>
            <w:vAlign w:val="top"/>
          </w:tcPr>
          <w:p>
            <w:pPr>
              <w:jc w:val="both"/>
            </w:pPr>
            <w:r>
              <w:rPr>
                <w:color w:val="000000"/>
                <w:sz w:val="21"/>
              </w:rPr>
              <w:t>乙方验收代表</w:t>
            </w:r>
          </w:p>
        </w:tc>
        <w:tc>
          <w:tcPr>
            <w:tcW w:type="dxa" w:w="2234"/>
            <w:tcBorders>
              <w:top w:val="none" w:color="000000" w:sz="4"/>
              <w:left w:val="single" w:color="000000" w:sz="4"/>
              <w:bottom w:val="single" w:color="000000" w:sz="4"/>
              <w:right w:val="single" w:color="000000" w:sz="4"/>
            </w:tcBorders>
            <w:vAlign w:val="top"/>
          </w:tcPr>
          <w:p>
            <w:pPr>
              <w:ind w:firstLine="276"/>
              <w:jc w:val="both"/>
            </w:pPr>
          </w:p>
        </w:tc>
      </w:tr>
      <w:tr>
        <w:tc>
          <w:tcPr>
            <w:tcW w:type="dxa" w:w="1016"/>
            <w:tcBorders>
              <w:top w:val="none" w:color="000000" w:sz="4"/>
              <w:left w:val="single" w:color="000000" w:sz="4"/>
              <w:bottom w:val="single" w:color="000000" w:sz="4"/>
              <w:right w:val="single" w:color="000000" w:sz="4"/>
            </w:tcBorders>
            <w:vAlign w:val="top"/>
          </w:tcPr>
          <w:p>
            <w:pPr>
              <w:jc w:val="both"/>
            </w:pPr>
            <w:r>
              <w:rPr>
                <w:color w:val="000000"/>
                <w:sz w:val="21"/>
              </w:rPr>
              <w:t>合同金额</w:t>
            </w:r>
          </w:p>
        </w:tc>
        <w:tc>
          <w:tcPr>
            <w:tcW w:type="dxa" w:w="7244"/>
            <w:gridSpan w:val="4"/>
            <w:tcBorders>
              <w:top w:val="none" w:color="000000" w:sz="4"/>
              <w:left w:val="single" w:color="000000" w:sz="4"/>
              <w:bottom w:val="single" w:color="000000" w:sz="4"/>
              <w:right w:val="single" w:color="000000" w:sz="4"/>
            </w:tcBorders>
            <w:vAlign w:val="top"/>
          </w:tcPr>
          <w:p>
            <w:pPr>
              <w:jc w:val="both"/>
            </w:pPr>
            <w:r>
              <w:rPr>
                <w:color w:val="000000"/>
                <w:sz w:val="21"/>
              </w:rPr>
              <w:t>人民币小写：</w:t>
            </w:r>
            <w:r>
              <w:rPr>
                <w:color w:val="000000"/>
                <w:sz w:val="21"/>
              </w:rPr>
              <w:t xml:space="preserve">      </w:t>
            </w:r>
            <w:r>
              <w:rPr>
                <w:sz w:val="21"/>
              </w:rPr>
              <w:t xml:space="preserve">  </w:t>
            </w:r>
            <w:r>
              <w:rPr>
                <w:color w:val="000000"/>
                <w:sz w:val="21"/>
              </w:rPr>
              <w:t>大写：</w:t>
            </w:r>
          </w:p>
        </w:tc>
      </w:tr>
      <w:tr>
        <w:tc>
          <w:tcPr>
            <w:tcW w:type="dxa" w:w="1016"/>
            <w:tcBorders>
              <w:top w:val="none" w:color="000000" w:sz="4"/>
              <w:left w:val="single" w:color="000000" w:sz="4"/>
              <w:bottom w:val="single" w:color="000000" w:sz="4"/>
              <w:right w:val="single" w:color="000000" w:sz="4"/>
            </w:tcBorders>
            <w:vAlign w:val="top"/>
          </w:tcPr>
          <w:p>
            <w:pPr>
              <w:jc w:val="both"/>
            </w:pPr>
            <w:r>
              <w:rPr>
                <w:color w:val="000000"/>
                <w:sz w:val="21"/>
              </w:rPr>
              <w:t>本期金额</w:t>
            </w:r>
          </w:p>
        </w:tc>
        <w:tc>
          <w:tcPr>
            <w:tcW w:type="dxa" w:w="3550"/>
            <w:gridSpan w:val="2"/>
            <w:tcBorders>
              <w:top w:val="none" w:color="000000" w:sz="4"/>
              <w:left w:val="single" w:color="000000" w:sz="4"/>
              <w:bottom w:val="single" w:color="000000" w:sz="4"/>
              <w:right w:val="single" w:color="000000" w:sz="4"/>
            </w:tcBorders>
            <w:vAlign w:val="top"/>
          </w:tcPr>
          <w:p>
            <w:pPr>
              <w:jc w:val="both"/>
            </w:pPr>
            <w:r>
              <w:rPr>
                <w:color w:val="000000"/>
                <w:sz w:val="21"/>
              </w:rPr>
              <w:t>人民币小写：</w:t>
            </w:r>
          </w:p>
          <w:p>
            <w:pPr>
              <w:jc w:val="both"/>
            </w:pPr>
            <w:r>
              <w:rPr>
                <w:color w:val="000000"/>
                <w:sz w:val="21"/>
              </w:rPr>
              <w:t>大写：</w:t>
            </w:r>
          </w:p>
        </w:tc>
        <w:tc>
          <w:tcPr>
            <w:tcW w:type="dxa" w:w="1460"/>
            <w:tcBorders>
              <w:top w:val="single" w:color="000000" w:sz="4"/>
              <w:left w:val="single" w:color="000000" w:sz="4"/>
              <w:bottom w:val="single" w:color="000000" w:sz="4"/>
              <w:right w:val="single" w:color="000000" w:sz="4"/>
            </w:tcBorders>
            <w:vAlign w:val="top"/>
          </w:tcPr>
          <w:p>
            <w:pPr>
              <w:jc w:val="both"/>
            </w:pPr>
            <w:r>
              <w:rPr>
                <w:color w:val="000000"/>
                <w:sz w:val="21"/>
              </w:rPr>
              <w:t>付款进度</w:t>
            </w:r>
          </w:p>
        </w:tc>
        <w:tc>
          <w:tcPr>
            <w:tcW w:type="dxa" w:w="2234"/>
            <w:tcBorders>
              <w:top w:val="single" w:color="000000" w:sz="4"/>
              <w:left w:val="single" w:color="000000" w:sz="4"/>
              <w:bottom w:val="single" w:color="000000" w:sz="4"/>
              <w:right w:val="single" w:color="000000" w:sz="4"/>
            </w:tcBorders>
            <w:vAlign w:val="top"/>
          </w:tcPr>
          <w:p>
            <w:pPr>
              <w:jc w:val="both"/>
            </w:pPr>
          </w:p>
        </w:tc>
      </w:tr>
      <w:tr>
        <w:tc>
          <w:tcPr>
            <w:tcW w:type="dxa" w:w="1016"/>
            <w:tcBorders>
              <w:top w:val="none" w:color="000000" w:sz="4"/>
              <w:left w:val="single" w:color="000000" w:sz="4"/>
              <w:bottom w:val="single" w:color="000000" w:sz="4"/>
              <w:right w:val="single" w:color="000000" w:sz="4"/>
            </w:tcBorders>
            <w:vAlign w:val="top"/>
          </w:tcPr>
          <w:p>
            <w:pPr>
              <w:jc w:val="both"/>
            </w:pPr>
            <w:r>
              <w:rPr>
                <w:color w:val="000000"/>
                <w:sz w:val="21"/>
              </w:rPr>
              <w:t>验收阶段</w:t>
            </w:r>
          </w:p>
        </w:tc>
        <w:tc>
          <w:tcPr>
            <w:tcW w:type="dxa" w:w="3550"/>
            <w:gridSpan w:val="2"/>
            <w:tcBorders>
              <w:top w:val="none" w:color="000000" w:sz="4"/>
              <w:left w:val="single" w:color="000000" w:sz="4"/>
              <w:bottom w:val="single" w:color="000000" w:sz="4"/>
              <w:right w:val="single" w:color="000000" w:sz="4"/>
            </w:tcBorders>
            <w:vAlign w:val="top"/>
          </w:tcPr>
          <w:p>
            <w:pPr>
              <w:jc w:val="both"/>
            </w:pPr>
          </w:p>
        </w:tc>
        <w:tc>
          <w:tcPr>
            <w:tcW w:type="dxa" w:w="1460"/>
            <w:tcBorders>
              <w:top w:val="none" w:color="000000" w:sz="4"/>
              <w:left w:val="single" w:color="000000" w:sz="4"/>
              <w:bottom w:val="single" w:color="000000" w:sz="4"/>
              <w:right w:val="single" w:color="000000" w:sz="4"/>
            </w:tcBorders>
            <w:vAlign w:val="top"/>
          </w:tcPr>
          <w:p>
            <w:pPr>
              <w:jc w:val="both"/>
            </w:pPr>
            <w:r>
              <w:rPr>
                <w:color w:val="000000"/>
                <w:sz w:val="21"/>
              </w:rPr>
              <w:t>验收日期</w:t>
            </w:r>
          </w:p>
        </w:tc>
        <w:tc>
          <w:tcPr>
            <w:tcW w:type="dxa" w:w="2234"/>
            <w:tcBorders>
              <w:top w:val="none" w:color="000000" w:sz="4"/>
              <w:left w:val="single" w:color="000000" w:sz="4"/>
              <w:bottom w:val="single" w:color="000000" w:sz="4"/>
              <w:right w:val="single" w:color="000000" w:sz="4"/>
            </w:tcBorders>
            <w:vAlign w:val="top"/>
          </w:tcPr>
          <w:p>
            <w:pPr>
              <w:jc w:val="both"/>
            </w:pPr>
          </w:p>
        </w:tc>
      </w:tr>
      <w:tr>
        <w:tc>
          <w:tcPr>
            <w:tcW w:type="dxa" w:w="1016"/>
            <w:tcBorders>
              <w:top w:val="none" w:color="000000" w:sz="4"/>
              <w:left w:val="single" w:color="000000" w:sz="4"/>
              <w:bottom w:val="single" w:color="000000" w:sz="4"/>
              <w:right w:val="single" w:color="000000" w:sz="4"/>
            </w:tcBorders>
            <w:vAlign w:val="top"/>
          </w:tcPr>
          <w:p>
            <w:pPr>
              <w:jc w:val="both"/>
            </w:pPr>
          </w:p>
          <w:p>
            <w:pPr>
              <w:jc w:val="both"/>
            </w:pPr>
            <w:r>
              <w:rPr>
                <w:color w:val="000000"/>
                <w:sz w:val="21"/>
              </w:rPr>
              <w:t>验收内容</w:t>
            </w:r>
          </w:p>
        </w:tc>
        <w:tc>
          <w:tcPr>
            <w:tcW w:type="dxa" w:w="7244"/>
            <w:gridSpan w:val="4"/>
            <w:tcBorders>
              <w:top w:val="none" w:color="000000" w:sz="4"/>
              <w:left w:val="single" w:color="000000" w:sz="4"/>
              <w:bottom w:val="single" w:color="000000" w:sz="4"/>
              <w:right w:val="single" w:color="000000" w:sz="4"/>
            </w:tcBorders>
            <w:vAlign w:val="top"/>
          </w:tcPr>
          <w:p>
            <w:pPr>
              <w:jc w:val="both"/>
            </w:pPr>
          </w:p>
          <w:p>
            <w:pPr>
              <w:jc w:val="both"/>
            </w:pPr>
          </w:p>
          <w:p>
            <w:pPr>
              <w:jc w:val="both"/>
            </w:pPr>
          </w:p>
        </w:tc>
      </w:tr>
      <w:tr>
        <w:tc>
          <w:tcPr>
            <w:tcW w:type="dxa" w:w="1016"/>
            <w:tcBorders>
              <w:top w:val="none" w:color="000000" w:sz="4"/>
              <w:left w:val="single" w:color="000000" w:sz="4"/>
              <w:bottom w:val="single" w:color="000000" w:sz="4"/>
              <w:right w:val="single" w:color="000000" w:sz="4"/>
            </w:tcBorders>
            <w:vAlign w:val="top"/>
          </w:tcPr>
          <w:p>
            <w:pPr>
              <w:jc w:val="both"/>
            </w:pPr>
            <w:r>
              <w:rPr>
                <w:color w:val="000000"/>
                <w:sz w:val="21"/>
              </w:rPr>
              <w:t>验收意见</w:t>
            </w:r>
          </w:p>
        </w:tc>
        <w:tc>
          <w:tcPr>
            <w:tcW w:type="dxa" w:w="7244"/>
            <w:gridSpan w:val="4"/>
            <w:tcBorders>
              <w:top w:val="none" w:color="000000" w:sz="4"/>
              <w:left w:val="single" w:color="000000" w:sz="4"/>
              <w:bottom w:val="single" w:color="000000" w:sz="4"/>
              <w:right w:val="single" w:color="000000" w:sz="4"/>
            </w:tcBorders>
            <w:vAlign w:val="top"/>
          </w:tcPr>
          <w:p>
            <w:pPr>
              <w:jc w:val="both"/>
            </w:pPr>
          </w:p>
        </w:tc>
      </w:tr>
      <w:tr>
        <w:tc>
          <w:tcPr>
            <w:tcW w:type="dxa" w:w="1016"/>
            <w:tcBorders>
              <w:top w:val="none" w:color="000000" w:sz="4"/>
              <w:left w:val="single" w:color="000000" w:sz="4"/>
              <w:bottom w:val="single" w:color="000000" w:sz="4"/>
              <w:right w:val="single" w:color="000000" w:sz="4"/>
            </w:tcBorders>
            <w:vAlign w:val="top"/>
          </w:tcPr>
          <w:p>
            <w:pPr>
              <w:jc w:val="both"/>
            </w:pPr>
            <w:r>
              <w:rPr>
                <w:color w:val="000000"/>
                <w:sz w:val="21"/>
              </w:rPr>
              <w:t>参加验收</w:t>
            </w:r>
          </w:p>
          <w:p>
            <w:pPr>
              <w:jc w:val="both"/>
            </w:pPr>
            <w:r>
              <w:rPr>
                <w:color w:val="000000"/>
                <w:sz w:val="21"/>
              </w:rPr>
              <w:t>人员签名</w:t>
            </w:r>
          </w:p>
        </w:tc>
        <w:tc>
          <w:tcPr>
            <w:tcW w:type="dxa" w:w="7244"/>
            <w:gridSpan w:val="4"/>
            <w:tcBorders>
              <w:top w:val="none" w:color="000000" w:sz="4"/>
              <w:left w:val="single" w:color="000000" w:sz="4"/>
              <w:bottom w:val="single" w:color="000000" w:sz="4"/>
              <w:right w:val="single" w:color="000000" w:sz="4"/>
            </w:tcBorders>
            <w:vAlign w:val="top"/>
          </w:tcPr>
          <w:p>
            <w:pPr>
              <w:jc w:val="both"/>
            </w:pPr>
          </w:p>
          <w:p>
            <w:pPr>
              <w:jc w:val="both"/>
            </w:pPr>
          </w:p>
          <w:p>
            <w:pPr>
              <w:jc w:val="both"/>
            </w:pPr>
          </w:p>
        </w:tc>
      </w:tr>
      <w:tr>
        <w:tc>
          <w:tcPr>
            <w:tcW w:type="dxa" w:w="2791"/>
            <w:gridSpan w:val="2"/>
            <w:tcBorders>
              <w:top w:val="none" w:color="000000" w:sz="4"/>
              <w:left w:val="single" w:color="000000" w:sz="4"/>
              <w:bottom w:val="single" w:color="000000" w:sz="4"/>
              <w:right w:val="single" w:color="000000" w:sz="4"/>
            </w:tcBorders>
            <w:vAlign w:val="top"/>
          </w:tcPr>
          <w:p>
            <w:pPr>
              <w:jc w:val="both"/>
            </w:pPr>
            <w:r>
              <w:rPr>
                <w:color w:val="000000"/>
                <w:sz w:val="21"/>
              </w:rPr>
              <w:t>甲方</w:t>
            </w:r>
            <w:r>
              <w:rPr>
                <w:color w:val="000000"/>
                <w:sz w:val="21"/>
              </w:rPr>
              <w:t>(盖章):</w:t>
            </w:r>
          </w:p>
          <w:p>
            <w:pPr>
              <w:jc w:val="both"/>
            </w:pPr>
          </w:p>
          <w:p>
            <w:pPr>
              <w:jc w:val="both"/>
            </w:pPr>
          </w:p>
          <w:p>
            <w:pPr>
              <w:jc w:val="both"/>
            </w:pPr>
          </w:p>
          <w:p>
            <w:pPr>
              <w:jc w:val="both"/>
            </w:pPr>
            <w:r>
              <w:rPr>
                <w:color w:val="000000"/>
                <w:sz w:val="21"/>
              </w:rPr>
              <w:t>项目负责人</w:t>
            </w:r>
            <w:r>
              <w:rPr>
                <w:color w:val="000000"/>
                <w:sz w:val="21"/>
              </w:rPr>
              <w:t>(签字)</w:t>
            </w:r>
          </w:p>
        </w:tc>
        <w:tc>
          <w:tcPr>
            <w:tcW w:type="dxa" w:w="5469"/>
            <w:gridSpan w:val="3"/>
            <w:tcBorders>
              <w:top w:val="none" w:color="000000" w:sz="4"/>
              <w:left w:val="single" w:color="000000" w:sz="4"/>
              <w:bottom w:val="single" w:color="000000" w:sz="4"/>
              <w:right w:val="single" w:color="000000" w:sz="4"/>
            </w:tcBorders>
            <w:vAlign w:val="top"/>
          </w:tcPr>
          <w:p>
            <w:pPr>
              <w:jc w:val="both"/>
            </w:pPr>
            <w:r>
              <w:rPr>
                <w:color w:val="000000"/>
                <w:sz w:val="21"/>
              </w:rPr>
              <w:t>乙方</w:t>
            </w:r>
            <w:r>
              <w:rPr>
                <w:color w:val="000000"/>
                <w:sz w:val="21"/>
              </w:rPr>
              <w:t>(盖章):</w:t>
            </w:r>
          </w:p>
          <w:p>
            <w:pPr>
              <w:jc w:val="both"/>
            </w:pPr>
          </w:p>
          <w:p>
            <w:pPr>
              <w:jc w:val="both"/>
            </w:pPr>
          </w:p>
          <w:p>
            <w:pPr>
              <w:jc w:val="both"/>
            </w:pPr>
          </w:p>
          <w:p>
            <w:pPr>
              <w:jc w:val="both"/>
            </w:pPr>
          </w:p>
          <w:p>
            <w:pPr>
              <w:jc w:val="both"/>
            </w:pPr>
            <w:r>
              <w:rPr>
                <w:color w:val="000000"/>
                <w:sz w:val="21"/>
              </w:rPr>
              <w:t>项目负责人</w:t>
            </w:r>
            <w:r>
              <w:rPr>
                <w:color w:val="000000"/>
                <w:sz w:val="21"/>
              </w:rPr>
              <w:t>(签字):</w:t>
            </w:r>
          </w:p>
          <w:p>
            <w:pPr>
              <w:jc w:val="both"/>
            </w:pPr>
          </w:p>
          <w:p>
            <w:pPr>
              <w:jc w:val="both"/>
            </w:pPr>
          </w:p>
          <w:p>
            <w:pPr>
              <w:ind w:firstLine="121"/>
              <w:jc w:val="both"/>
            </w:pPr>
          </w:p>
        </w:tc>
      </w:tr>
    </w:tbl>
    <w:p>
      <w:r>
        <w:rPr>
          <w:b/>
          <w:color w:val="000000"/>
          <w:sz w:val="21"/>
        </w:rPr>
        <w:t>八、知识产权归属</w:t>
      </w:r>
    </w:p>
    <w:p>
      <w:r>
        <w:rPr>
          <w:color w:val="000000"/>
          <w:sz w:val="21"/>
        </w:rPr>
        <w:t>（一）本项目所有成果的著作权等知识产权和所有权益归甲方所有。未经甲方同意，乙方不得引用、发表和向第三方提供。</w:t>
      </w:r>
    </w:p>
    <w:p>
      <w:r>
        <w:rPr>
          <w:color w:val="000000"/>
          <w:sz w:val="21"/>
        </w:rPr>
        <w:t>（二）甲方有权利用乙方的阶段性工作成果形成新的技术成果，其相关权益归甲方所有。</w:t>
      </w:r>
      <w:r>
        <w:rPr>
          <w:color w:val="000000"/>
          <w:sz w:val="21"/>
        </w:rPr>
        <w:t>（三）项目成果涉及知识产权的技术方法及内容，乙方必须确保甲方拥有其合法的、不受限制的无偿使用权，并免受任何侵权索偿或诉讼。</w:t>
      </w:r>
    </w:p>
    <w:p>
      <w:r>
        <w:rPr>
          <w:b/>
          <w:color w:val="000000"/>
          <w:sz w:val="21"/>
        </w:rPr>
        <w:t>九、保密要求</w:t>
      </w:r>
    </w:p>
    <w:p>
      <w:pPr>
        <w:ind w:firstLine="420"/>
      </w:pPr>
      <w:r>
        <w:rPr>
          <w:color w:val="000000"/>
          <w:sz w:val="21"/>
        </w:rPr>
        <w:t>乙方应对本项目实施过程中涉及的技术方案、数据资源、文件资料及合同具体内容等项目相关资料进行保密。未经过甲方书面文件许可，乙方不得以任何方式向第三方透露，且保密责任不因合同的中止或解除而失效。如有关技术文档和数据资料被泄密，给甲方造成损失的</w:t>
      </w:r>
      <w:r>
        <w:rPr>
          <w:color w:val="000000"/>
          <w:sz w:val="21"/>
        </w:rPr>
        <w:t>,乙方应承担赔偿责任；构成犯罪的，依法追究乙方刑事责任。</w:t>
      </w:r>
    </w:p>
    <w:p>
      <w:r>
        <w:rPr>
          <w:b/>
          <w:color w:val="000000"/>
          <w:sz w:val="21"/>
        </w:rPr>
        <w:t>十、服务对照执行标准：</w:t>
      </w:r>
    </w:p>
    <w:p>
      <w:r>
        <w:rPr>
          <w:color w:val="000000"/>
          <w:sz w:val="21"/>
        </w:rPr>
        <w:t>（一）符合中华人民共和国国家和履约地相关安全质量标准、行业技术规范标准；</w:t>
      </w:r>
    </w:p>
    <w:p>
      <w:r>
        <w:rPr>
          <w:color w:val="000000"/>
          <w:sz w:val="21"/>
        </w:rPr>
        <w:t>（二）符合采购文件和响应承诺中各方共同认可的合理要求；</w:t>
      </w:r>
    </w:p>
    <w:p>
      <w:pPr>
        <w:ind w:firstLine="420"/>
      </w:pPr>
      <w:r>
        <w:rPr>
          <w:color w:val="000000"/>
          <w:sz w:val="21"/>
        </w:rPr>
        <w:t>上述各类标准与法规必须是有关官方机构最新发布的现行标准版本。</w:t>
      </w:r>
    </w:p>
    <w:p>
      <w:r>
        <w:rPr>
          <w:b/>
          <w:color w:val="000000"/>
          <w:sz w:val="21"/>
        </w:rPr>
        <w:t>十一、投诉跟踪服务要求：</w:t>
      </w:r>
    </w:p>
    <w:p>
      <w:r>
        <w:rPr>
          <w:color w:val="000000"/>
          <w:sz w:val="21"/>
        </w:rPr>
        <w:t>（一）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color w:val="000000"/>
          <w:sz w:val="21"/>
        </w:rPr>
        <w:t>（二）服务期内，甲方有权按本项目的管理要求对乙方进行不定期抽查检查，若对不合格的管理服务提出警告后，仍未得到有效解决时，甲方有权终止管理合同。</w:t>
      </w:r>
    </w:p>
    <w:p>
      <w:r>
        <w:rPr>
          <w:color w:val="000000"/>
          <w:sz w:val="21"/>
        </w:rPr>
        <w:t>（三）乙方服务机构名称及地址：</w:t>
      </w:r>
      <w:r>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pPr>
        <w:ind w:firstLine="420"/>
      </w:pPr>
      <w:r>
        <w:rPr>
          <w:color w:val="000000"/>
          <w:sz w:val="21"/>
        </w:rPr>
        <w:t>服务专线电话：</w:t>
      </w:r>
    </w:p>
    <w:p>
      <w:r>
        <w:rPr>
          <w:color w:val="000000"/>
          <w:sz w:val="21"/>
        </w:rPr>
        <w:t>（四）其他服务要求：（补充内容不得对采购文件和投标</w:t>
      </w:r>
      <w:r>
        <w:rPr>
          <w:color w:val="000000"/>
          <w:sz w:val="21"/>
        </w:rPr>
        <w:t>/响应文件作实质性修改）</w:t>
      </w:r>
    </w:p>
    <w:p>
      <w:r>
        <w:rPr>
          <w:u w:val="single"/>
        </w:rPr>
        <w:t xml:space="preserve">                                                          </w:t>
      </w:r>
      <w:r>
        <w:rPr>
          <w:color w:val="000000"/>
          <w:sz w:val="21"/>
        </w:rPr>
        <w:t>。</w:t>
      </w:r>
    </w:p>
    <w:p>
      <w:r>
        <w:rPr>
          <w:b/>
          <w:color w:val="000000"/>
          <w:sz w:val="21"/>
        </w:rPr>
        <w:t>十二、验收要求：</w:t>
      </w:r>
    </w:p>
    <w:p>
      <w:r>
        <w:rPr>
          <w:color w:val="000000"/>
          <w:sz w:val="21"/>
        </w:rPr>
        <w:t>（一）甲方及交警一中队按照合同要求对相关服务内容的完成情况及考核情况进行验收，须经甲方及交警一中队验收合格通过，乙方须为验收提供必需的一切条件及相关费用。</w:t>
      </w:r>
    </w:p>
    <w:p>
      <w:r>
        <w:rPr>
          <w:color w:val="000000"/>
          <w:sz w:val="21"/>
        </w:rPr>
        <w:t>（二）甲方在收到乙方项目验收建议之日起</w:t>
      </w:r>
      <w:r>
        <w:rPr>
          <w:color w:val="000000"/>
          <w:sz w:val="21"/>
        </w:rPr>
        <w:t>7个工作日内按照合同的约定对履约情况进行验收。乙方需为验收提供必需的一切条件及相关费用，并提供本项目的相关文档和验收所需资料，积极配合甲方完成验收工作。</w:t>
      </w:r>
    </w:p>
    <w:p>
      <w:r>
        <w:rPr>
          <w:color w:val="000000"/>
          <w:sz w:val="21"/>
        </w:rPr>
        <w:t>（三）其他验收要求：（补充内容不得对采购文件和投标</w:t>
      </w:r>
      <w:r>
        <w:rPr>
          <w:color w:val="000000"/>
          <w:sz w:val="21"/>
        </w:rPr>
        <w:t>/响应文件作实质性修改）</w:t>
      </w:r>
    </w:p>
    <w:p>
      <w:pPr>
        <w:ind w:firstLine="420"/>
      </w:pPr>
      <w:r>
        <w:rPr>
          <w:u w:val="single"/>
        </w:rPr>
        <w:t xml:space="preserve">                                                                </w:t>
      </w:r>
      <w:r>
        <w:rPr>
          <w:color w:val="000000"/>
          <w:sz w:val="21"/>
        </w:rPr>
        <w:t>。</w:t>
      </w:r>
    </w:p>
    <w:p>
      <w:r>
        <w:rPr>
          <w:b/>
          <w:color w:val="000000"/>
          <w:sz w:val="21"/>
        </w:rPr>
        <w:t>十三、违约责任：</w:t>
      </w:r>
    </w:p>
    <w:p>
      <w:r>
        <w:rPr>
          <w:color w:val="000000"/>
          <w:sz w:val="21"/>
        </w:rPr>
        <w:t>（一）乙方未按要求履行合同义务时，须从违约之日起每日按合同总额的</w:t>
      </w:r>
      <w:r>
        <w:rPr>
          <w:u w:val="single"/>
        </w:rPr>
        <w:t xml:space="preserve">    </w:t>
      </w:r>
      <w:r>
        <w:rPr>
          <w:color w:val="000000"/>
          <w:sz w:val="21"/>
        </w:rPr>
        <w:t>比例向甲方支付违约金；逾期</w:t>
      </w:r>
      <w:r>
        <w:rPr>
          <w:u w:val="single"/>
        </w:rPr>
        <w:t xml:space="preserve">    </w:t>
      </w:r>
      <w:r>
        <w:rPr>
          <w:color w:val="000000"/>
          <w:sz w:val="21"/>
        </w:rPr>
        <w:t>日以上时，甲方有权终止合同，由此造成甲方的经济损失由乙方承担。违约金不足以弥补损失的，乙方应按全额赔偿。</w:t>
      </w:r>
    </w:p>
    <w:p>
      <w:r>
        <w:rPr>
          <w:color w:val="000000"/>
          <w:sz w:val="21"/>
        </w:rPr>
        <w:t>（二）甲方未按要求履行合同义务时，或无故拖延验收、付款时，甲方须向乙方支付滞纳金，标准为每日按逾期应付款总额的</w:t>
      </w:r>
      <w:r>
        <w:rPr>
          <w:u w:val="single"/>
        </w:rPr>
        <w:t xml:space="preserve">    </w:t>
      </w:r>
      <w:r>
        <w:rPr>
          <w:color w:val="000000"/>
          <w:sz w:val="21"/>
        </w:rPr>
        <w:t>累计。</w:t>
      </w:r>
    </w:p>
    <w:p>
      <w:r>
        <w:rPr>
          <w:b/>
          <w:color w:val="000000"/>
          <w:sz w:val="21"/>
        </w:rPr>
        <w:t>十四、提出异议的时间和方法：</w:t>
      </w:r>
    </w:p>
    <w:p>
      <w:r>
        <w:rPr>
          <w:color w:val="000000"/>
          <w:sz w:val="21"/>
        </w:rPr>
        <w:t>（一）甲方有异议时，应</w:t>
      </w:r>
      <w:r>
        <w:rPr>
          <w:u w:val="single"/>
        </w:rPr>
        <w:t xml:space="preserve">     </w:t>
      </w:r>
      <w:r>
        <w:rPr>
          <w:color w:val="000000"/>
          <w:sz w:val="21"/>
        </w:rPr>
        <w:t>天内向乙方提出书面异议。</w:t>
      </w:r>
    </w:p>
    <w:p>
      <w:r>
        <w:rPr>
          <w:color w:val="000000"/>
          <w:sz w:val="21"/>
        </w:rPr>
        <w:t>（二）乙方在接到甲方书面异议后，应在</w:t>
      </w:r>
      <w:r>
        <w:rPr>
          <w:color w:val="000000"/>
          <w:sz w:val="21"/>
        </w:rPr>
        <w:t>3天内负责处理并函复甲方处理情况，否则，即视为默认甲方提出的异议和处理意见。</w:t>
      </w:r>
    </w:p>
    <w:p>
      <w:r>
        <w:rPr>
          <w:color w:val="000000"/>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1"/>
        </w:rPr>
        <w:t>十五、争议的解决：</w:t>
      </w:r>
    </w:p>
    <w:p>
      <w:r>
        <w:rPr>
          <w:color w:val="000000"/>
          <w:sz w:val="21"/>
        </w:rPr>
        <w:t>（一）合同履行过程中发生的任何争议，如双方未能通过友好协商解决，应向佛山市有管辖权的人民法院提起诉讼。</w:t>
      </w:r>
    </w:p>
    <w:p>
      <w:r>
        <w:rPr>
          <w:color w:val="000000"/>
          <w:sz w:val="21"/>
        </w:rPr>
        <w:t>（人）法院审理期间，除提交法院审理的事项外，其它无争议的事项和条款仍应继续履行。</w:t>
      </w:r>
    </w:p>
    <w:p>
      <w:r>
        <w:rPr>
          <w:b/>
          <w:color w:val="000000"/>
          <w:sz w:val="21"/>
        </w:rPr>
        <w:t>十六、不可抗力：</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十七、税费：</w:t>
      </w:r>
    </w:p>
    <w:p>
      <w:r>
        <w:rPr>
          <w:color w:val="000000"/>
          <w:sz w:val="21"/>
        </w:rPr>
        <w:t>（一）本合同实施过程中所发生的一切税费及不可预见费均由乙方承担。</w:t>
      </w:r>
    </w:p>
    <w:p>
      <w:r>
        <w:rPr>
          <w:color w:val="000000"/>
          <w:sz w:val="21"/>
        </w:rPr>
        <w:t>（二）乙方依照税务规章优先在合同履约地开具发票及纳税，咨询：</w:t>
      </w:r>
      <w:r>
        <w:rPr>
          <w:color w:val="000000"/>
          <w:sz w:val="21"/>
        </w:rPr>
        <w:t>0757-12366。</w:t>
      </w:r>
    </w:p>
    <w:p>
      <w:r>
        <w:rPr>
          <w:b/>
          <w:color w:val="000000"/>
          <w:sz w:val="21"/>
        </w:rPr>
        <w:t>十八、合同生效与合同备案：</w:t>
      </w:r>
    </w:p>
    <w:p>
      <w:r>
        <w:rPr>
          <w:color w:val="000000"/>
          <w:sz w:val="21"/>
        </w:rPr>
        <w:t>（一）本合同在甲乙双方法人代表或其授权代表签字盖章后生效。</w:t>
      </w:r>
    </w:p>
    <w:p>
      <w:r>
        <w:rPr>
          <w:color w:val="000000"/>
          <w:sz w:val="21"/>
        </w:rPr>
        <w:t>（二）自采购合同签订之日起</w:t>
      </w:r>
      <w:r>
        <w:rPr>
          <w:color w:val="000000"/>
          <w:sz w:val="21"/>
        </w:rPr>
        <w:t>7个工作日内，由甲方按照有关规定将采购合同副本报同级人民政府财政部门（政府采购管理部门）备案。</w:t>
      </w:r>
    </w:p>
    <w:p>
      <w:r>
        <w:rPr>
          <w:b/>
          <w:color w:val="000000"/>
          <w:sz w:val="21"/>
        </w:rPr>
        <w:t>十九、乙方应提供的资料内容：</w:t>
      </w:r>
    </w:p>
    <w:p>
      <w:r>
        <w:rPr>
          <w:u w:val="single"/>
        </w:rPr>
        <w:t xml:space="preserve">                                                            </w:t>
      </w:r>
      <w:r>
        <w:rPr>
          <w:color w:val="000000"/>
          <w:sz w:val="21"/>
        </w:rPr>
        <w:t>。</w:t>
      </w:r>
    </w:p>
    <w:p>
      <w:r>
        <w:rPr>
          <w:b/>
          <w:color w:val="000000"/>
          <w:sz w:val="21"/>
        </w:rPr>
        <w:t>二十、关于政府采购合同融资</w:t>
      </w:r>
    </w:p>
    <w:p>
      <w:r>
        <w:rPr>
          <w:color w:val="000000"/>
          <w:sz w:val="21"/>
        </w:rPr>
        <w:t>（一）</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r>
        <w:rPr>
          <w:color w:val="000000"/>
          <w:sz w:val="21"/>
        </w:rPr>
        <w:t>（二）</w:t>
      </w:r>
      <w:r>
        <w:rPr>
          <w:color w:val="000000"/>
          <w:sz w:val="21"/>
        </w:rPr>
        <w:t>融资银行及联系方式：</w:t>
      </w:r>
      <w:r>
        <w:rPr>
          <w:u w:val="single"/>
        </w:rPr>
        <w:t xml:space="preserve">                                                </w:t>
      </w:r>
      <w:r>
        <w:rPr>
          <w:color w:val="000000"/>
          <w:sz w:val="21"/>
        </w:rPr>
        <w:t>。</w:t>
      </w:r>
    </w:p>
    <w:p>
      <w:r>
        <w:rPr>
          <w:color w:val="000000"/>
          <w:sz w:val="21"/>
        </w:rPr>
        <w:t>（三）</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r>
        <w:rPr>
          <w:b/>
          <w:color w:val="000000"/>
          <w:sz w:val="21"/>
        </w:rPr>
        <w:t>二十一、其它：</w:t>
      </w:r>
    </w:p>
    <w:p>
      <w:r>
        <w:rPr>
          <w:color w:val="000000"/>
          <w:sz w:val="21"/>
        </w:rPr>
        <w:t>（一）</w:t>
      </w:r>
      <w:r>
        <w:rPr>
          <w:color w:val="000000"/>
          <w:sz w:val="21"/>
        </w:rPr>
        <w:t>所有经一方或双方签署确认的文件（包括会议纪要、补充协议、往来信函）、采购文件、要约文件和响应承诺文件、合同附件及</w:t>
      </w:r>
      <w:r>
        <w:rPr>
          <w:color w:val="000000"/>
          <w:sz w:val="21"/>
        </w:rPr>
        <w:t>中标（成交）通知书</w:t>
      </w:r>
      <w:r>
        <w:rPr>
          <w:color w:val="000000"/>
          <w:sz w:val="21"/>
        </w:rPr>
        <w:t>均为本合同不可分割的有效组成部分，与本合同具有同等的法律效力和履约义务，其缔约生效日期为有效签署或盖章确认之日期。</w:t>
      </w:r>
    </w:p>
    <w:p>
      <w:r>
        <w:rPr>
          <w:color w:val="000000"/>
          <w:sz w:val="21"/>
        </w:rPr>
        <w:t>（二）</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（三）</w:t>
      </w:r>
      <w:r>
        <w:rPr>
          <w:color w:val="000000"/>
          <w:sz w:val="21"/>
        </w:rPr>
        <w:t>未经甲方书面同意，乙方不得擅自向第三方转让其主体性和关键性合同义务。</w:t>
      </w:r>
    </w:p>
    <w:p>
      <w:r>
        <w:rPr>
          <w:color w:val="000000"/>
          <w:sz w:val="21"/>
        </w:rPr>
        <w:t>（四）本合同一式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p>
    <w:p>
      <w:r>
        <w:rPr>
          <w:color w:val="000000"/>
          <w:sz w:val="21"/>
        </w:rPr>
        <w:t>（五）本合同（含附件）共计</w:t>
      </w:r>
      <w:r>
        <w:rPr>
          <w:u w:val="single"/>
        </w:rPr>
        <w:t xml:space="preserve">    </w:t>
      </w:r>
      <w:r>
        <w:rPr>
          <w:color w:val="000000"/>
          <w:sz w:val="21"/>
        </w:rPr>
        <w:t>页，缺页之合同为无效合同。</w:t>
      </w:r>
    </w:p>
    <w:p>
      <w:r>
        <w:rPr>
          <w:color w:val="000000"/>
          <w:sz w:val="21"/>
        </w:rPr>
        <w:t>（六）</w:t>
      </w:r>
      <w:r>
        <w:rPr>
          <w:color w:val="000000"/>
          <w:sz w:val="21"/>
        </w:rPr>
        <w:t>本合同签约履约地点：广东省佛山市。</w:t>
      </w:r>
    </w:p>
    <w:p>
      <w:r>
        <w:rPr>
          <w:color w:val="000000"/>
          <w:sz w:val="21"/>
        </w:rPr>
        <w:t>（七）</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（八）</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pPr>
              <w:jc w:val="left"/>
            </w:pPr>
            <w:r>
              <w:rPr>
                <w:color w:val="000000"/>
                <w:sz w:val="21"/>
              </w:rPr>
              <w:t>鉴证单位（盖章）：广东中采招标有限公司</w:t>
            </w:r>
          </w:p>
          <w:p>
            <w:pPr>
              <w:jc w:val="left"/>
            </w:pPr>
            <w:r>
              <w:rPr>
                <w:color w:val="000000"/>
                <w:sz w:val="21"/>
              </w:rPr>
              <w:t>经确认，与招标文件及投标文件内容相符。</w:t>
            </w:r>
          </w:p>
          <w:p>
            <w:pPr>
              <w:jc w:val="left"/>
            </w:pPr>
            <w:r>
              <w:rPr>
                <w:color w:val="000000"/>
                <w:sz w:val="21"/>
              </w:rPr>
              <w:t>代表：</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p/>
    <w:p>
      <w:r>
        <w:rPr>
          <w:b/>
          <w:color w:val="000000"/>
          <w:sz w:val="21"/>
        </w:rPr>
        <w:t>合同附件清单：</w:t>
      </w:r>
    </w:p>
    <w:p>
      <w:pPr>
        <w:jc w:val="both"/>
      </w:pPr>
      <w:r>
        <w:rPr>
          <w:b/>
          <w:color w:val="000000"/>
          <w:sz w:val="21"/>
        </w:rPr>
        <w:t>附件一、《报价清单明细表》</w:t>
      </w:r>
    </w:p>
    <w:p/>
    <w:p>
      <w:pPr>
        <w:jc w:val="both"/>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440604-2023-03945</w:t>
      </w:r>
    </w:p>
    <w:p>
      <w:pPr>
        <w:jc w:val="center"/>
      </w:pPr>
      <w:r>
        <w:rPr>
          <w:b/>
          <w:sz w:val="24"/>
        </w:rPr>
        <w:t>采购项目编号：</w:t>
      </w:r>
      <w:r>
        <w:rPr>
          <w:b/>
          <w:sz w:val="24"/>
        </w:rPr>
        <w:t>GDZC-23GZ203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广东中采招标有限公司</w:t>
      </w:r>
    </w:p>
    <w:p>
      <w:pPr>
        <w:ind w:firstLine="480"/>
      </w:pPr>
      <w:r>
        <w:rPr/>
        <w:t>你方组织的</w:t>
      </w:r>
      <w:r>
        <w:rPr>
          <w:u w:val="single"/>
        </w:rPr>
        <w:t>“</w:t>
      </w:r>
      <w:r>
        <w:rPr>
          <w:u w:val="single"/>
        </w:rPr>
        <w:t>2024年1-12月祖庙街道购买交通协管服务项目</w:t>
      </w:r>
      <w:r>
        <w:rPr>
          <w:u w:val="single"/>
        </w:rPr>
        <w:t>”</w:t>
      </w:r>
      <w:r>
        <w:rPr/>
        <w:t>项目的招标[采购项目编号为：</w:t>
      </w:r>
      <w:r>
        <w:rPr>
          <w:u w:val="single"/>
        </w:rPr>
        <w:t>GDZC-23GZ203</w:t>
      </w:r>
      <w:r>
        <w:rPr/>
        <w:t>]，我方愿参与投标。</w:t>
      </w:r>
    </w:p>
    <w:p>
      <w:pPr>
        <w:ind w:firstLine="480"/>
      </w:pPr>
      <w:r>
        <w:rPr/>
        <w:t>我方确认收到贵方提供的</w:t>
      </w:r>
      <w:r>
        <w:rPr>
          <w:u w:val="single"/>
        </w:rPr>
        <w:t>“</w:t>
      </w:r>
      <w:r>
        <w:rPr>
          <w:u w:val="single"/>
        </w:rPr>
        <w:t>2024年1-12月祖庙街道购买交通协管服务项目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广东中采招标有限公司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2024年1-12月祖庙街道购买交通协管服务项目</w:t>
      </w:r>
      <w:r>
        <w:rPr/>
        <w:t>”项目采购[采购项目编号为</w:t>
      </w:r>
      <w:r>
        <w:rPr/>
        <w:t>GDZC-23GZ203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佛山市禅城区祖庙街道综合治理办公室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广东中采招标有限公司</w:t>
      </w:r>
    </w:p>
    <w:p>
      <w:pPr>
        <w:ind w:firstLine="480"/>
      </w:pPr>
      <w:r>
        <w:rPr/>
        <w:t>如果我方在贵采购代理机构组织的</w:t>
      </w:r>
      <w:r>
        <w:rPr/>
        <w:t>2024年1-12月祖庙街道购买交通协管服务项目</w:t>
      </w:r>
      <w:r>
        <w:rPr/>
        <w:t>招标中获中标（采购项目编号：</w:t>
      </w:r>
      <w:r>
        <w:rPr/>
        <w:t>GDZC-23GZ203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广东中采招标有限公司</w:t>
      </w:r>
    </w:p>
    <w:p>
      <w:pPr>
        <w:ind w:firstLine="480"/>
      </w:pPr>
      <w:r>
        <w:rPr/>
        <w:t>我单位已登记并准备参与“</w:t>
      </w:r>
      <w:r>
        <w:rPr/>
        <w:t>2024年1-12月祖庙街道购买交通协管服务项目</w:t>
      </w:r>
      <w:r>
        <w:rPr/>
        <w:t>”项目（采购项目编号：</w:t>
      </w:r>
      <w:r>
        <w:rPr/>
        <w:t>GDZC-23GZ203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