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440601-2024-00066</w:t>
      </w:r>
    </w:p>
    <w:p>
      <w:pPr>
        <w:jc w:val="center"/>
      </w:pPr>
      <w:r>
        <w:rPr>
          <w:b/>
          <w:sz w:val="24"/>
        </w:rPr>
        <w:t>采购项目编号：</w:t>
      </w:r>
      <w:r>
        <w:rPr>
          <w:b/>
          <w:sz w:val="24"/>
        </w:rPr>
        <w:t>GDZC-24JC005</w:t>
      </w:r>
    </w:p>
    <w:p>
      <w:pPr>
        <w:jc w:val="center"/>
      </w:pPr>
      <w:r>
        <w:rPr>
          <w:b/>
          <w:sz w:val="24"/>
        </w:rPr>
        <w:t>项目名称：</w:t>
      </w:r>
      <w:r>
        <w:rPr>
          <w:b/>
          <w:sz w:val="24"/>
        </w:rPr>
        <w:t>季华实验室新园区实验室条件建设（精密加工场地配套）</w:t>
      </w:r>
    </w:p>
    <w:p>
      <w:pPr>
        <w:jc w:val="center"/>
      </w:pPr>
      <w:r>
        <w:rPr>
          <w:b/>
          <w:sz w:val="24"/>
        </w:rPr>
        <w:t>采购人：</w:t>
      </w:r>
      <w:r>
        <w:rPr>
          <w:b/>
          <w:sz w:val="24"/>
        </w:rPr>
        <w:t>季华实验室</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 磋商邀请</w:t>
      </w:r>
    </w:p>
    <w:p>
      <w:pPr>
        <w:ind w:firstLine="480"/>
      </w:pPr>
      <w:r>
        <w:rPr/>
        <w:t>广东中采招标有限公司</w:t>
      </w:r>
      <w:r>
        <w:rPr/>
        <w:t>受</w:t>
      </w:r>
      <w:r>
        <w:rPr/>
        <w:t>季华实验室</w:t>
      </w:r>
      <w:r>
        <w:rPr/>
        <w:t>的委托，采用</w:t>
      </w:r>
      <w:r>
        <w:rPr/>
        <w:t>竞争性磋商</w:t>
      </w:r>
      <w:r>
        <w:rPr/>
        <w:t>方式组织采购</w:t>
      </w:r>
      <w:r>
        <w:rPr/>
        <w:t>季华实验室新园区实验室条件建设（精密加工场地配套）</w:t>
      </w:r>
      <w:r>
        <w:rPr/>
        <w:t>。欢迎符合资格条件的供应商参加。</w:t>
      </w:r>
    </w:p>
    <w:p>
      <w:r>
        <w:rPr>
          <w:b/>
          <w:sz w:val="28"/>
        </w:rPr>
        <w:t>一.项目概述</w:t>
      </w:r>
    </w:p>
    <w:p>
      <w:r>
        <w:rPr>
          <w:b/>
          <w:sz w:val="24"/>
        </w:rPr>
        <w:t>1.名称与编号</w:t>
      </w:r>
    </w:p>
    <w:p>
      <w:pPr>
        <w:ind w:firstLine="480"/>
      </w:pPr>
      <w:r>
        <w:rPr/>
        <w:t>采购项目名称：</w:t>
      </w:r>
      <w:r>
        <w:rPr/>
        <w:t>季华实验室新园区实验室条件建设（精密加工场地配套）</w:t>
      </w:r>
    </w:p>
    <w:p>
      <w:pPr>
        <w:ind w:firstLine="480"/>
      </w:pPr>
      <w:r>
        <w:rPr/>
        <w:t>采购计划编号：</w:t>
      </w:r>
      <w:r>
        <w:rPr/>
        <w:t>440601-2024-00066</w:t>
      </w:r>
    </w:p>
    <w:p>
      <w:pPr>
        <w:ind w:firstLine="480"/>
      </w:pPr>
      <w:r>
        <w:rPr/>
        <w:t>采购项目编号：</w:t>
      </w:r>
      <w:r>
        <w:rPr/>
        <w:t>GDZC-24JC005</w:t>
      </w:r>
    </w:p>
    <w:p>
      <w:pPr>
        <w:ind w:firstLine="480"/>
      </w:pPr>
      <w:r>
        <w:rPr/>
        <w:t>采购方式：</w:t>
      </w:r>
      <w:r>
        <w:rPr/>
        <w:t>竞争性磋商</w:t>
      </w:r>
    </w:p>
    <w:p>
      <w:pPr>
        <w:ind w:firstLine="480"/>
      </w:pPr>
      <w:r>
        <w:rPr/>
        <w:t>预算金额：</w:t>
      </w:r>
      <w:r>
        <w:rPr/>
        <w:t>1,300,000.00</w:t>
      </w:r>
      <w:r>
        <w:rPr/>
        <w:t>元</w:t>
      </w:r>
    </w:p>
    <w:p>
      <w:r>
        <w:rPr>
          <w:b/>
          <w:sz w:val="24"/>
        </w:rPr>
        <w:t>2.项目内容及需求情况（采购项目技术规格、参数及要求）</w:t>
      </w:r>
    </w:p>
    <w:p>
      <w:pPr>
        <w:ind w:firstLine="480"/>
      </w:pPr>
    </w:p>
    <w:p/>
    <w:p>
      <w:r>
        <w:rPr/>
        <w:t>采购包1(季华实验室新园区实验室条件建设（精密加工场地配套）):</w:t>
      </w:r>
    </w:p>
    <w:p>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季华实验室新园区实验室条件建设（精密加工场地配套）</w:t>
            </w:r>
          </w:p>
        </w:tc>
        <w:tc>
          <w:tcPr>
            <w:tcW w:type="dxa" w:w="977"/>
          </w:tcPr>
          <w:p>
            <w:r>
              <w:rPr/>
              <w:t>1.00(项)</w:t>
            </w:r>
          </w:p>
        </w:tc>
        <w:tc>
          <w:tcPr>
            <w:tcW w:type="dxa" w:w="977"/>
          </w:tcPr>
          <w:p>
            <w:r>
              <w:rPr/>
              <w:t>详见第二章</w:t>
            </w:r>
          </w:p>
        </w:tc>
        <w:tc>
          <w:tcPr>
            <w:tcW w:type="dxa" w:w="977"/>
          </w:tcPr>
          <w:p>
            <w:r>
              <w:rPr/>
              <w:t>1,300,000.00</w:t>
            </w:r>
          </w:p>
        </w:tc>
        <w:tc>
          <w:tcPr>
            <w:tcW w:type="dxa" w:w="977"/>
          </w:tcPr>
          <w:p>
            <w:r>
              <w:rPr/>
              <w:t>否</w:t>
            </w:r>
          </w:p>
        </w:tc>
      </w:tr>
    </w:tbl>
    <w:p/>
    <w:p>
      <w:r>
        <w:rPr/>
        <w:t>本采购包不接受联合体响应</w:t>
      </w:r>
    </w:p>
    <w:p/>
    <w:p>
      <w:r>
        <w:rPr/>
        <w:t>合同履行期限：合同生效之日起至保修期结束之日止，其中施工工期为40个日历天。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有效的营业执照（或事业单位法人证书，或社会团体法人登记证书，或其他具有独立承担民事责任的能力的有效证照）扫描件，如投标人为自然人的需提供自然人身份证明扫描件。</w:t>
      </w:r>
    </w:p>
    <w:p/>
    <w:p>
      <w:r>
        <w:rPr/>
        <w:t>2）有依法缴纳税收和社会保障资金的良好记录：提供以下证明材料之一：①提供《政府采购供应商资格信用承诺函》（承诺函格式见采购公告附件）；②提供响应文件提交截止日前6个月内（含响应截止时间当月）任意1个月依法缴纳税收和社会保障资金的相关材料。如依法免税或不需要缴纳社会保障资金的，提供相应证明材料</w:t>
      </w:r>
    </w:p>
    <w:p/>
    <w:p>
      <w:r>
        <w:rPr/>
        <w:t>3）具有良好的商业信誉和健全的财务会计制度：提供以下证明材料之一：①提供《政府采购供应商资格信用承诺函》（承诺函格式见采购公告附件）；②提供2022年度或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w:t>
      </w:r>
    </w:p>
    <w:p/>
    <w:p>
      <w:r>
        <w:rPr/>
        <w:t>4）履行合同所必需的设备和专业技术能力：提供“具有履行合同所必需的设备和专业技术能力”的承诺函，格式自拟。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采购包1（季华实验室新园区实验室条件建设（精密加工场地配套））：</w:t>
      </w:r>
      <w:r>
        <w:rPr/>
        <w:t>参与的供应商工程的施工单位全部为符合政策要求的中小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否则不予认定。本项目标的按照《中小企业划分标准规定》（工信部联企业[2011]300号）划分行业为：建筑业。</w:t>
      </w:r>
    </w:p>
    <w:p/>
    <w:p>
      <w:r>
        <w:rPr>
          <w:b/>
          <w:sz w:val="24"/>
        </w:rPr>
        <w:t>3.本项目特定的资格要求：</w:t>
      </w:r>
    </w:p>
    <w:p>
      <w:pPr>
        <w:ind w:firstLine="480"/>
      </w:pPr>
    </w:p>
    <w:p/>
    <w:p>
      <w:r>
        <w:rPr/>
        <w:t>采购包1（季华实验室新园区实验室条件建设（精密加工场地配套））：</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备建筑工程施工总承包三级（或以上级）资质或根据《住房和城乡建设部关于印发建设工程企业资质管理制度改革方案的通知（建市〔2020〕94号）》规定换发新证的建筑工程施工总承包乙级（或以上）资质； 注：资质证书有效期符合《住房和城乡建设部办公厅关于建设工程企业资质有关事宜的通知》（建办市函〔2023〕47 号）文件规定的，该资质证书有效，如有新文件，按最新文件执行。</w:t>
      </w:r>
    </w:p>
    <w:p/>
    <w:p>
      <w:r>
        <w:rPr/>
        <w:t>4)供应商须具备有效的《安全生产许可证》。</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采购代理机构网站（http://www.gdzczb.com/）</w:t>
      </w:r>
    </w:p>
    <w:p>
      <w:r>
        <w:rPr>
          <w:b/>
          <w:sz w:val="28"/>
        </w:rPr>
        <w:t>六.本项目联系方式：</w:t>
      </w:r>
    </w:p>
    <w:p>
      <w:r>
        <w:rPr>
          <w:b/>
          <w:sz w:val="24"/>
        </w:rPr>
        <w:t>1.采购人信息</w:t>
      </w:r>
    </w:p>
    <w:p>
      <w:pPr>
        <w:ind w:firstLine="480"/>
      </w:pPr>
      <w:r>
        <w:rPr/>
        <w:t>名称：</w:t>
      </w:r>
      <w:r>
        <w:rPr/>
        <w:t>季华实验室</w:t>
      </w:r>
    </w:p>
    <w:p>
      <w:pPr>
        <w:ind w:firstLine="480"/>
      </w:pPr>
      <w:r>
        <w:rPr/>
        <w:t>地址：</w:t>
      </w:r>
      <w:r>
        <w:rPr/>
        <w:t>广东省佛山市南海区桂城街道环岛南路28号</w:t>
      </w:r>
    </w:p>
    <w:p>
      <w:pPr>
        <w:ind w:firstLine="480"/>
      </w:pPr>
      <w:r>
        <w:rPr/>
        <w:t>联系方式：</w:t>
      </w:r>
      <w:r>
        <w:rPr/>
        <w:t>0757-63505353</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广东中采招标有限公司</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本工程为</w:t>
      </w:r>
      <w:r>
        <w:rPr>
          <w:sz w:val="21"/>
        </w:rPr>
        <w:t>季华实验室新园区实验室条件建设（精密加工场地配套）</w:t>
      </w:r>
      <w:r>
        <w:rPr>
          <w:sz w:val="21"/>
        </w:rPr>
        <w:t>，</w:t>
      </w:r>
      <w:r>
        <w:rPr>
          <w:sz w:val="21"/>
        </w:rPr>
        <w:t>需满足科研团队实验相关专业设备如五轴加工中心、三坐标测量仪共计</w:t>
      </w:r>
      <w:r>
        <w:rPr>
          <w:sz w:val="21"/>
        </w:rPr>
        <w:t>54</w:t>
      </w:r>
      <w:r>
        <w:rPr>
          <w:sz w:val="21"/>
        </w:rPr>
        <w:t>台套的运行使用条件，包括建筑、结构、给排水、暖通、智能化、电气等相关专业工程内容，压缩空气系统待设备安装要求明确再行深化。</w:t>
      </w:r>
    </w:p>
    <w:p/>
    <w:p>
      <w:pPr>
        <w:ind w:firstLine="480"/>
      </w:pPr>
    </w:p>
    <w:p/>
    <w:p>
      <w:r>
        <w:rPr/>
        <w:t>采购包1（季华实验室新园区实验室条件建设（精密加工场地配套））</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★40个日历天，具体开工日期以双方签订施工合同生效之日起第二天开始计算，竣（完）工日期不因雨天、假期（春节假期除外）及办理各方面的手续等因素而延后。</w:t>
            </w:r>
          </w:p>
        </w:tc>
      </w:tr>
      <w:tr>
        <w:tc>
          <w:tcPr>
            <w:tcW w:type="dxa" w:w="4153"/>
          </w:tcPr>
          <w:p>
            <w:r>
              <w:rPr/>
              <w:t>标的提供的地点</w:t>
            </w:r>
          </w:p>
        </w:tc>
        <w:tc>
          <w:tcPr>
            <w:tcW w:type="dxa" w:w="4153"/>
          </w:tcPr>
          <w:p/>
          <w:p>
            <w:r>
              <w:rPr/>
              <w:t>★佛山市南海区桂城街道三山新城文翰湖北侧地块季华实验室内。</w:t>
            </w:r>
          </w:p>
        </w:tc>
      </w:tr>
      <w:tr>
        <w:tc>
          <w:tcPr>
            <w:tcW w:type="dxa" w:w="4153"/>
          </w:tcPr>
          <w:p>
            <w:r>
              <w:rPr/>
              <w:t>付款方式</w:t>
            </w:r>
          </w:p>
        </w:tc>
        <w:tc>
          <w:tcPr>
            <w:tcW w:type="dxa" w:w="4153"/>
          </w:tcPr>
          <w:p/>
          <w:p/>
          <w:p>
            <w:r>
              <w:rPr/>
              <w:t>1期：支付比例50%,★合同签订后10个工作日内，采购人向成交供应商支付合同签约价的50%（不含暂列金额）</w:t>
            </w:r>
          </w:p>
          <w:p/>
          <w:p>
            <w:r>
              <w:rPr/>
              <w:t>2期：支付比例30%,★工程验收合格后10个工作日内，采购人向成交供应商支付至合同签约价的80%（不含暂列金额）</w:t>
            </w:r>
          </w:p>
          <w:p/>
          <w:p>
            <w:r>
              <w:rPr/>
              <w:t>3期：支付比例17%,★完成所有工程内容，工程验收合格，工程结算经采购人或采购人委托的第三方造价咨询机构审定、结算手续办理完毕后，成交供应商提交支付申请经采购人核实确认后10个工作日内，工程款支付至审定结算价的97%，实际支付金额为扣除违约金及其它应扣款项后的剩余部分。</w:t>
            </w:r>
          </w:p>
          <w:p/>
          <w:p>
            <w:r>
              <w:rPr/>
              <w:t>4期：支付比例3%,★剩余款项作为质量保证金，在竣工验收满1年后，双方对该项工程进行复检，将剩余的质量保证金在30天内结清（不计算利息），付款时扣除应扣的各种款项。</w:t>
            </w:r>
          </w:p>
        </w:tc>
      </w:tr>
      <w:tr>
        <w:tc>
          <w:tcPr>
            <w:tcW w:type="dxa" w:w="4153"/>
          </w:tcPr>
          <w:p>
            <w:r>
              <w:rPr/>
              <w:t>验收要求</w:t>
            </w:r>
          </w:p>
        </w:tc>
        <w:tc>
          <w:tcPr>
            <w:tcW w:type="dxa" w:w="4153"/>
          </w:tcPr>
          <w:p/>
          <w:p/>
          <w:p/>
          <w:p>
            <w:r>
              <w:rPr/>
              <w:t>1期：★验收要求：1、验收标准：①符合中华人民共和国国家规定的现行施工竣工验收规范、标准（或地方政府主管机关的具体规范、标准）；②上级主管部门有关工程竣工的文件和规定；③符合磋商文件的工程技术指标及各项要求；④工程设计文件及施工、设计图纸；⑤双方共同协商的标准； 2、成交供应商须为验收提供必需的一切条件及相关费用。 3、工程施工完毕后的5个工作日内由采购人、成交供应商、设计单位、监理单位（如有）等按照国家和广东省以及佛山市建设行政主管部门的有关规定，共同验收并出具验收报告。验收交付前的设备及施工材料在现场的安全保管责任由成交供应商承担。 4、其他未尽事宜详见施工合同专用条款。</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招标控制价</w:t>
            </w:r>
          </w:p>
        </w:tc>
        <w:tc>
          <w:tcPr>
            <w:tcW w:type="dxa" w:w="2076"/>
          </w:tcPr>
          <w:p>
            <w:pPr>
              <w:jc w:val="left"/>
            </w:pPr>
            <w:r>
              <w:rPr/>
              <w:t>本工程总投资额约130万，施工部分招标控制价为908,129.14元。</w:t>
            </w:r>
          </w:p>
        </w:tc>
      </w:tr>
      <w:tr>
        <w:tc>
          <w:tcPr>
            <w:tcW w:type="dxa" w:w="2076"/>
          </w:tcPr>
          <w:p>
            <w:pPr>
              <w:jc w:val="center"/>
            </w:pPr>
            <w:r>
              <w:rPr/>
              <w:t>★</w:t>
            </w:r>
          </w:p>
        </w:tc>
        <w:tc>
          <w:tcPr>
            <w:tcW w:type="dxa" w:w="2076"/>
          </w:tcPr>
          <w:p>
            <w:pPr>
              <w:jc w:val="center"/>
            </w:pPr>
            <w:r>
              <w:rPr/>
              <w:t>2</w:t>
            </w:r>
          </w:p>
        </w:tc>
        <w:tc>
          <w:tcPr>
            <w:tcW w:type="dxa" w:w="2076"/>
          </w:tcPr>
          <w:p>
            <w:pPr>
              <w:jc w:val="left"/>
            </w:pPr>
            <w:r>
              <w:rPr/>
              <w:t>报价要求</w:t>
            </w:r>
          </w:p>
        </w:tc>
        <w:tc>
          <w:tcPr>
            <w:tcW w:type="dxa" w:w="2076"/>
          </w:tcPr>
          <w:p>
            <w:pPr>
              <w:jc w:val="left"/>
            </w:pPr>
            <w:r>
              <w:rPr/>
              <w:t>1.本项目采用磋商折率形式进行报价，有效报价范围：0.00%＜磋商折率≤100.00%，报价精确到小数点后两位（如小数点后两位为零，可省略），响应供应商的磋商报价不得超过以上报价范围，否则视为无效磋商。 2.绿色施工安全防护措施费、暂列金额和暂估价为不可竞争费（合计267724.36元），其中暂列金额为54714.67 元（其中土建部分23412.74元、安装部分31301.93元）、暂估价188000.00元（土建部分4600元、安装部分183400.00元）、绿色施工安全防护措施费为25009.69元，响应供应商的报价（报价折率所结算的签约合同价）已包含前述不可竞争费，且绿色施工安全防护措施费人民币25009.69元在结算时固定不变（不按结算折率进行调整）。 3.签订合同价=（招标控制价－不可竞争费267724.36元）×成交折率＋不可竞争费267724.36元。 4.结算要求：本项目以综合单价承包方式【综合单价=按照第三方造价审核单位审定预算单价乘以成交折率】，结算时按实际完成工程内容及工程量进行计算。 5.本项目由成交供应商根据磋商文件的要求，报价应包括：包含方案深化、人工、材料、设备机械、管理费、措施项目费、其他项目费、规费、税金、安全生产措施费、材料检验费、利润、保险、政策性文件规定及合同包含的所有风险、责任等各项应有费用（包括人工、材料、机械等上涨风险费用）。 7、响应报价是以供应商可独立履行项目合同义务，并充分了解项目情况（包括现场施工条件等），通过合理预测与准确核算后，可达致预期效果，满足约定的验收标准和符合自身合法利益的前提下所作出的综合性合理报价，对在响应文件和合同书中未有明确列述、响应方案设计遗漏失误、市场剧变因素、应预见和不可预见的费用等均视为已完全考虑到并包括在响应报价总价之内。</w:t>
            </w:r>
          </w:p>
        </w:tc>
      </w:tr>
      <w:tr>
        <w:tc>
          <w:tcPr>
            <w:tcW w:type="dxa" w:w="2076"/>
          </w:tcPr>
          <w:p>
            <w:pPr>
              <w:jc w:val="center"/>
            </w:pPr>
            <w:r>
              <w:rPr/>
              <w:t>★</w:t>
            </w:r>
          </w:p>
        </w:tc>
        <w:tc>
          <w:tcPr>
            <w:tcW w:type="dxa" w:w="2076"/>
          </w:tcPr>
          <w:p>
            <w:pPr>
              <w:jc w:val="center"/>
            </w:pPr>
            <w:r>
              <w:rPr/>
              <w:t>3</w:t>
            </w:r>
          </w:p>
        </w:tc>
        <w:tc>
          <w:tcPr>
            <w:tcW w:type="dxa" w:w="2076"/>
          </w:tcPr>
          <w:p>
            <w:pPr>
              <w:jc w:val="left"/>
            </w:pPr>
            <w:r>
              <w:rPr/>
              <w:t>付款方式补充</w:t>
            </w:r>
          </w:p>
        </w:tc>
        <w:tc>
          <w:tcPr>
            <w:tcW w:type="dxa" w:w="2076"/>
          </w:tcPr>
          <w:p>
            <w:pPr>
              <w:jc w:val="left"/>
            </w:pPr>
            <w:r>
              <w:rPr/>
              <w:t>1、如无变更，最终结算价不得高于本项目“签约合同价”，超出部分不予计量，由成交供应商承担。  2、成交供应商收取工程款时，须向采购人提供有效的发票及工程所在地税款缴纳凭证。收款方、出具发票方、合同承包人均必须与成交供应商名称一致。  3、施工期间的工程进度款支付，成交供应商必须提供完整的经有关现场监督部门（工程现场监理、采购人驻现场代表）签证的工程质量及进度的相关资料以及付款申请，作为进度款的支付依据，待采购人确认后方能支付。  4、对于满足合同支付条件的，采购人原则上在收到发票后10个工作日内按照采购合同约定办理支付手续。采购人从中小企业采购货物、工程、服务，应当自货物、 工程、服务交付之日起30日内支付款项。   5、付款期间如因特殊情况需调整，由双方协商处理。</w:t>
            </w:r>
          </w:p>
        </w:tc>
      </w:tr>
      <w:tr>
        <w:tc>
          <w:tcPr>
            <w:tcW w:type="dxa" w:w="2076"/>
          </w:tcPr>
          <w:p>
            <w:pPr>
              <w:jc w:val="center"/>
            </w:pPr>
            <w:r>
              <w:rPr/>
              <w:t>★</w:t>
            </w:r>
          </w:p>
        </w:tc>
        <w:tc>
          <w:tcPr>
            <w:tcW w:type="dxa" w:w="2076"/>
          </w:tcPr>
          <w:p>
            <w:pPr>
              <w:jc w:val="center"/>
            </w:pPr>
            <w:r>
              <w:rPr/>
              <w:t>4</w:t>
            </w:r>
          </w:p>
        </w:tc>
        <w:tc>
          <w:tcPr>
            <w:tcW w:type="dxa" w:w="2076"/>
          </w:tcPr>
          <w:p>
            <w:pPr>
              <w:jc w:val="left"/>
            </w:pPr>
            <w:r>
              <w:rPr/>
              <w:t>人员要求</w:t>
            </w:r>
          </w:p>
        </w:tc>
        <w:tc>
          <w:tcPr>
            <w:tcW w:type="dxa" w:w="2076"/>
          </w:tcPr>
          <w:p>
            <w:pPr>
              <w:jc w:val="left"/>
            </w:pPr>
            <w:r>
              <w:rPr/>
              <w:t>对供应商拟派项目负责人的要求： 1、具备注册于供应商本单位的建筑工程专业二级（或以上级）注册建造师执业资格证书（一级建造师须按《住房和城乡建设部办公厅关于全面实行一级建造师电子注册证书的通知》要求提供一级建造师注册证书电子证照，否则采购人不予认可。在广东省内注册的二级建造师须按《广东省建设执业资格注册中心关于启用新版二级建造师注册证书电子证照的通知》要求提供新版二级建造师注册证书电子证照打印件，否则采购人不予认可）； 2、持有有效的《安全生产考核合格证（B证）》（供应商可提供所在省份相关建筑施工企业管理人员安全生产考核信息系统的证书查询信息网页截图或电子证照，根据《广东省住房和城乡建设厅关于加快推进建筑施工企业安全生产管理人员考核合格证书电子证照办理相关工作的通知》（粤建质函〔2023〕754号）（http://zfcxjst.gd.gov.cn/gkmlpt/content/4/4260/post_4260755.html#1422），要求“未通过办理相关业务或系统批量转换取得全国统一新版电子证照的“安管人员”，请在10月底前完成换证业务。从2023年11月1日起，旧版电子证照停止使用，全部使用新版电子证照”）。 3、须提供供应商近6个月（扣除采购公告发布当月并往前顺推）以内任意1个月为拟派项目负责人缴纳社保资金的有效的社保证明材料和入职证明，证明材料复印件须加盖供应商公章。</w:t>
            </w:r>
          </w:p>
        </w:tc>
      </w:tr>
      <w:tr>
        <w:tc>
          <w:tcPr>
            <w:tcW w:type="dxa" w:w="2076"/>
          </w:tcPr>
          <w:p>
            <w:pPr>
              <w:jc w:val="center"/>
            </w:pPr>
            <w:r>
              <w:rPr/>
              <w:t>★</w:t>
            </w:r>
          </w:p>
        </w:tc>
        <w:tc>
          <w:tcPr>
            <w:tcW w:type="dxa" w:w="2076"/>
          </w:tcPr>
          <w:p>
            <w:pPr>
              <w:jc w:val="center"/>
            </w:pPr>
            <w:r>
              <w:rPr/>
              <w:t>5</w:t>
            </w:r>
          </w:p>
        </w:tc>
        <w:tc>
          <w:tcPr>
            <w:tcW w:type="dxa" w:w="2076"/>
          </w:tcPr>
          <w:p>
            <w:pPr>
              <w:jc w:val="left"/>
            </w:pPr>
            <w:r>
              <w:rPr/>
              <w:t>缺陷责任期要求</w:t>
            </w:r>
          </w:p>
        </w:tc>
        <w:tc>
          <w:tcPr>
            <w:tcW w:type="dxa" w:w="2076"/>
          </w:tcPr>
          <w:p>
            <w:pPr>
              <w:jc w:val="left"/>
            </w:pPr>
            <w:r>
              <w:rPr/>
              <w:t>自工程竣工验收合格之日起1年，若国家和/或生产厂家对本项目所涉及的工程建设和/或货物的质保期的标准或规定高于本项目的要求，应按国家和/或生产厂家的标准和规定执行。缺陷责任期内无条件免费维修，对于需要维保的部分需制定维保方案，安排人员定期组织维护，如没有维护导致出现质量问题缺陷责任期相应顺延。</w:t>
            </w:r>
          </w:p>
        </w:tc>
      </w:tr>
      <w:tr>
        <w:tc>
          <w:tcPr>
            <w:tcW w:type="dxa" w:w="2076"/>
          </w:tcPr>
          <w:p>
            <w:pPr>
              <w:jc w:val="center"/>
            </w:pPr>
          </w:p>
        </w:tc>
        <w:tc>
          <w:tcPr>
            <w:tcW w:type="dxa" w:w="2076"/>
          </w:tcPr>
          <w:p>
            <w:pPr>
              <w:jc w:val="center"/>
            </w:pPr>
            <w:r>
              <w:rPr/>
              <w:t>6</w:t>
            </w:r>
          </w:p>
        </w:tc>
        <w:tc>
          <w:tcPr>
            <w:tcW w:type="dxa" w:w="2076"/>
          </w:tcPr>
          <w:p>
            <w:pPr>
              <w:jc w:val="left"/>
            </w:pPr>
            <w:r>
              <w:rPr/>
              <w:t>其他要求</w:t>
            </w:r>
          </w:p>
        </w:tc>
        <w:tc>
          <w:tcPr>
            <w:tcW w:type="dxa" w:w="2076"/>
          </w:tcPr>
          <w:p>
            <w:pPr>
              <w:jc w:val="left"/>
            </w:pPr>
            <w:r>
              <w:rPr/>
              <w:t>未尽事宜详见“合同专用条款”。</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其他建筑工程</w:t>
            </w:r>
          </w:p>
        </w:tc>
        <w:tc>
          <w:tcPr>
            <w:tcW w:type="dxa" w:w="831"/>
          </w:tcPr>
          <w:p>
            <w:pPr>
              <w:jc w:val="left"/>
            </w:pPr>
            <w:r>
              <w:rPr/>
              <w:t>季华实验室新园区实验室条件建设（精密加工场地配套）</w:t>
            </w:r>
          </w:p>
        </w:tc>
        <w:tc>
          <w:tcPr>
            <w:tcW w:type="dxa" w:w="831"/>
          </w:tcPr>
          <w:p>
            <w:pPr>
              <w:jc w:val="left"/>
            </w:pPr>
            <w:r>
              <w:rPr/>
              <w:t>项</w:t>
            </w:r>
          </w:p>
        </w:tc>
        <w:tc>
          <w:tcPr>
            <w:tcW w:type="dxa" w:w="831"/>
          </w:tcPr>
          <w:p>
            <w:pPr>
              <w:jc w:val="right"/>
            </w:pPr>
            <w:r>
              <w:rPr/>
              <w:t>1.00</w:t>
            </w:r>
          </w:p>
        </w:tc>
        <w:tc>
          <w:tcPr>
            <w:tcW w:type="dxa" w:w="831"/>
          </w:tcPr>
          <w:p>
            <w:pPr>
              <w:jc w:val="right"/>
            </w:pPr>
            <w:r>
              <w:rPr/>
              <w:t>1,300,000.00</w:t>
            </w:r>
          </w:p>
        </w:tc>
        <w:tc>
          <w:tcPr>
            <w:tcW w:type="dxa" w:w="831"/>
          </w:tcPr>
          <w:p>
            <w:pPr>
              <w:jc w:val="right"/>
            </w:pPr>
            <w:r>
              <w:rPr/>
              <w:t>1,300,000.00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季华实验室新园区实验室条件建设（精密加工场地配套）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2"/>
              </w:rPr>
              <w:t>一、工程概况</w:t>
            </w:r>
          </w:p>
          <w:p>
            <w:pPr>
              <w:jc w:val="both"/>
            </w:pPr>
            <w:r>
              <w:rPr>
                <w:sz w:val="21"/>
              </w:rPr>
              <w:t>1</w:t>
            </w:r>
            <w:r>
              <w:rPr>
                <w:sz w:val="21"/>
              </w:rPr>
              <w:t>、建设单位（采购人）名称：季华实验室</w:t>
            </w:r>
          </w:p>
          <w:p>
            <w:pPr>
              <w:jc w:val="both"/>
            </w:pPr>
            <w:r>
              <w:rPr>
                <w:sz w:val="21"/>
              </w:rPr>
              <w:t>2</w:t>
            </w:r>
            <w:r>
              <w:rPr>
                <w:sz w:val="21"/>
              </w:rPr>
              <w:t>、项目名称：</w:t>
            </w:r>
            <w:r>
              <w:rPr>
                <w:sz w:val="21"/>
              </w:rPr>
              <w:t>季华实验室新园区实验室条件建设（精密加工场地配套）</w:t>
            </w:r>
          </w:p>
          <w:p>
            <w:pPr>
              <w:jc w:val="both"/>
            </w:pPr>
            <w:r>
              <w:rPr>
                <w:sz w:val="21"/>
              </w:rPr>
              <w:t>3</w:t>
            </w:r>
            <w:r>
              <w:rPr>
                <w:sz w:val="21"/>
              </w:rPr>
              <w:t>、项目地点：佛山市南海区桂城街道三山新城文翰湖北侧地块季华实验室内</w:t>
            </w:r>
          </w:p>
          <w:p>
            <w:pPr>
              <w:jc w:val="both"/>
            </w:pPr>
            <w:r>
              <w:rPr>
                <w:sz w:val="21"/>
              </w:rPr>
              <w:t>4</w:t>
            </w:r>
            <w:r>
              <w:rPr>
                <w:sz w:val="21"/>
              </w:rPr>
              <w:t>、工程范围：见采购人提供的工程量清单及图纸。</w:t>
            </w:r>
          </w:p>
          <w:p>
            <w:pPr>
              <w:jc w:val="both"/>
            </w:pPr>
            <w:r>
              <w:rPr>
                <w:sz w:val="21"/>
              </w:rPr>
              <w:t>5</w:t>
            </w:r>
            <w:r>
              <w:rPr>
                <w:sz w:val="21"/>
              </w:rPr>
              <w:t>、工期：</w:t>
            </w:r>
            <w:r>
              <w:rPr>
                <w:sz w:val="21"/>
              </w:rPr>
              <w:t>40</w:t>
            </w:r>
            <w:r>
              <w:rPr>
                <w:sz w:val="21"/>
              </w:rPr>
              <w:t>个日历天，具体开工日期以双方签订施工合同生效之日起第二天开始计算，竣（完）工日期不因雨天、假期（春节假期除外）及办理各方面的手续等因素而延后。</w:t>
            </w:r>
          </w:p>
          <w:p>
            <w:pPr>
              <w:jc w:val="both"/>
            </w:pPr>
            <w:r>
              <w:rPr>
                <w:b/>
                <w:sz w:val="22"/>
              </w:rPr>
              <w:t>二、工程量清单与图纸</w:t>
            </w:r>
          </w:p>
          <w:p>
            <w:pPr>
              <w:jc w:val="both"/>
            </w:pPr>
            <w:r>
              <w:rPr>
                <w:sz w:val="21"/>
              </w:rPr>
              <w:t>1</w:t>
            </w:r>
            <w:r>
              <w:rPr>
                <w:sz w:val="21"/>
              </w:rPr>
              <w:t>、工程量清单：详见附件。</w:t>
            </w:r>
          </w:p>
          <w:p>
            <w:pPr>
              <w:jc w:val="both"/>
            </w:pPr>
            <w:r>
              <w:rPr>
                <w:sz w:val="21"/>
              </w:rPr>
              <w:t>2</w:t>
            </w:r>
            <w:r>
              <w:rPr>
                <w:sz w:val="21"/>
              </w:rPr>
              <w:t>、图纸：详见附件。</w:t>
            </w:r>
          </w:p>
          <w:p>
            <w:pPr>
              <w:jc w:val="both"/>
            </w:pPr>
            <w:r>
              <w:rPr>
                <w:sz w:val="21"/>
              </w:rPr>
              <w:t>3</w:t>
            </w:r>
            <w:r>
              <w:rPr>
                <w:sz w:val="21"/>
              </w:rPr>
              <w:t>、本工程量清单及图纸为磋商文件的组成部分，一经成交且签订合同，即成为合同组成部分。</w:t>
            </w:r>
          </w:p>
          <w:p>
            <w:pPr>
              <w:jc w:val="both"/>
            </w:pPr>
            <w:r>
              <w:rPr>
                <w:sz w:val="21"/>
              </w:rPr>
              <w:t>4</w:t>
            </w:r>
            <w:r>
              <w:rPr>
                <w:sz w:val="21"/>
              </w:rPr>
              <w:t>、本项目工程量清单与图纸内容不一致的，以工程量清单为准。</w:t>
            </w:r>
            <w:r>
              <w:rPr>
                <w:sz w:val="21"/>
              </w:rPr>
              <w:t>如发现图纸算量和工程量清单的数据差异较大请及时在开标前提出，否则视为认可该工程量，未有变更不得增加。</w:t>
            </w:r>
            <w:r>
              <w:rPr>
                <w:sz w:val="21"/>
              </w:rPr>
              <w:t>本图纸仅作为参考，供应商如获得成交资格，需对进行方案深化，费用包含在响应报价中。</w:t>
            </w:r>
          </w:p>
          <w:p>
            <w:pPr>
              <w:jc w:val="both"/>
            </w:pPr>
            <w:r>
              <w:rPr>
                <w:b/>
                <w:sz w:val="22"/>
              </w:rPr>
              <w:t>三、</w:t>
            </w:r>
            <w:r>
              <w:rPr>
                <w:b/>
                <w:sz w:val="22"/>
              </w:rPr>
              <w:t>技术要求</w:t>
            </w:r>
          </w:p>
          <w:p>
            <w:pPr>
              <w:jc w:val="both"/>
            </w:pPr>
            <w:r>
              <w:rPr>
                <w:sz w:val="21"/>
              </w:rPr>
              <w:t>1.建筑专业</w:t>
            </w:r>
          </w:p>
          <w:p>
            <w:pPr>
              <w:jc w:val="both"/>
            </w:pPr>
            <w:r>
              <w:rPr>
                <w:sz w:val="21"/>
              </w:rPr>
              <w:t>（</w:t>
            </w:r>
            <w:r>
              <w:rPr>
                <w:sz w:val="21"/>
              </w:rPr>
              <w:t>1）规范要求</w:t>
            </w:r>
          </w:p>
          <w:p>
            <w:pPr>
              <w:jc w:val="both"/>
            </w:pPr>
            <w:r>
              <w:rPr>
                <w:sz w:val="21"/>
              </w:rPr>
              <w:t>应符合现行的国家、行业制订的各种规范及标准要求。不限于以下内容：</w:t>
            </w:r>
          </w:p>
          <w:p>
            <w:pPr>
              <w:jc w:val="both"/>
            </w:pPr>
            <w:r>
              <w:rPr>
                <w:sz w:val="21"/>
              </w:rPr>
              <w:t>1.1《建筑设计防火规范》GB50016-2014(2018版)</w:t>
            </w:r>
          </w:p>
          <w:p>
            <w:pPr>
              <w:jc w:val="both"/>
            </w:pPr>
            <w:r>
              <w:rPr>
                <w:sz w:val="21"/>
              </w:rPr>
              <w:t>1.2《建筑内部装修设计防火规范》GB50222-2017</w:t>
            </w:r>
          </w:p>
          <w:p>
            <w:pPr>
              <w:jc w:val="both"/>
            </w:pPr>
            <w:r>
              <w:rPr>
                <w:sz w:val="21"/>
              </w:rPr>
              <w:t>1.3《金属与石材幕墙工程技术规范》JGJ133-2001</w:t>
            </w:r>
          </w:p>
          <w:p>
            <w:pPr>
              <w:jc w:val="both"/>
            </w:pPr>
            <w:r>
              <w:rPr>
                <w:sz w:val="21"/>
              </w:rPr>
              <w:t>1.4《公共建筑节能设计标准》GB50189-2015</w:t>
            </w:r>
          </w:p>
          <w:p>
            <w:pPr>
              <w:jc w:val="both"/>
            </w:pPr>
            <w:r>
              <w:rPr>
                <w:sz w:val="21"/>
              </w:rPr>
              <w:t>1.5《民用建筑工程室内环境污染控制规范》GB50325-2010(2013年修订版)</w:t>
            </w:r>
          </w:p>
          <w:p>
            <w:pPr>
              <w:jc w:val="both"/>
            </w:pPr>
            <w:r>
              <w:rPr>
                <w:sz w:val="21"/>
              </w:rPr>
              <w:t>1.6《建筑装饰装修工程质量检收规范》GB50210-2018</w:t>
            </w:r>
          </w:p>
          <w:p>
            <w:pPr>
              <w:jc w:val="both"/>
            </w:pPr>
            <w:r>
              <w:rPr>
                <w:sz w:val="21"/>
              </w:rPr>
              <w:t>以上标准规范如被新标准替代按新标准执行，如未被替代参考执行，出现标准有高有低时按高标准执行。达到流程科学、功能齐全、配置合理、环保节能的要求。</w:t>
            </w:r>
          </w:p>
          <w:p>
            <w:pPr>
              <w:jc w:val="both"/>
            </w:pPr>
            <w:r>
              <w:rPr>
                <w:sz w:val="21"/>
              </w:rPr>
              <w:t>（</w:t>
            </w:r>
            <w:r>
              <w:rPr>
                <w:sz w:val="21"/>
              </w:rPr>
              <w:t>2）具体要求</w:t>
            </w:r>
          </w:p>
          <w:p>
            <w:pPr>
              <w:jc w:val="both"/>
            </w:pPr>
            <w:r>
              <w:rPr>
                <w:sz w:val="21"/>
              </w:rPr>
              <w:t>为方便设备进出，增加场地设备主入口和卸货平台，并对原有墙体、门窗进行改造，设置物流通道。</w:t>
            </w:r>
          </w:p>
          <w:p>
            <w:pPr>
              <w:jc w:val="both"/>
            </w:pPr>
            <w:r>
              <w:rPr>
                <w:sz w:val="21"/>
              </w:rPr>
              <w:t>彩钢板墙体需要满足合格的刚度、防火要求，保证成品稳固、干净美观，没有明显划痕；门窗要保证质量合格，颜色、观感符合使用者要求。</w:t>
            </w:r>
          </w:p>
          <w:p>
            <w:pPr>
              <w:jc w:val="both"/>
            </w:pPr>
            <w:r>
              <w:rPr>
                <w:sz w:val="21"/>
              </w:rPr>
              <w:t>2.结构专业</w:t>
            </w:r>
          </w:p>
          <w:p>
            <w:pPr>
              <w:jc w:val="both"/>
            </w:pPr>
            <w:r>
              <w:rPr>
                <w:sz w:val="21"/>
              </w:rPr>
              <w:t>（</w:t>
            </w:r>
            <w:r>
              <w:rPr>
                <w:sz w:val="21"/>
              </w:rPr>
              <w:t>1）规范要求</w:t>
            </w:r>
          </w:p>
          <w:p>
            <w:pPr>
              <w:jc w:val="both"/>
            </w:pPr>
            <w:r>
              <w:rPr>
                <w:sz w:val="21"/>
              </w:rPr>
              <w:t>应符合现行的国家、行业制订的各种规范及标准要求。不限于以下内容：</w:t>
            </w:r>
          </w:p>
          <w:p>
            <w:pPr>
              <w:jc w:val="both"/>
            </w:pPr>
            <w:r>
              <w:rPr>
                <w:sz w:val="21"/>
              </w:rPr>
              <w:t>2.1《建筑结构可靠度资计统一标准》GB50068-2018</w:t>
            </w:r>
          </w:p>
          <w:p>
            <w:pPr>
              <w:jc w:val="both"/>
            </w:pPr>
            <w:r>
              <w:rPr>
                <w:sz w:val="21"/>
              </w:rPr>
              <w:t>2.2《建筑结构荷载规定》GB50009-2012</w:t>
            </w:r>
          </w:p>
          <w:p>
            <w:pPr>
              <w:jc w:val="both"/>
            </w:pPr>
            <w:r>
              <w:rPr>
                <w:sz w:val="21"/>
              </w:rPr>
              <w:t>2.3《混凝士结构设计规范》GB50010-2010(2015年版)</w:t>
            </w:r>
          </w:p>
          <w:p>
            <w:pPr>
              <w:jc w:val="both"/>
            </w:pPr>
            <w:r>
              <w:rPr>
                <w:sz w:val="21"/>
              </w:rPr>
              <w:t>2.4《建筑地基基础设计规范》GB50007-2011</w:t>
            </w:r>
          </w:p>
          <w:p>
            <w:pPr>
              <w:jc w:val="both"/>
            </w:pPr>
            <w:r>
              <w:rPr>
                <w:sz w:val="21"/>
              </w:rPr>
              <w:t>2.5《砌体结构设计规范》G50003-2011</w:t>
            </w:r>
          </w:p>
          <w:p>
            <w:pPr>
              <w:jc w:val="both"/>
            </w:pPr>
            <w:r>
              <w:rPr>
                <w:sz w:val="21"/>
              </w:rPr>
              <w:t>2.6《砌体填充墙结构构造》12C614-1</w:t>
            </w:r>
          </w:p>
          <w:p>
            <w:pPr>
              <w:jc w:val="both"/>
            </w:pPr>
            <w:r>
              <w:rPr>
                <w:sz w:val="21"/>
              </w:rPr>
              <w:t>以上标准规范如被新标准替代按新标准执行，如未被替代参考执行，出现标准有高有低时按高标准执行。</w:t>
            </w:r>
          </w:p>
          <w:p>
            <w:pPr>
              <w:jc w:val="both"/>
            </w:pPr>
            <w:r>
              <w:rPr>
                <w:sz w:val="21"/>
              </w:rPr>
              <w:t>（</w:t>
            </w:r>
            <w:r>
              <w:rPr>
                <w:sz w:val="21"/>
              </w:rPr>
              <w:t>2）具体要求</w:t>
            </w:r>
          </w:p>
          <w:p>
            <w:pPr>
              <w:jc w:val="both"/>
            </w:pPr>
            <w:r>
              <w:rPr>
                <w:sz w:val="21"/>
              </w:rPr>
              <w:t>龙门加工中心、五轴加工中心、三坐标测量仪和高速三轴加工中心区域进行原基础承台改造。</w:t>
            </w:r>
          </w:p>
          <w:p>
            <w:pPr>
              <w:jc w:val="both"/>
            </w:pPr>
            <w:r>
              <w:rPr>
                <w:sz w:val="21"/>
              </w:rPr>
              <w:t>新增设备基础与原桩基础结构连系成一体，钢筋符合强度要求、绑扎牢固，混凝土保证强度达标、振捣密实，面层平整、光滑；新建砌体墙采用蒸压加气混凝土砌块砌筑，保证合格的垂直度、平整度，与原有建筑连接牢固，稳定安全，墙面没有裂缝，质感均匀。</w:t>
            </w:r>
          </w:p>
          <w:p>
            <w:pPr>
              <w:jc w:val="both"/>
            </w:pPr>
            <w:r>
              <w:rPr>
                <w:sz w:val="21"/>
              </w:rPr>
              <w:t>3.给排水专业</w:t>
            </w:r>
          </w:p>
          <w:p>
            <w:pPr>
              <w:jc w:val="both"/>
            </w:pPr>
            <w:r>
              <w:rPr>
                <w:sz w:val="21"/>
              </w:rPr>
              <w:t>（</w:t>
            </w:r>
            <w:r>
              <w:rPr>
                <w:sz w:val="21"/>
              </w:rPr>
              <w:t>1）规范要求</w:t>
            </w:r>
          </w:p>
          <w:p>
            <w:pPr>
              <w:jc w:val="both"/>
            </w:pPr>
            <w:r>
              <w:rPr>
                <w:sz w:val="21"/>
              </w:rPr>
              <w:t>应符合现行的国家、行业制订的各种规范及标准要求。不限于以下内容：</w:t>
            </w:r>
          </w:p>
          <w:p>
            <w:pPr>
              <w:jc w:val="both"/>
            </w:pPr>
            <w:r>
              <w:rPr>
                <w:sz w:val="21"/>
              </w:rPr>
              <w:t>3.1《建筑给水排水制图标准》GB/50106-2010</w:t>
            </w:r>
          </w:p>
          <w:p>
            <w:pPr>
              <w:jc w:val="both"/>
            </w:pPr>
            <w:r>
              <w:rPr>
                <w:sz w:val="21"/>
              </w:rPr>
              <w:t>3.2《城镇给水排水技术规范》GB50788-2012</w:t>
            </w:r>
          </w:p>
          <w:p>
            <w:pPr>
              <w:jc w:val="both"/>
            </w:pPr>
            <w:r>
              <w:rPr>
                <w:sz w:val="21"/>
              </w:rPr>
              <w:t>3.3《建筑给水排水设计标准》GB50015-2019</w:t>
            </w:r>
          </w:p>
          <w:p>
            <w:pPr>
              <w:jc w:val="both"/>
            </w:pPr>
            <w:r>
              <w:rPr>
                <w:sz w:val="21"/>
              </w:rPr>
              <w:t>3.4《民用建筑节水设计标准》GB50555-2010</w:t>
            </w:r>
          </w:p>
          <w:p>
            <w:pPr>
              <w:jc w:val="both"/>
            </w:pPr>
            <w:r>
              <w:rPr>
                <w:sz w:val="21"/>
              </w:rPr>
              <w:t>以上标准规范如被新标准替代按新标准执行，如未被替代参考执行，出现标准有高有低时按高标准执行。</w:t>
            </w:r>
          </w:p>
          <w:p>
            <w:pPr>
              <w:jc w:val="both"/>
            </w:pPr>
            <w:r>
              <w:rPr>
                <w:sz w:val="21"/>
              </w:rPr>
              <w:t>（</w:t>
            </w:r>
            <w:r>
              <w:rPr>
                <w:sz w:val="21"/>
              </w:rPr>
              <w:t>2）具体要求</w:t>
            </w:r>
          </w:p>
          <w:p>
            <w:pPr>
              <w:jc w:val="both"/>
            </w:pPr>
            <w:r>
              <w:rPr>
                <w:sz w:val="21"/>
              </w:rPr>
              <w:t>各用水设备给排水管道结合原实验室水管情况就近接驳。</w:t>
            </w:r>
          </w:p>
          <w:p>
            <w:pPr>
              <w:jc w:val="both"/>
            </w:pPr>
            <w:r>
              <w:rPr>
                <w:sz w:val="21"/>
              </w:rPr>
              <w:t>水管走线合理美观，支架牢固，标识清晰，材料质量合格、无毒无害，给水管水量、水压符合使用要求，排水不出现反水、堵塞现象。</w:t>
            </w:r>
          </w:p>
          <w:p>
            <w:pPr>
              <w:jc w:val="both"/>
            </w:pPr>
            <w:r>
              <w:rPr>
                <w:sz w:val="21"/>
              </w:rPr>
              <w:t>4.暖通专业</w:t>
            </w:r>
          </w:p>
          <w:p>
            <w:pPr>
              <w:jc w:val="both"/>
            </w:pPr>
            <w:r>
              <w:rPr>
                <w:sz w:val="21"/>
              </w:rPr>
              <w:t>（</w:t>
            </w:r>
            <w:r>
              <w:rPr>
                <w:sz w:val="21"/>
              </w:rPr>
              <w:t>1）规范要求</w:t>
            </w:r>
          </w:p>
          <w:p>
            <w:pPr>
              <w:jc w:val="both"/>
            </w:pPr>
            <w:r>
              <w:rPr>
                <w:sz w:val="21"/>
              </w:rPr>
              <w:t>应符合现行的国家、行业制订的各种规范及标准要求。不限于以下内容：</w:t>
            </w:r>
          </w:p>
          <w:p>
            <w:pPr>
              <w:jc w:val="both"/>
            </w:pPr>
            <w:r>
              <w:rPr>
                <w:sz w:val="21"/>
              </w:rPr>
              <w:t>4.1《民用建筑供暖通风与空气调节设计规范》GB50736-2012</w:t>
            </w:r>
          </w:p>
          <w:p>
            <w:pPr>
              <w:jc w:val="both"/>
            </w:pPr>
            <w:r>
              <w:rPr>
                <w:sz w:val="21"/>
              </w:rPr>
              <w:t>4.2《公共建筑节能设计标准》GB50189-2015</w:t>
            </w:r>
          </w:p>
          <w:p>
            <w:pPr>
              <w:jc w:val="both"/>
            </w:pPr>
            <w:r>
              <w:rPr>
                <w:sz w:val="21"/>
              </w:rPr>
              <w:t>4.3《建筑设计防火规范》GB50016-2014(2018版)</w:t>
            </w:r>
          </w:p>
          <w:p>
            <w:pPr>
              <w:jc w:val="both"/>
            </w:pPr>
            <w:r>
              <w:rPr>
                <w:sz w:val="21"/>
              </w:rPr>
              <w:t>4.4《建筑防排烟系统技术标准》GB51251-2017</w:t>
            </w:r>
          </w:p>
          <w:p>
            <w:pPr>
              <w:jc w:val="both"/>
            </w:pPr>
            <w:r>
              <w:rPr>
                <w:sz w:val="21"/>
              </w:rPr>
              <w:t>以上标准规范如被新标准替代按新标准执行，如未被替代参考执行，出现标准有高有低时按高标准执行。</w:t>
            </w:r>
          </w:p>
          <w:p>
            <w:pPr>
              <w:jc w:val="both"/>
            </w:pPr>
            <w:r>
              <w:rPr>
                <w:sz w:val="21"/>
              </w:rPr>
              <w:t>（</w:t>
            </w:r>
            <w:r>
              <w:rPr>
                <w:sz w:val="21"/>
              </w:rPr>
              <w:t>2）具体要求</w:t>
            </w:r>
          </w:p>
          <w:p>
            <w:pPr>
              <w:jc w:val="both"/>
            </w:pPr>
            <w:r>
              <w:rPr>
                <w:sz w:val="21"/>
              </w:rPr>
              <w:t>设备排放气体中含机油，调整原排风系统，由走道排风改为室外排风。</w:t>
            </w:r>
          </w:p>
          <w:p>
            <w:pPr>
              <w:jc w:val="both"/>
            </w:pPr>
            <w:r>
              <w:rPr>
                <w:sz w:val="21"/>
              </w:rPr>
              <w:t>新增风机使用低噪音产品，风量符合清单要求，设置防虫网。</w:t>
            </w:r>
          </w:p>
          <w:p>
            <w:pPr>
              <w:jc w:val="both"/>
            </w:pPr>
            <w:r>
              <w:rPr>
                <w:sz w:val="21"/>
              </w:rPr>
              <w:t>5.智能化专业</w:t>
            </w:r>
          </w:p>
          <w:p>
            <w:pPr>
              <w:jc w:val="both"/>
            </w:pPr>
            <w:r>
              <w:rPr>
                <w:sz w:val="21"/>
              </w:rPr>
              <w:t>（</w:t>
            </w:r>
            <w:r>
              <w:rPr>
                <w:sz w:val="21"/>
              </w:rPr>
              <w:t>1）规范要求</w:t>
            </w:r>
          </w:p>
          <w:p>
            <w:pPr>
              <w:jc w:val="both"/>
            </w:pPr>
            <w:r>
              <w:rPr>
                <w:sz w:val="21"/>
              </w:rPr>
              <w:t>应符合现行的国家、行业制订的各种规范及标准要求。不限于以下内容：</w:t>
            </w:r>
          </w:p>
          <w:p>
            <w:pPr>
              <w:jc w:val="both"/>
            </w:pPr>
            <w:r>
              <w:rPr>
                <w:sz w:val="21"/>
              </w:rPr>
              <w:t>5.1《智能建筑设计标准》GB50314-2015</w:t>
            </w:r>
          </w:p>
          <w:p>
            <w:pPr>
              <w:jc w:val="both"/>
            </w:pPr>
            <w:r>
              <w:rPr>
                <w:sz w:val="21"/>
              </w:rPr>
              <w:t>5.2《建筑电气与智能化通用规定》GB55024-2022</w:t>
            </w:r>
          </w:p>
          <w:p>
            <w:pPr>
              <w:jc w:val="both"/>
            </w:pPr>
            <w:r>
              <w:rPr>
                <w:sz w:val="21"/>
              </w:rPr>
              <w:t>5.3《安全防范工程通用规范》GB55029-2022</w:t>
            </w:r>
          </w:p>
          <w:p>
            <w:pPr>
              <w:jc w:val="both"/>
            </w:pPr>
            <w:r>
              <w:rPr>
                <w:sz w:val="21"/>
              </w:rPr>
              <w:t>5.4《入侵和紧急报警系统控制指示设备》GB12663-2019</w:t>
            </w:r>
          </w:p>
          <w:p>
            <w:pPr>
              <w:jc w:val="both"/>
            </w:pPr>
            <w:r>
              <w:rPr>
                <w:sz w:val="21"/>
              </w:rPr>
              <w:t>5.5《安全防范工程技术标谁》GB50348-2018</w:t>
            </w:r>
          </w:p>
          <w:p>
            <w:pPr>
              <w:jc w:val="both"/>
            </w:pPr>
            <w:r>
              <w:rPr>
                <w:sz w:val="21"/>
              </w:rPr>
              <w:t>5.6《综合布线系统工程设计规蔻》GB50311-2016</w:t>
            </w:r>
          </w:p>
          <w:p>
            <w:pPr>
              <w:jc w:val="both"/>
            </w:pPr>
            <w:r>
              <w:rPr>
                <w:sz w:val="21"/>
              </w:rPr>
              <w:t>5.7《通信管道与通道工程设计标准》GB50373-2019</w:t>
            </w:r>
          </w:p>
          <w:p>
            <w:pPr>
              <w:jc w:val="both"/>
            </w:pPr>
            <w:r>
              <w:rPr>
                <w:sz w:val="21"/>
              </w:rPr>
              <w:t>5.8《综合布线系统工程验收规范》GB/T50312-2016</w:t>
            </w:r>
          </w:p>
          <w:p>
            <w:pPr>
              <w:jc w:val="both"/>
            </w:pPr>
            <w:r>
              <w:rPr>
                <w:sz w:val="21"/>
              </w:rPr>
              <w:t>以上标准规范如被新标准替代按新标准执行，如未被替代参考执行，出现标准有高有低时按高标准执行。</w:t>
            </w:r>
          </w:p>
          <w:p>
            <w:pPr>
              <w:jc w:val="both"/>
            </w:pPr>
            <w:r>
              <w:rPr>
                <w:sz w:val="21"/>
              </w:rPr>
              <w:t>（</w:t>
            </w:r>
            <w:r>
              <w:rPr>
                <w:sz w:val="21"/>
              </w:rPr>
              <w:t>2）具体要求</w:t>
            </w:r>
          </w:p>
          <w:p>
            <w:pPr>
              <w:jc w:val="both"/>
            </w:pPr>
            <w:r>
              <w:rPr>
                <w:sz w:val="21"/>
              </w:rPr>
              <w:t>新增视频监控点位，实现重点加工区域的管理覆盖，接入现有实验室监控系统。</w:t>
            </w:r>
          </w:p>
          <w:p>
            <w:pPr>
              <w:jc w:val="both"/>
            </w:pPr>
            <w:r>
              <w:rPr>
                <w:sz w:val="21"/>
              </w:rPr>
              <w:t>采用数字前端</w:t>
            </w:r>
            <w:r>
              <w:rPr>
                <w:sz w:val="21"/>
              </w:rPr>
              <w:t>+IP传输网络+IP存储+数字上墙显示的全教字化视频安防架构。所有前端视频信号经智能专网传输,所有监控视频流在总弱电机房存储,全天24小时录像；所有摄像机录像以1440P@4Mbps格式在磁盘上保存30天。摄像机接入园区原有系统台服务器,需要在原服务器上增加相关点位的接入授权,纳入驱系统管理；总存储硬盘需求容量:为13TB,采用1合168盘位网络硬盘录像机,每台配置硬8Tx3(RAD5),共配置硬盘3块。存储设备放置在园区总弱电机房,监控中心设在园区消防控制室兼监控室,也可在消防分控制室兼监控室的分控工作站分控；系统所有设备由智能化UPS机房配电设备进行统一供电；摄像机均采POE供电方式,电源由楼层弱电间POE网络交换机提供。</w:t>
            </w:r>
          </w:p>
          <w:p>
            <w:pPr>
              <w:jc w:val="both"/>
            </w:pPr>
            <w:r>
              <w:rPr>
                <w:sz w:val="21"/>
              </w:rPr>
              <w:t>6.电气专业</w:t>
            </w:r>
          </w:p>
          <w:p>
            <w:pPr>
              <w:jc w:val="both"/>
            </w:pPr>
            <w:r>
              <w:rPr>
                <w:sz w:val="21"/>
              </w:rPr>
              <w:t>（</w:t>
            </w:r>
            <w:r>
              <w:rPr>
                <w:sz w:val="21"/>
              </w:rPr>
              <w:t>1）规范要求</w:t>
            </w:r>
          </w:p>
          <w:p>
            <w:pPr>
              <w:jc w:val="both"/>
            </w:pPr>
            <w:r>
              <w:rPr>
                <w:sz w:val="21"/>
              </w:rPr>
              <w:t>应符合现行的国家、行业制订的各种规范及标准要求。不限于以下内容：</w:t>
            </w:r>
          </w:p>
          <w:p>
            <w:pPr>
              <w:jc w:val="both"/>
            </w:pPr>
            <w:r>
              <w:rPr>
                <w:sz w:val="21"/>
              </w:rPr>
              <w:t>6.1《建筑设计防火规范》GB50016-2014(2018年版)</w:t>
            </w:r>
          </w:p>
          <w:p>
            <w:pPr>
              <w:jc w:val="both"/>
            </w:pPr>
            <w:r>
              <w:rPr>
                <w:sz w:val="21"/>
              </w:rPr>
              <w:t>6.2《供配电系统设计规范》GB50052-2009</w:t>
            </w:r>
          </w:p>
          <w:p>
            <w:pPr>
              <w:jc w:val="both"/>
            </w:pPr>
            <w:r>
              <w:rPr>
                <w:sz w:val="21"/>
              </w:rPr>
              <w:t>6.3《低压配电设计规范》GB50054-2011</w:t>
            </w:r>
          </w:p>
          <w:p>
            <w:pPr>
              <w:jc w:val="both"/>
            </w:pPr>
            <w:r>
              <w:rPr>
                <w:sz w:val="21"/>
              </w:rPr>
              <w:t>6.4《建筑照明设计标准》GB50034-2013</w:t>
            </w:r>
          </w:p>
          <w:p>
            <w:pPr>
              <w:jc w:val="both"/>
            </w:pPr>
            <w:r>
              <w:rPr>
                <w:sz w:val="21"/>
              </w:rPr>
              <w:t>6.5《民用建筑电气设计标准》GB51348-2019</w:t>
            </w:r>
          </w:p>
          <w:p>
            <w:pPr>
              <w:jc w:val="both"/>
            </w:pPr>
            <w:r>
              <w:rPr>
                <w:sz w:val="21"/>
              </w:rPr>
              <w:t>6.6《通用用电设备配电设计规苑》GB50055-2011</w:t>
            </w:r>
          </w:p>
          <w:p>
            <w:pPr>
              <w:jc w:val="both"/>
            </w:pPr>
            <w:r>
              <w:rPr>
                <w:sz w:val="21"/>
              </w:rPr>
              <w:t>6.7《电力工程电缆设计标准》GB50217-2018</w:t>
            </w:r>
          </w:p>
          <w:p>
            <w:pPr>
              <w:jc w:val="both"/>
            </w:pPr>
            <w:r>
              <w:rPr>
                <w:sz w:val="21"/>
              </w:rPr>
              <w:t>以上标准规范如被新标准替代按新标准执行，如未被替代参考执行，出现标准有高有低时按高标准执行。</w:t>
            </w:r>
          </w:p>
          <w:p>
            <w:pPr>
              <w:jc w:val="both"/>
            </w:pPr>
            <w:r>
              <w:rPr>
                <w:sz w:val="21"/>
              </w:rPr>
              <w:t>（</w:t>
            </w:r>
            <w:r>
              <w:rPr>
                <w:sz w:val="21"/>
              </w:rPr>
              <w:t>2）具体要求</w:t>
            </w:r>
          </w:p>
          <w:p>
            <w:pPr>
              <w:jc w:val="both"/>
            </w:pPr>
            <w:r>
              <w:rPr>
                <w:sz w:val="21"/>
              </w:rPr>
              <w:t>设备供电利用楼栋原有电力系统进行调配；房间布局变动可能影响照明布置，根据现场实际情况和团队后续需求再行调整；压缩空气利用园区原有空压系统，新增管道至设备接气点，相关管道直径和接口位置根据设备需求及最终摆放位置再明确，供应商需配合进行深化设计。</w:t>
            </w:r>
          </w:p>
          <w:p>
            <w:pPr>
              <w:jc w:val="both"/>
            </w:pPr>
            <w:r>
              <w:rPr>
                <w:sz w:val="21"/>
              </w:rPr>
              <w:t>整体供电由低压电房配给，新增回路和电箱标识清晰，线槽线管走线合理、横平竖直、观感良好，支架间距合理、连接牢固，材料合格无破损，保证安全；耐火电缆和矿物绝缘电缆应具有不低于</w:t>
            </w:r>
            <w:r>
              <w:rPr>
                <w:sz w:val="21"/>
              </w:rPr>
              <w:t>B1级的难燃性能；普通电线电缆燃烧性能应选用燃烧性能B1级,产烟毒性为t级、燃烧滴落物/微粒等级为dL级。空压管道保压测试合格，保证密闭性，不漏气。</w:t>
            </w:r>
          </w:p>
        </w:tc>
      </w:tr>
      <w:tr>
        <w:tc>
          <w:tcPr>
            <w:tcW w:type="dxa" w:w="2076"/>
          </w:tcPr>
          <w:p>
            <w:r>
              <w:rPr/>
              <w:t>★</w:t>
            </w:r>
          </w:p>
        </w:tc>
        <w:tc>
          <w:tcPr>
            <w:tcW w:type="dxa" w:w="415"/>
          </w:tcPr>
          <w:p>
            <w:r>
              <w:rPr/>
              <w:t>2</w:t>
            </w:r>
          </w:p>
        </w:tc>
        <w:tc>
          <w:tcPr>
            <w:tcW w:type="dxa" w:w="5814"/>
          </w:tcPr>
          <w:p>
            <w:pPr>
              <w:jc w:val="both"/>
            </w:pPr>
            <w:r>
              <w:rPr>
                <w:b/>
                <w:sz w:val="21"/>
              </w:rPr>
              <w:t>技术标准和要求</w:t>
            </w:r>
          </w:p>
          <w:p>
            <w:pPr>
              <w:jc w:val="both"/>
            </w:pPr>
            <w:r>
              <w:rPr>
                <w:sz w:val="21"/>
              </w:rPr>
              <w:t>依据设计文件的要求，本项目的材料、设备、施工及建设成果须达到现行的中华人民共和国、省或行业的工程建设标准及规范的要求。</w:t>
            </w:r>
          </w:p>
        </w:tc>
      </w:tr>
      <w:tr>
        <w:tc>
          <w:tcPr>
            <w:tcW w:type="dxa" w:w="2076"/>
          </w:tcPr>
          <w:p>
            <w:r>
              <w:rPr/>
              <w:t>★</w:t>
            </w:r>
          </w:p>
        </w:tc>
        <w:tc>
          <w:tcPr>
            <w:tcW w:type="dxa" w:w="415"/>
          </w:tcPr>
          <w:p>
            <w:r>
              <w:rPr/>
              <w:t>3</w:t>
            </w:r>
          </w:p>
        </w:tc>
        <w:tc>
          <w:tcPr>
            <w:tcW w:type="dxa" w:w="5814"/>
          </w:tcPr>
          <w:p>
            <w:pPr>
              <w:jc w:val="both"/>
            </w:pPr>
            <w:r>
              <w:rPr>
                <w:b/>
                <w:sz w:val="21"/>
              </w:rPr>
              <w:t>安全、文明施工要求</w:t>
            </w:r>
          </w:p>
          <w:p>
            <w:pPr>
              <w:jc w:val="both"/>
            </w:pPr>
            <w:r>
              <w:rPr>
                <w:sz w:val="21"/>
              </w:rPr>
              <w:t>符合国家、省、市安全生产、文明施工管理相关规定，承诺达到合格标准。</w:t>
            </w:r>
          </w:p>
        </w:tc>
      </w:tr>
      <w:tr>
        <w:tc>
          <w:tcPr>
            <w:tcW w:type="dxa" w:w="2076"/>
          </w:tcPr>
          <w:p/>
        </w:tc>
        <w:tc>
          <w:tcPr>
            <w:tcW w:type="dxa" w:w="415"/>
          </w:tcPr>
          <w:p>
            <w:r>
              <w:rPr/>
              <w:t>4</w:t>
            </w:r>
          </w:p>
        </w:tc>
        <w:tc>
          <w:tcPr>
            <w:tcW w:type="dxa" w:w="5814"/>
          </w:tcPr>
          <w:p>
            <w:pPr>
              <w:jc w:val="both"/>
            </w:pPr>
            <w:r>
              <w:rPr>
                <w:b/>
                <w:sz w:val="21"/>
              </w:rPr>
              <w:t>团队人员要求</w:t>
            </w:r>
          </w:p>
          <w:p>
            <w:pPr>
              <w:jc w:val="both"/>
            </w:pPr>
            <w:r>
              <w:rPr>
                <w:sz w:val="21"/>
              </w:rPr>
              <w:t>（一）为使项目按质、按量、按时、有序实施，本项目必须有一个完善且固定的项目实施小组，包含项目负责人、技术负责人、专职安全生产管理人员等专业人员。</w:t>
            </w:r>
          </w:p>
          <w:p>
            <w:pPr>
              <w:jc w:val="both"/>
            </w:pPr>
            <w:r>
              <w:rPr>
                <w:sz w:val="21"/>
              </w:rPr>
              <w:t>（二）拟投入本项目的专业人员，未经招标人同意不得调整，否则招标人有权终止合同，且中标人须承担由此给</w:t>
            </w:r>
            <w:r>
              <w:rPr>
                <w:sz w:val="21"/>
              </w:rPr>
              <w:t>采购</w:t>
            </w:r>
            <w:r>
              <w:rPr>
                <w:sz w:val="21"/>
              </w:rPr>
              <w:t>人造成的全部损失。</w:t>
            </w:r>
          </w:p>
        </w:tc>
      </w:tr>
      <w:tr>
        <w:tc>
          <w:tcPr>
            <w:tcW w:type="dxa" w:w="2076"/>
          </w:tcPr>
          <w:p/>
        </w:tc>
        <w:tc>
          <w:tcPr>
            <w:tcW w:type="dxa" w:w="415"/>
          </w:tcPr>
          <w:p>
            <w:r>
              <w:rPr/>
              <w:t>5</w:t>
            </w:r>
          </w:p>
        </w:tc>
        <w:tc>
          <w:tcPr>
            <w:tcW w:type="dxa" w:w="5814"/>
          </w:tcPr>
          <w:p>
            <w:r>
              <w:rPr>
                <w:b/>
              </w:rPr>
              <w:t>其他要求：</w:t>
            </w:r>
          </w:p>
          <w:p>
            <w:r>
              <w:rPr>
                <w:sz w:val="21"/>
              </w:rPr>
              <w:t>1、投标人需为本项目提供</w:t>
            </w:r>
            <w:r>
              <w:rPr>
                <w:sz w:val="21"/>
              </w:rPr>
              <w:t>实施方案（包含但不限于人员安排、</w:t>
            </w:r>
            <w:r>
              <w:rPr>
                <w:sz w:val="21"/>
              </w:rPr>
              <w:t>施工</w:t>
            </w:r>
            <w:r>
              <w:rPr>
                <w:sz w:val="21"/>
              </w:rPr>
              <w:t>机械设备配置、材料和货物的筹备、方案深化构思、对策分析等）</w:t>
            </w:r>
            <w:r>
              <w:rPr>
                <w:sz w:val="21"/>
              </w:rPr>
              <w:t>；</w:t>
            </w:r>
          </w:p>
          <w:p>
            <w:r>
              <w:rPr>
                <w:sz w:val="21"/>
              </w:rPr>
              <w:t>2、投标人需根据本项目的工期要求提供合理的施工进度表及相关的保证措施，保证完成工期目标；</w:t>
            </w:r>
          </w:p>
          <w:p>
            <w:r>
              <w:rPr>
                <w:sz w:val="21"/>
              </w:rPr>
              <w:t>3、</w:t>
            </w:r>
            <w:r>
              <w:rPr>
                <w:sz w:val="21"/>
              </w:rPr>
              <w:t>投标人需为本项目设置详细、可行的</w:t>
            </w:r>
            <w:r>
              <w:rPr>
                <w:sz w:val="21"/>
              </w:rPr>
              <w:t>质量保证、安全和文明施工及环境保护措施</w:t>
            </w:r>
            <w:r>
              <w:rPr>
                <w:sz w:val="21"/>
              </w:rPr>
              <w:t>；</w:t>
            </w:r>
          </w:p>
          <w:p>
            <w:r>
              <w:rPr>
                <w:sz w:val="21"/>
              </w:rPr>
              <w:t>4、</w:t>
            </w:r>
            <w:r>
              <w:rPr>
                <w:sz w:val="21"/>
              </w:rPr>
              <w:t>根据项目实施过程中可能出现的应急事件提出应急管理方案，保证实现本项目的质量、进度和费用目标。</w:t>
            </w:r>
          </w:p>
          <w:p>
            <w:pPr>
              <w:jc w:val="both"/>
            </w:pPr>
            <w:r>
              <w:rPr>
                <w:sz w:val="21"/>
              </w:rPr>
              <w:t>5</w:t>
            </w:r>
            <w:r>
              <w:rPr>
                <w:sz w:val="21"/>
              </w:rPr>
              <w:t>、投标人需做好保修期服务，提供保修期服务方案，包括服务响应时间、售后服务方案、售后服务承诺等。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1.采购代理机构：本项目是指广东中采招标有限公司，负责整个采购活动的组织，依法负责编制和发布磋商文件，对磋商文件拥有最终的解释权，不以任何身份出任磋商小组成员。</w:t>
      </w:r>
    </w:p>
    <w:p>
      <w:pPr>
        <w:ind w:firstLine="480"/>
      </w:pPr>
      <w:r>
        <w:rPr/>
        <w:t>2.采购人：本项目是指</w:t>
      </w:r>
      <w:r>
        <w:rPr/>
        <w:t>季华实验室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采购机构代理服务收费标准：以中标金额（招标控制价）作为招标代理服务费的计算基数。 招标代理服务费收费采用差额定率累进法计算方式。按中华人民共和国国家发展计划委员会颁发的计价格[2002]1980号、国家发改委[2003]857号及发改价格[2011]534号文规定的“工程类”计算。 实际缴纳招标代理服务费=招标代理服务费×82%。</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采购代理机构网站（http://www.gdzczb.com/）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采购代理机构网站（http://www.gdzczb.com/）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广东省佛山市禅城区文华北路223号之一栋525、526、527单元（住所申报）</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季华实验室新园区实验室条件建设（精密加工场地配套）)：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广东中采招标有限公司</w:t>
      </w:r>
      <w:r>
        <w:rPr/>
        <w:t>统一对外发布。</w:t>
      </w:r>
    </w:p>
    <w:p>
      <w:pPr>
        <w:ind w:firstLine="480"/>
      </w:pPr>
      <w:r>
        <w:rPr/>
        <w:t>（2）对</w:t>
      </w:r>
      <w:r>
        <w:rPr/>
        <w:t>广东中采招标有限公司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采购包1（季华实验室新园区实验室条件建设（精密加工场地配套））：</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采购包1（季华实验室新园区实验室条件建设（精密加工场地配套））：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提供以下证明材料之一：①提供《政府采购供应商资格信用承诺函》（承诺函格式见采购公告附件）；②提供响应文件提交截止日前6个月内（含响应截止时间当月）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以下证明材料之一：①提供《政府采购供应商资格信用承诺函》（承诺函格式见采购公告附件）；②提供2022年度或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资质要求</w:t>
            </w:r>
          </w:p>
        </w:tc>
        <w:tc>
          <w:tcPr>
            <w:tcW w:type="dxa" w:w="4238"/>
          </w:tcPr>
          <w:p>
            <w:r>
              <w:rPr/>
              <w:t>供应商须具备建筑工程施工总承包三级（或以上级）资质或根据《住房和城乡建设部关于印发建设工程企业资质管理制度改革方案的通知（建市〔2020〕94号）》规定换发新证的建筑工程施工总承包乙级（或以上）资质； 注：资质证书有效期符合《住房和城乡建设部办公厅关于建设工程企业资质有关事宜的通知》（建办市函〔2023〕47 号）文件规定的，该资质证书有效，如有新文件，按最新文件执行。</w:t>
            </w:r>
          </w:p>
        </w:tc>
      </w:tr>
      <w:tr>
        <w:tc>
          <w:tcPr>
            <w:tcW w:type="dxa" w:w="890"/>
          </w:tcPr>
          <w:p>
            <w:r>
              <w:rPr/>
              <w:t>9</w:t>
            </w:r>
          </w:p>
        </w:tc>
        <w:tc>
          <w:tcPr>
            <w:tcW w:type="dxa" w:w="3178"/>
          </w:tcPr>
          <w:p>
            <w:r>
              <w:rPr/>
              <w:t>安全生产许可证</w:t>
            </w:r>
          </w:p>
        </w:tc>
        <w:tc>
          <w:tcPr>
            <w:tcW w:type="dxa" w:w="4238"/>
          </w:tcPr>
          <w:p>
            <w:r>
              <w:rPr/>
              <w:t>供应商须具备有效的《安全生产许可证》。</w:t>
            </w:r>
          </w:p>
        </w:tc>
      </w:tr>
      <w:tr>
        <w:tc>
          <w:tcPr>
            <w:tcW w:type="dxa" w:w="890"/>
          </w:tcPr>
          <w:p>
            <w:r>
              <w:rPr/>
              <w:t>10</w:t>
            </w:r>
          </w:p>
        </w:tc>
        <w:tc>
          <w:tcPr>
            <w:tcW w:type="dxa" w:w="3178"/>
          </w:tcPr>
          <w:p>
            <w:r>
              <w:rPr/>
              <w:t>本采购包专门面向中小企业采购</w:t>
            </w:r>
          </w:p>
        </w:tc>
        <w:tc>
          <w:tcPr>
            <w:tcW w:type="dxa" w:w="4238"/>
          </w:tcPr>
          <w:p>
            <w:r>
              <w:rPr/>
              <w:t>参与的供应商工程的施工单位全部为符合政策要求的中小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否则不予认定。本项目标的按照《中小企业划分标准规定》（工信部联企业[2011]300号）划分行业为：建筑业。</w:t>
            </w:r>
          </w:p>
        </w:tc>
      </w:tr>
    </w:tbl>
    <w:p/>
    <w:p>
      <w:pPr>
        <w:ind w:firstLine="480"/>
      </w:pPr>
      <w:r>
        <w:rPr/>
        <w:t>表二符合性审查表：</w:t>
      </w:r>
    </w:p>
    <w:p>
      <w:pPr>
        <w:ind w:firstLine="480"/>
      </w:pPr>
    </w:p>
    <w:p/>
    <w:p>
      <w:r>
        <w:rPr/>
        <w:t>采购包1（季华实验室新园区实验室条件建设（精密加工场地配套））：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w:t>
            </w:r>
          </w:p>
        </w:tc>
        <w:tc>
          <w:tcPr>
            <w:tcW w:type="dxa" w:w="4238"/>
          </w:tcPr>
          <w:p>
            <w:r>
              <w:rPr/>
              <w:t>按照采购文件规定要求签署、盖章且投标文件有法定代表人签字或盖个人名章（或签字人有法定代表人有效授权书）的；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w:t>
            </w:r>
          </w:p>
        </w:tc>
        <w:tc>
          <w:tcPr>
            <w:tcW w:type="dxa" w:w="4238"/>
          </w:tcPr>
          <w:p>
            <w:r>
              <w:rPr/>
              <w:t>磋商报价是固定价且是唯一的，符合采购文件要求；磋商小组认为响应供应商的报价明显低于其他通过符合性审查响应供应商的报价，有可能影响施工质量或者不能诚信履约的，应当要求其在评标现场合理的时间内提供书面说明，必要时提交相关证明材料；响应供应商不能证明其报价合理性的，磋商小组应当将其作为无效响应处理。</w:t>
            </w:r>
          </w:p>
        </w:tc>
      </w:tr>
      <w:tr>
        <w:tc>
          <w:tcPr>
            <w:tcW w:type="dxa" w:w="890"/>
          </w:tcPr>
          <w:p>
            <w:r>
              <w:rPr/>
              <w:t>4</w:t>
            </w:r>
          </w:p>
        </w:tc>
        <w:tc>
          <w:tcPr>
            <w:tcW w:type="dxa" w:w="3178"/>
          </w:tcPr>
          <w:p>
            <w:r>
              <w:rPr/>
              <w:t>标注“★”的实质性条款响应情况</w:t>
            </w:r>
          </w:p>
        </w:tc>
        <w:tc>
          <w:tcPr>
            <w:tcW w:type="dxa" w:w="4238"/>
          </w:tcPr>
          <w:p>
            <w:r>
              <w:rPr/>
              <w:t>响应文件完全满足采购文件的实质性条款（即标注★号条款）无负偏离的；如采购文件中要求提供相关证明材料的，响应时须按要求提供证明材料，否则为无效响应。</w:t>
            </w:r>
          </w:p>
        </w:tc>
      </w:tr>
      <w:tr>
        <w:tc>
          <w:tcPr>
            <w:tcW w:type="dxa" w:w="890"/>
          </w:tcPr>
          <w:p>
            <w:r>
              <w:rPr/>
              <w:t>5</w:t>
            </w:r>
          </w:p>
        </w:tc>
        <w:tc>
          <w:tcPr>
            <w:tcW w:type="dxa" w:w="3178"/>
          </w:tcPr>
          <w:p>
            <w:r>
              <w:rPr/>
              <w:t>响应文件未含有采购人不能接受的附加条件的</w:t>
            </w:r>
          </w:p>
        </w:tc>
        <w:tc>
          <w:tcPr>
            <w:tcW w:type="dxa" w:w="4238"/>
          </w:tcPr>
          <w:p>
            <w:r>
              <w:rPr/>
              <w:t>响应文件未含有采购人不能接受的附加条件的；</w:t>
            </w:r>
          </w:p>
        </w:tc>
      </w:tr>
      <w:tr>
        <w:tc>
          <w:tcPr>
            <w:tcW w:type="dxa" w:w="890"/>
          </w:tcPr>
          <w:p>
            <w:r>
              <w:rPr/>
              <w:t>6</w:t>
            </w:r>
          </w:p>
        </w:tc>
        <w:tc>
          <w:tcPr>
            <w:tcW w:type="dxa" w:w="3178"/>
          </w:tcPr>
          <w:p>
            <w:r>
              <w:rPr/>
              <w:t>其它</w:t>
            </w:r>
          </w:p>
        </w:tc>
        <w:tc>
          <w:tcPr>
            <w:tcW w:type="dxa" w:w="4238"/>
          </w:tcPr>
          <w:p>
            <w:r>
              <w:rPr/>
              <w:t>响应文件没有采购文件中规定的其他无效投标条款的；</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采购包1(季华实验室新园区实验室条件建设（精密加工场地配套）):</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项目实施方案  (16.0分)</w:t>
            </w:r>
            <w:r>
              <w:rPr/>
              <w:t>，（等次分值选择：</w:t>
            </w:r>
            <w:r>
              <w:rPr/>
              <w:t>0.0;</w:t>
            </w:r>
            <w:r>
              <w:rPr/>
              <w:t>1.0;</w:t>
            </w:r>
            <w:r>
              <w:rPr/>
              <w:t>6.0;</w:t>
            </w:r>
            <w:r>
              <w:rPr/>
              <w:t>11.0;</w:t>
            </w:r>
            <w:r>
              <w:rPr/>
              <w:t>16.0;</w:t>
            </w:r>
            <w:r>
              <w:rPr/>
              <w:t>）</w:t>
            </w:r>
          </w:p>
        </w:tc>
        <w:tc>
          <w:tcPr>
            <w:tcW w:type="dxa" w:w="5076"/>
          </w:tcPr>
          <w:p>
            <w:pPr>
              <w:jc w:val="left"/>
            </w:pPr>
            <w:r>
              <w:rPr/>
              <w:t>根据各供应商提供的项目实施方案（包含但不限于人员安排、施工机械设备配置、材料和货物的筹备、方案深化构思、对策分析等）进行评审：  1、实施方案完善详尽具体、有针对性、操作性强的，得16分；  2、实施方案完善较详尽具体、有针对性、操作性强的，得11分；  3、实施方案一般且无细致描述的，得6分；   4、实施方案较差描述不够清晰、条理不够分明的，得1分；  5、不提供的不得分。</w:t>
            </w:r>
          </w:p>
        </w:tc>
      </w:tr>
      <w:tr>
        <w:tc>
          <w:tcPr>
            <w:tcW w:type="dxa" w:w="922"/>
            <w:gridSpan w:val="2"/>
            <w:vMerge/>
          </w:tcPr>
          <w:p/>
        </w:tc>
        <w:tc>
          <w:tcPr>
            <w:tcW w:type="dxa" w:w="2307"/>
          </w:tcPr>
          <w:p>
            <w:pPr>
              <w:jc w:val="left"/>
            </w:pPr>
            <w:r>
              <w:rPr/>
              <w:t>施工进度保证措施 (13.0分)</w:t>
            </w:r>
            <w:r>
              <w:rPr/>
              <w:t>，（等次分值选择：</w:t>
            </w:r>
            <w:r>
              <w:rPr/>
              <w:t>0.0;</w:t>
            </w:r>
            <w:r>
              <w:rPr/>
              <w:t>1.0;</w:t>
            </w:r>
            <w:r>
              <w:rPr/>
              <w:t>5.0;</w:t>
            </w:r>
            <w:r>
              <w:rPr/>
              <w:t>9.0;</w:t>
            </w:r>
            <w:r>
              <w:rPr/>
              <w:t>13.0;</w:t>
            </w:r>
            <w:r>
              <w:rPr/>
              <w:t>）</w:t>
            </w:r>
          </w:p>
        </w:tc>
        <w:tc>
          <w:tcPr>
            <w:tcW w:type="dxa" w:w="5076"/>
          </w:tcPr>
          <w:p>
            <w:pPr>
              <w:jc w:val="left"/>
            </w:pPr>
            <w:r>
              <w:rPr/>
              <w:t>根据各供应商施工进度表及保证措施进行评审：  1、施工进度合理，保证措施完善，得13分；   2、施工进度较合理，保证措施较完善，得9分；   3、施工进度基本合理，保证措施基本完善，得5分；   4、施工进度不合理，保证措施不完善，得1分。  5、不提供的不得分。</w:t>
            </w:r>
          </w:p>
        </w:tc>
      </w:tr>
      <w:tr>
        <w:tc>
          <w:tcPr>
            <w:tcW w:type="dxa" w:w="922"/>
            <w:gridSpan w:val="2"/>
            <w:vMerge/>
          </w:tcPr>
          <w:p/>
        </w:tc>
        <w:tc>
          <w:tcPr>
            <w:tcW w:type="dxa" w:w="2307"/>
          </w:tcPr>
          <w:p>
            <w:pPr>
              <w:jc w:val="left"/>
            </w:pPr>
            <w:r>
              <w:rPr/>
              <w:t>质量、安全保证、文明施工及环境保护措施  (13.0分)</w:t>
            </w:r>
            <w:r>
              <w:rPr/>
              <w:t>，（等次分值选择：</w:t>
            </w:r>
            <w:r>
              <w:rPr/>
              <w:t>0.0;</w:t>
            </w:r>
            <w:r>
              <w:rPr/>
              <w:t>1.0;</w:t>
            </w:r>
            <w:r>
              <w:rPr/>
              <w:t>5.0;</w:t>
            </w:r>
            <w:r>
              <w:rPr/>
              <w:t>9.0;</w:t>
            </w:r>
            <w:r>
              <w:rPr/>
              <w:t>13.0;</w:t>
            </w:r>
            <w:r>
              <w:rPr/>
              <w:t>）</w:t>
            </w:r>
          </w:p>
        </w:tc>
        <w:tc>
          <w:tcPr>
            <w:tcW w:type="dxa" w:w="5076"/>
          </w:tcPr>
          <w:p>
            <w:pPr>
              <w:jc w:val="left"/>
            </w:pPr>
            <w:r>
              <w:rPr/>
              <w:t>根据各供应商质量保证、安全和文明施工及环境保护措施得力、详细、可行性、可操作性进行评审。  1、质量保证、安全和文明施工及环境保护措施得力、详细、可行性、可操作性强的，得13分；  2、质量保证、安全和文明施工及环境保护措施得力、详细、可行性、可操作性较好的，得9分；  3、质量保证、安全和文明施工及环境保护措施得力、详细、可行性、可操作性一般的，得5分；  4、质量保证、安全和文明施工及环境保护措施得力、详细、可行性、可操作性差的，得1分。  5、不提供的不得分。</w:t>
            </w:r>
          </w:p>
        </w:tc>
      </w:tr>
      <w:tr>
        <w:tc>
          <w:tcPr>
            <w:tcW w:type="dxa" w:w="922"/>
            <w:gridSpan w:val="2"/>
            <w:vMerge/>
          </w:tcPr>
          <w:p/>
        </w:tc>
        <w:tc>
          <w:tcPr>
            <w:tcW w:type="dxa" w:w="2307"/>
          </w:tcPr>
          <w:p>
            <w:pPr>
              <w:jc w:val="left"/>
            </w:pPr>
            <w:r>
              <w:rPr/>
              <w:t>应急处理措施 (13.0分)</w:t>
            </w:r>
            <w:r>
              <w:rPr/>
              <w:t>，（等次分值选择：</w:t>
            </w:r>
            <w:r>
              <w:rPr/>
              <w:t>0.0;</w:t>
            </w:r>
            <w:r>
              <w:rPr/>
              <w:t>1.0;</w:t>
            </w:r>
            <w:r>
              <w:rPr/>
              <w:t>5.0;</w:t>
            </w:r>
            <w:r>
              <w:rPr/>
              <w:t>9.0;</w:t>
            </w:r>
            <w:r>
              <w:rPr/>
              <w:t>13.0;</w:t>
            </w:r>
            <w:r>
              <w:rPr/>
              <w:t>）</w:t>
            </w:r>
          </w:p>
        </w:tc>
        <w:tc>
          <w:tcPr>
            <w:tcW w:type="dxa" w:w="5076"/>
          </w:tcPr>
          <w:p>
            <w:pPr>
              <w:jc w:val="left"/>
            </w:pPr>
            <w:r>
              <w:rPr/>
              <w:t>根据各供应商提供的应急处理措施方案进行评审：   1、对项目可能发生的应急事件分析全面、深入，处理措施周全、合理、 可靠，管理制度完善的，得13分；  2、对项目可能发生的应急事件分析较全面、深入，处理措施较周全、合理、 可靠，管理制度较完善的，得9分；  3、对项目可能发生的应急事件分析一般，处理措施较合理、有一定可行性，有相关管理制度的，得5分；  4、对项目可能发生的应急事件分析一般，措施不明确，管理制度不完善的，得1分；  5、不提供的不得分。</w:t>
            </w:r>
          </w:p>
        </w:tc>
      </w:tr>
      <w:tr>
        <w:tc>
          <w:tcPr>
            <w:tcW w:type="dxa" w:w="922"/>
            <w:gridSpan w:val="2"/>
            <w:vMerge w:val="restart"/>
          </w:tcPr>
          <w:p>
            <w:pPr>
              <w:jc w:val="center"/>
            </w:pPr>
            <w:r>
              <w:rPr/>
              <w:t>商务部分</w:t>
            </w:r>
          </w:p>
        </w:tc>
        <w:tc>
          <w:tcPr>
            <w:tcW w:type="dxa" w:w="2307"/>
          </w:tcPr>
          <w:p>
            <w:pPr>
              <w:jc w:val="left"/>
            </w:pPr>
            <w:r>
              <w:rPr/>
              <w:t>同类业绩情况 (12.0分)</w:t>
            </w:r>
            <w:r>
              <w:rPr/>
              <w:t>，（等次分值选择：</w:t>
            </w:r>
            <w:r>
              <w:rPr/>
              <w:t>0.0;</w:t>
            </w:r>
            <w:r>
              <w:rPr/>
              <w:t>3.0;</w:t>
            </w:r>
            <w:r>
              <w:rPr/>
              <w:t>6.0;</w:t>
            </w:r>
            <w:r>
              <w:rPr/>
              <w:t>9.0;</w:t>
            </w:r>
            <w:r>
              <w:rPr/>
              <w:t>12.0;</w:t>
            </w:r>
            <w:r>
              <w:rPr/>
              <w:t>）</w:t>
            </w:r>
          </w:p>
        </w:tc>
        <w:tc>
          <w:tcPr>
            <w:tcW w:type="dxa" w:w="5076"/>
          </w:tcPr>
          <w:p>
            <w:pPr>
              <w:jc w:val="left"/>
            </w:pPr>
            <w:r>
              <w:rPr/>
              <w:t>供应商从2021年1月1日至磋商截止时间止，供应商承接过同类项目业绩的，每项业绩得3分，最高得12分。 注：须提供项目业绩施工合同关键页（关键页至少包括首页、项目内容页、落款盖章页，可不包括合同附件），否则不得分。如前述证明材料不能清晰反映有关特征和必要信息的，还须提供该业绩的业主证明（须反映有关特征和必要信息）并附有业主方的联系人及联系方式。</w:t>
            </w:r>
          </w:p>
        </w:tc>
      </w:tr>
      <w:tr>
        <w:tc>
          <w:tcPr>
            <w:tcW w:type="dxa" w:w="922"/>
            <w:gridSpan w:val="2"/>
            <w:vMerge/>
          </w:tcPr>
          <w:p/>
        </w:tc>
        <w:tc>
          <w:tcPr>
            <w:tcW w:type="dxa" w:w="2307"/>
          </w:tcPr>
          <w:p>
            <w:pPr>
              <w:jc w:val="left"/>
            </w:pPr>
            <w:r>
              <w:rPr/>
              <w:t>项目团队 (6.0分)</w:t>
            </w:r>
            <w:r>
              <w:rPr/>
              <w:t>，（等次分值选择：</w:t>
            </w:r>
            <w:r>
              <w:rPr/>
              <w:t>0.0;</w:t>
            </w:r>
            <w:r>
              <w:rPr/>
              <w:t>2.0;</w:t>
            </w:r>
            <w:r>
              <w:rPr/>
              <w:t>4.0;</w:t>
            </w:r>
            <w:r>
              <w:rPr/>
              <w:t>6.0;</w:t>
            </w:r>
            <w:r>
              <w:rPr/>
              <w:t>）</w:t>
            </w:r>
          </w:p>
        </w:tc>
        <w:tc>
          <w:tcPr>
            <w:tcW w:type="dxa" w:w="5076"/>
          </w:tcPr>
          <w:p>
            <w:pPr>
              <w:jc w:val="left"/>
            </w:pPr>
            <w:r>
              <w:rPr/>
              <w:t>1、拟派项目技术负责人情况（本小项最高得4分）：具有建筑工程相关专业中级职称的，得2分；具有建筑工程相关专业高级（或以上）职称的，得4分。  2、专职安全生产管理人员（本小项最高得2分）：具有有效的《安全生产考核合格证（C证）》或《安全生产考核合格证（综合类C3证）》的得2分。  本项合计最高得6分。    【注：①须同时提供资格或职称证书复印件及该人员在供应商单位名下近6个月以内任意1个月（本项目响应文件提交截止日前6个月）购买社保证明复印件加盖供应商公章。不提供或提供的证明材料不齐全均不得分。 ②上述拟派人员均不得互相兼任。】</w:t>
            </w:r>
          </w:p>
        </w:tc>
      </w:tr>
      <w:tr>
        <w:tc>
          <w:tcPr>
            <w:tcW w:type="dxa" w:w="922"/>
            <w:gridSpan w:val="2"/>
            <w:vMerge/>
          </w:tcPr>
          <w:p/>
        </w:tc>
        <w:tc>
          <w:tcPr>
            <w:tcW w:type="dxa" w:w="2307"/>
          </w:tcPr>
          <w:p>
            <w:pPr>
              <w:jc w:val="left"/>
            </w:pPr>
            <w:r>
              <w:rPr/>
              <w:t>体系认证  (9.0分)</w:t>
            </w:r>
            <w:r>
              <w:rPr/>
              <w:t>，（等次分值选择：</w:t>
            </w:r>
            <w:r>
              <w:rPr/>
              <w:t>0.0;</w:t>
            </w:r>
            <w:r>
              <w:rPr/>
              <w:t>3.0;</w:t>
            </w:r>
            <w:r>
              <w:rPr/>
              <w:t>6.0;</w:t>
            </w:r>
            <w:r>
              <w:rPr/>
              <w:t>9.0;</w:t>
            </w:r>
            <w:r>
              <w:rPr/>
              <w:t>）</w:t>
            </w:r>
          </w:p>
        </w:tc>
        <w:tc>
          <w:tcPr>
            <w:tcW w:type="dxa" w:w="5076"/>
          </w:tcPr>
          <w:p>
            <w:pPr>
              <w:jc w:val="left"/>
            </w:pPr>
            <w:r>
              <w:rPr/>
              <w:t>供应商具有有效期内的质量管理体系认证证书、环境管理体系认证证书、职业健康安全管理体系认证证书，每项得3分，最高得9分。注：须提供有效的相关证书扫描件并加盖供应商公章。</w:t>
            </w:r>
          </w:p>
        </w:tc>
      </w:tr>
      <w:tr>
        <w:tc>
          <w:tcPr>
            <w:tcW w:type="dxa" w:w="922"/>
            <w:gridSpan w:val="2"/>
            <w:vMerge/>
          </w:tcPr>
          <w:p/>
        </w:tc>
        <w:tc>
          <w:tcPr>
            <w:tcW w:type="dxa" w:w="2307"/>
          </w:tcPr>
          <w:p>
            <w:pPr>
              <w:jc w:val="left"/>
            </w:pPr>
            <w:r>
              <w:rPr/>
              <w:t>保修期服务 (8.0分)</w:t>
            </w:r>
            <w:r>
              <w:rPr/>
              <w:t>，（等次分值选择：</w:t>
            </w:r>
            <w:r>
              <w:rPr/>
              <w:t>0.0;</w:t>
            </w:r>
            <w:r>
              <w:rPr/>
              <w:t>2.0;</w:t>
            </w:r>
            <w:r>
              <w:rPr/>
              <w:t>5.0;</w:t>
            </w:r>
            <w:r>
              <w:rPr/>
              <w:t>8.0;</w:t>
            </w:r>
            <w:r>
              <w:rPr/>
              <w:t>）</w:t>
            </w:r>
          </w:p>
        </w:tc>
        <w:tc>
          <w:tcPr>
            <w:tcW w:type="dxa" w:w="5076"/>
          </w:tcPr>
          <w:p>
            <w:pPr>
              <w:jc w:val="left"/>
            </w:pPr>
            <w:r>
              <w:rPr/>
              <w:t>根据保修期服务方案进行评审（包括服务响应时间、售后服务方案、售后服务承诺等）。  1、售后服务方案详细、具体、可行，具有可操作性，得8分；  2、售后服务方案基本合理但不全面，具有一定可操作性，得5分；  3、售后服务方案不够全面，操作性不强，得2分；  4、不提供的不得分。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80%为报价最低，评标基准价为80%，得满分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sz w:val="48"/>
        </w:rPr>
        <w:t>佛山市政府采购项目</w:t>
      </w:r>
    </w:p>
    <w:p>
      <w:pPr>
        <w:jc w:val="center"/>
      </w:pPr>
    </w:p>
    <w:p>
      <w:pPr>
        <w:jc w:val="center"/>
      </w:pPr>
      <w:r>
        <w:rPr>
          <w:b/>
          <w:sz w:val="48"/>
        </w:rPr>
        <w:t>合同书</w:t>
      </w:r>
    </w:p>
    <w:p>
      <w:pPr>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jc w:val="left"/>
      </w:pPr>
      <w:r>
        <w:rPr>
          <w:b/>
          <w:sz w:val="20"/>
        </w:rPr>
        <w:t>项目编号：</w:t>
      </w:r>
      <w:r>
        <w:rPr>
          <w:b/>
          <w:sz w:val="21"/>
        </w:rPr>
        <w:t xml:space="preserve"> </w:t>
      </w:r>
      <w:r>
        <w:rPr>
          <w:b/>
          <w:sz w:val="21"/>
          <w:u w:val="single"/>
        </w:rPr>
        <w:t xml:space="preserve"> GDZC-24JC005</w:t>
      </w:r>
    </w:p>
    <w:p>
      <w:pPr>
        <w:jc w:val="left"/>
      </w:pPr>
      <w:r>
        <w:rPr>
          <w:b/>
          <w:sz w:val="20"/>
        </w:rPr>
        <w:t>项目名称：</w:t>
      </w:r>
      <w:r>
        <w:rPr>
          <w:b/>
          <w:sz w:val="20"/>
          <w:u w:val="single"/>
        </w:rPr>
        <w:t>季华实验室新园区实验室条件建设（精密加工场地配套）</w:t>
      </w:r>
    </w:p>
    <w:p>
      <w:pPr>
        <w:ind w:firstLine="72"/>
        <w:jc w:val="both"/>
      </w:pPr>
    </w:p>
    <w:p>
      <w:pPr>
        <w:ind w:firstLine="420"/>
        <w:jc w:val="both"/>
      </w:pPr>
    </w:p>
    <w:p>
      <w:pPr>
        <w:ind w:firstLine="420"/>
        <w:jc w:val="both"/>
      </w:pPr>
    </w:p>
    <w:p>
      <w:pPr>
        <w:ind w:firstLine="420"/>
        <w:jc w:val="both"/>
      </w:pPr>
    </w:p>
    <w:p>
      <w:pPr>
        <w:ind w:firstLine="420"/>
        <w:jc w:val="both"/>
      </w:pPr>
    </w:p>
    <w:p>
      <w:pPr>
        <w:jc w:val="both"/>
      </w:pPr>
    </w:p>
    <w:p>
      <w:pPr>
        <w:ind w:firstLine="420"/>
        <w:jc w:val="both"/>
      </w:pPr>
    </w:p>
    <w:p>
      <w:pPr>
        <w:ind w:firstLine="420"/>
        <w:jc w:val="both"/>
      </w:pPr>
    </w:p>
    <w:p>
      <w:pPr>
        <w:ind w:firstLine="420"/>
        <w:jc w:val="both"/>
      </w:pPr>
    </w:p>
    <w:p>
      <w:pPr>
        <w:ind w:firstLine="72"/>
        <w:jc w:val="both"/>
      </w:pPr>
      <w:r>
        <w:rPr>
          <w:sz w:val="21"/>
        </w:rPr>
        <w:t>发包人：</w:t>
      </w:r>
      <w:r>
        <w:rPr>
          <w:sz w:val="21"/>
          <w:u w:val="single"/>
        </w:rPr>
        <w:t>季华实验室</w:t>
      </w:r>
    </w:p>
    <w:p>
      <w:pPr>
        <w:ind w:firstLine="72"/>
        <w:jc w:val="both"/>
      </w:pPr>
      <w:r>
        <w:rPr>
          <w:sz w:val="21"/>
        </w:rPr>
        <w:t>承包方：</w:t>
      </w:r>
      <w:r>
        <w:rPr>
          <w:sz w:val="21"/>
          <w:u w:val="single"/>
        </w:rPr>
        <w:t>（成交供应商名称）</w:t>
      </w:r>
      <w:r>
        <w:rPr>
          <w:sz w:val="21"/>
          <w:u w:val="single"/>
        </w:rPr>
        <w:t xml:space="preserve">   </w:t>
      </w:r>
    </w:p>
    <w:p>
      <w:pPr>
        <w:ind w:firstLine="72"/>
        <w:jc w:val="both"/>
      </w:pPr>
      <w:r>
        <w:rPr>
          <w:sz w:val="21"/>
        </w:rPr>
        <w:t>签订日期：</w:t>
      </w:r>
      <w:r>
        <w:rPr>
          <w:sz w:val="21"/>
          <w:u w:val="single"/>
        </w:rPr>
        <w:t xml:space="preserve"> </w:t>
      </w:r>
      <w:r>
        <w:rPr>
          <w:sz w:val="21"/>
          <w:u w:val="single"/>
        </w:rPr>
        <w:t>年月日</w:t>
      </w:r>
    </w:p>
    <w:p>
      <w:pPr>
        <w:jc w:val="both"/>
      </w:pPr>
    </w:p>
    <w:p>
      <w:pPr>
        <w:jc w:val="both"/>
      </w:pPr>
    </w:p>
    <w:p>
      <w:pPr>
        <w:jc w:val="both"/>
      </w:pPr>
    </w:p>
    <w:p>
      <w:pPr>
        <w:jc w:val="both"/>
      </w:pPr>
    </w:p>
    <w:p>
      <w:pPr>
        <w:jc w:val="both"/>
      </w:pPr>
      <w:r>
        <w:rPr>
          <w:i/>
          <w:sz w:val="22"/>
        </w:rPr>
        <w:t>注：本合同仅为合同的参考文本，可根据项目的具体要求进行修订。</w:t>
      </w:r>
    </w:p>
    <w:p>
      <w:pPr>
        <w:jc w:val="center"/>
      </w:pPr>
    </w:p>
    <w:p>
      <w:pPr>
        <w:jc w:val="center"/>
      </w:pPr>
    </w:p>
    <w:p>
      <w:pPr>
        <w:jc w:val="center"/>
      </w:pPr>
    </w:p>
    <w:p>
      <w:pPr>
        <w:jc w:val="center"/>
      </w:pPr>
    </w:p>
    <w:p>
      <w:pPr>
        <w:jc w:val="both"/>
      </w:pPr>
    </w:p>
    <w:p>
      <w:pPr>
        <w:jc w:val="center"/>
      </w:pPr>
      <w:r>
        <w:rPr>
          <w:b/>
          <w:sz w:val="24"/>
        </w:rPr>
        <w:t>佛山市政府采购项目合同书</w:t>
      </w:r>
    </w:p>
    <w:p>
      <w:pPr>
        <w:jc w:val="both"/>
      </w:pPr>
    </w:p>
    <w:p>
      <w:pPr>
        <w:jc w:val="both"/>
      </w:pPr>
      <w:r>
        <w:rPr>
          <w:b/>
          <w:sz w:val="19"/>
        </w:rPr>
        <w:t>项目名称：</w:t>
      </w:r>
      <w:r>
        <w:rPr>
          <w:sz w:val="19"/>
          <w:u w:val="single"/>
        </w:rPr>
        <w:t>季华实验室新园区实验室条件建设（精密加工场地配套）</w:t>
      </w:r>
    </w:p>
    <w:p>
      <w:pPr>
        <w:jc w:val="both"/>
      </w:pPr>
      <w:r>
        <w:rPr>
          <w:b/>
          <w:sz w:val="19"/>
        </w:rPr>
        <w:t>项目编号：</w:t>
      </w:r>
      <w:r>
        <w:rPr>
          <w:b/>
          <w:sz w:val="21"/>
          <w:u w:val="single"/>
        </w:rPr>
        <w:t xml:space="preserve"> </w:t>
      </w:r>
      <w:r>
        <w:rPr>
          <w:sz w:val="19"/>
          <w:u w:val="single"/>
        </w:rPr>
        <w:t>GDZC-24JC005</w:t>
      </w:r>
    </w:p>
    <w:p>
      <w:pPr>
        <w:jc w:val="both"/>
      </w:pPr>
      <w:r>
        <w:rPr>
          <w:b/>
          <w:sz w:val="19"/>
        </w:rPr>
        <w:t>发包人：</w:t>
      </w:r>
      <w:r>
        <w:rPr>
          <w:b/>
          <w:sz w:val="21"/>
          <w:u w:val="single"/>
        </w:rPr>
        <w:t xml:space="preserve"> </w:t>
      </w:r>
      <w:r>
        <w:rPr>
          <w:sz w:val="19"/>
          <w:u w:val="single"/>
        </w:rPr>
        <w:t>季华实验室</w:t>
      </w:r>
    </w:p>
    <w:p>
      <w:pPr>
        <w:jc w:val="both"/>
      </w:pPr>
      <w:r>
        <w:rPr>
          <w:b/>
          <w:sz w:val="19"/>
        </w:rPr>
        <w:t>承包人：</w:t>
      </w:r>
      <w:r>
        <w:rPr>
          <w:sz w:val="19"/>
          <w:u w:val="single"/>
        </w:rPr>
        <w:t>（成交供应商名称）</w:t>
      </w:r>
    </w:p>
    <w:p>
      <w:pPr>
        <w:jc w:val="both"/>
      </w:pPr>
      <w:r>
        <w:rPr>
          <w:b/>
          <w:sz w:val="19"/>
        </w:rPr>
        <w:t>合同性质：</w:t>
      </w:r>
      <w:r>
        <w:rPr>
          <w:b/>
          <w:sz w:val="21"/>
        </w:rPr>
        <w:t xml:space="preserve">  </w:t>
      </w:r>
      <w:r>
        <w:rPr>
          <w:b/>
          <w:sz w:val="19"/>
          <w:u w:val="single"/>
        </w:rPr>
        <w:t>本项目</w:t>
      </w:r>
      <w:r>
        <w:rPr>
          <w:b/>
          <w:sz w:val="19"/>
          <w:u w:val="single"/>
        </w:rPr>
        <w:t>专门</w:t>
      </w:r>
      <w:r>
        <w:rPr>
          <w:b/>
          <w:sz w:val="19"/>
          <w:u w:val="single"/>
        </w:rPr>
        <w:t>面向</w:t>
      </w:r>
      <w:r>
        <w:rPr>
          <w:b/>
          <w:sz w:val="19"/>
          <w:u w:val="single"/>
        </w:rPr>
        <w:t>中小</w:t>
      </w:r>
      <w:r>
        <w:rPr>
          <w:b/>
          <w:sz w:val="19"/>
          <w:u w:val="single"/>
        </w:rPr>
        <w:t>企业</w:t>
      </w:r>
      <w:r>
        <w:rPr>
          <w:b/>
          <w:sz w:val="21"/>
          <w:u w:val="single"/>
        </w:rPr>
        <w:t xml:space="preserve">   </w:t>
      </w:r>
      <w:r>
        <w:rPr>
          <w:sz w:val="21"/>
          <w:u w:val="single"/>
        </w:rPr>
        <w:t xml:space="preserve">           </w:t>
      </w:r>
    </w:p>
    <w:p>
      <w:pPr>
        <w:ind w:firstLine="478"/>
        <w:jc w:val="both"/>
      </w:pPr>
      <w:r>
        <w:rPr>
          <w:sz w:val="19"/>
        </w:rPr>
        <w:t>根据《中华人民共和国政府采购法》《中华人民共和国民法典》和本项目采购文件的要求，经双方协商，本着平等互利和诚实信用的原则，一致同意签订本合同如下。</w:t>
      </w:r>
    </w:p>
    <w:p>
      <w:pPr>
        <w:jc w:val="both"/>
      </w:pPr>
      <w:r>
        <w:rPr>
          <w:b/>
          <w:sz w:val="19"/>
        </w:rPr>
        <w:t>一、项目概况：</w:t>
      </w:r>
    </w:p>
    <w:p>
      <w:pPr>
        <w:ind w:firstLine="420"/>
        <w:jc w:val="both"/>
      </w:pPr>
      <w:r>
        <w:rPr>
          <w:sz w:val="21"/>
        </w:rPr>
        <w:t>项目实施地点：</w:t>
      </w:r>
      <w:r>
        <w:rPr>
          <w:sz w:val="21"/>
          <w:u w:val="single"/>
        </w:rPr>
        <w:t>佛山市南海区桂城街道三山新城文翰湖北侧地块季华实验室内</w:t>
      </w:r>
      <w:r>
        <w:rPr>
          <w:sz w:val="21"/>
        </w:rPr>
        <w:t>。</w:t>
      </w:r>
    </w:p>
    <w:p>
      <w:pPr>
        <w:ind w:firstLine="420"/>
        <w:jc w:val="both"/>
      </w:pPr>
      <w:r>
        <w:rPr>
          <w:sz w:val="21"/>
        </w:rPr>
        <w:t>资金来源：</w:t>
      </w:r>
      <w:r>
        <w:rPr>
          <w:sz w:val="21"/>
          <w:u w:val="single"/>
        </w:rPr>
        <w:t>财政资金。</w:t>
      </w:r>
    </w:p>
    <w:p>
      <w:pPr>
        <w:ind w:firstLine="420"/>
        <w:jc w:val="both"/>
      </w:pPr>
      <w:r>
        <w:rPr>
          <w:sz w:val="21"/>
        </w:rPr>
        <w:t>项目实施内容：</w:t>
      </w:r>
      <w:r>
        <w:rPr>
          <w:sz w:val="21"/>
          <w:u w:val="single"/>
        </w:rPr>
        <w:t>详见本项目工程量清单内容</w:t>
      </w:r>
      <w:r>
        <w:rPr>
          <w:sz w:val="21"/>
        </w:rPr>
        <w:t>。</w:t>
      </w:r>
    </w:p>
    <w:p>
      <w:pPr>
        <w:jc w:val="both"/>
      </w:pPr>
      <w:r>
        <w:rPr>
          <w:b/>
          <w:sz w:val="19"/>
        </w:rPr>
        <w:t>二 、项目承包方式：</w:t>
      </w:r>
    </w:p>
    <w:p>
      <w:pPr>
        <w:ind w:firstLine="420"/>
        <w:jc w:val="both"/>
      </w:pPr>
      <w:r>
        <w:rPr>
          <w:sz w:val="21"/>
        </w:rPr>
        <w:t>项目承包方式：综合单价包干，按实结算。综合单价=按照第三方造价审核单位审定预算单价乘以合同结算折率。</w:t>
      </w:r>
    </w:p>
    <w:p>
      <w:pPr>
        <w:ind w:firstLine="420"/>
        <w:jc w:val="both"/>
      </w:pPr>
      <w:r>
        <w:rPr>
          <w:sz w:val="21"/>
        </w:rPr>
        <w:t>项目承包范围：</w:t>
      </w:r>
      <w:r>
        <w:rPr>
          <w:sz w:val="21"/>
          <w:u w:val="single"/>
        </w:rPr>
        <w:t>具体以工程量清单和施工图纸等相关资料为准，同时需满足科研团队实验相关专业设备如五轴加工中心、三坐标测量仪共计54台套的运行使用条件，包括建筑、结构、给排水、暖通、智能化、电气等相关专业工程内容</w:t>
      </w:r>
      <w:r>
        <w:rPr>
          <w:sz w:val="21"/>
          <w:u w:val="single"/>
        </w:rPr>
        <w:t>。</w:t>
      </w:r>
    </w:p>
    <w:p>
      <w:pPr>
        <w:jc w:val="both"/>
      </w:pPr>
      <w:r>
        <w:rPr>
          <w:b/>
          <w:sz w:val="19"/>
        </w:rPr>
        <w:t>三 、项目合同完工期</w:t>
      </w:r>
    </w:p>
    <w:p>
      <w:pPr>
        <w:ind w:firstLine="420"/>
        <w:jc w:val="both"/>
      </w:pPr>
      <w:r>
        <w:rPr>
          <w:sz w:val="21"/>
        </w:rPr>
        <w:t>计划开工日期：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计划竣工日期：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工期总日历天数：</w:t>
      </w:r>
      <w:r>
        <w:rPr>
          <w:sz w:val="21"/>
          <w:u w:val="single"/>
        </w:rPr>
        <w:t>40个日历天</w:t>
      </w:r>
      <w:r>
        <w:rPr>
          <w:sz w:val="21"/>
        </w:rPr>
        <w:t>，具体开工日期以双方签订施工合同生效之日起第二天开始计算。</w:t>
      </w:r>
      <w:r>
        <w:rPr>
          <w:sz w:val="21"/>
        </w:rPr>
        <w:t>竣（完）工日期不因雨天、假期（春节假期除外）及办理各方面的手续等因素而延后。</w:t>
      </w:r>
    </w:p>
    <w:p>
      <w:pPr>
        <w:jc w:val="both"/>
      </w:pPr>
      <w:r>
        <w:rPr>
          <w:b/>
          <w:sz w:val="19"/>
        </w:rPr>
        <w:t>四、质量标准</w:t>
      </w:r>
    </w:p>
    <w:p>
      <w:pPr>
        <w:ind w:firstLine="420"/>
        <w:jc w:val="both"/>
      </w:pPr>
      <w:r>
        <w:rPr>
          <w:sz w:val="21"/>
        </w:rPr>
        <w:t>项目质量标准：</w:t>
      </w:r>
      <w:r>
        <w:rPr>
          <w:sz w:val="21"/>
          <w:u w:val="single"/>
        </w:rPr>
        <w:t>符合国家、省、市或行业现行的工程建设质量验收标准及规范，须达到合格标准</w:t>
      </w:r>
      <w:r>
        <w:rPr>
          <w:sz w:val="21"/>
        </w:rPr>
        <w:t>。</w:t>
      </w:r>
    </w:p>
    <w:p>
      <w:pPr>
        <w:jc w:val="both"/>
      </w:pPr>
      <w:r>
        <w:rPr>
          <w:b/>
          <w:sz w:val="19"/>
        </w:rPr>
        <w:t>五、合同签约价</w:t>
      </w:r>
    </w:p>
    <w:p>
      <w:pPr>
        <w:ind w:firstLine="420"/>
        <w:jc w:val="both"/>
      </w:pPr>
      <w:r>
        <w:rPr>
          <w:sz w:val="21"/>
        </w:rPr>
        <w:t>1.合同签约价为：</w:t>
      </w:r>
    </w:p>
    <w:p>
      <w:pPr>
        <w:ind w:firstLine="420"/>
        <w:jc w:val="both"/>
      </w:pPr>
      <w:r>
        <w:rPr>
          <w:sz w:val="21"/>
        </w:rPr>
        <w:t>人民币（大写）：</w:t>
      </w:r>
      <w:r>
        <w:rPr>
          <w:sz w:val="21"/>
          <w:u w:val="single"/>
        </w:rPr>
        <w:t xml:space="preserve">                 </w:t>
      </w:r>
      <w:r>
        <w:rPr>
          <w:sz w:val="21"/>
        </w:rPr>
        <w:t>元；（小写）：</w:t>
      </w:r>
      <w:r>
        <w:rPr>
          <w:sz w:val="21"/>
          <w:u w:val="single"/>
        </w:rPr>
        <w:t xml:space="preserve">          </w:t>
      </w:r>
      <w:r>
        <w:rPr>
          <w:sz w:val="21"/>
        </w:rPr>
        <w:t>元；</w:t>
      </w:r>
    </w:p>
    <w:p>
      <w:pPr>
        <w:ind w:firstLine="420"/>
        <w:jc w:val="both"/>
      </w:pPr>
      <w:r>
        <w:rPr/>
        <w:t>结算折率为：</w:t>
      </w:r>
      <w:r>
        <w:rPr>
          <w:u w:val="single"/>
        </w:rPr>
        <w:t xml:space="preserve">  </w:t>
      </w:r>
      <w:r>
        <w:rPr/>
        <w:t xml:space="preserve"> %（大写百分之</w:t>
      </w:r>
      <w:r>
        <w:rPr>
          <w:u w:val="single"/>
        </w:rPr>
        <w:t xml:space="preserve">    </w:t>
      </w:r>
      <w:r>
        <w:rPr/>
        <w:t xml:space="preserve"> ）</w:t>
      </w:r>
    </w:p>
    <w:p>
      <w:pPr>
        <w:ind w:firstLine="420"/>
        <w:jc w:val="both"/>
      </w:pPr>
      <w:r>
        <w:rPr>
          <w:sz w:val="21"/>
        </w:rPr>
        <w:t>其中：</w:t>
      </w:r>
    </w:p>
    <w:p>
      <w:pPr>
        <w:ind w:firstLine="420"/>
        <w:jc w:val="both"/>
      </w:pPr>
      <w:r>
        <w:rPr>
          <w:sz w:val="21"/>
        </w:rPr>
        <w:t>（1）绿色施工安全防护措施费：</w:t>
      </w:r>
    </w:p>
    <w:p>
      <w:pPr>
        <w:ind w:firstLine="420"/>
        <w:jc w:val="both"/>
      </w:pPr>
      <w:r>
        <w:rPr>
          <w:sz w:val="21"/>
        </w:rPr>
        <w:t>人民币（大写）：</w:t>
      </w:r>
      <w:r>
        <w:rPr>
          <w:sz w:val="21"/>
          <w:u w:val="single"/>
        </w:rPr>
        <w:t xml:space="preserve">                 </w:t>
      </w:r>
      <w:r>
        <w:rPr>
          <w:sz w:val="21"/>
        </w:rPr>
        <w:t>元；（小写）：</w:t>
      </w:r>
      <w:r>
        <w:rPr>
          <w:sz w:val="21"/>
          <w:u w:val="single"/>
        </w:rPr>
        <w:t xml:space="preserve">          </w:t>
      </w:r>
      <w:r>
        <w:rPr>
          <w:sz w:val="21"/>
        </w:rPr>
        <w:t>元；</w:t>
      </w:r>
    </w:p>
    <w:p>
      <w:pPr>
        <w:ind w:firstLine="420"/>
        <w:jc w:val="both"/>
      </w:pPr>
      <w:r>
        <w:rPr>
          <w:sz w:val="21"/>
        </w:rPr>
        <w:t>（2）暂列金额：</w:t>
      </w:r>
    </w:p>
    <w:p>
      <w:pPr>
        <w:ind w:firstLine="420"/>
        <w:jc w:val="both"/>
      </w:pPr>
      <w:r>
        <w:rPr>
          <w:sz w:val="21"/>
        </w:rPr>
        <w:t>人民币（大写）：</w:t>
      </w:r>
      <w:r>
        <w:rPr>
          <w:sz w:val="21"/>
          <w:u w:val="single"/>
        </w:rPr>
        <w:t xml:space="preserve">                 </w:t>
      </w:r>
      <w:r>
        <w:rPr>
          <w:sz w:val="21"/>
        </w:rPr>
        <w:t>元；（小写）：</w:t>
      </w:r>
      <w:r>
        <w:rPr>
          <w:sz w:val="21"/>
          <w:u w:val="single"/>
        </w:rPr>
        <w:t xml:space="preserve">          </w:t>
      </w:r>
      <w:r>
        <w:rPr>
          <w:sz w:val="21"/>
        </w:rPr>
        <w:t>元。</w:t>
      </w:r>
    </w:p>
    <w:p>
      <w:pPr>
        <w:ind w:firstLine="420"/>
        <w:jc w:val="both"/>
      </w:pPr>
      <w:r>
        <w:rPr>
          <w:sz w:val="21"/>
        </w:rPr>
        <w:t>（</w:t>
      </w:r>
      <w:r>
        <w:rPr>
          <w:sz w:val="21"/>
        </w:rPr>
        <w:t>3</w:t>
      </w:r>
      <w:r>
        <w:rPr>
          <w:sz w:val="21"/>
        </w:rPr>
        <w:t>）暂</w:t>
      </w:r>
      <w:r>
        <w:rPr>
          <w:sz w:val="21"/>
        </w:rPr>
        <w:t>估价</w:t>
      </w:r>
      <w:r>
        <w:rPr>
          <w:sz w:val="21"/>
        </w:rPr>
        <w:t>：</w:t>
      </w:r>
    </w:p>
    <w:p>
      <w:pPr>
        <w:ind w:firstLine="420"/>
        <w:jc w:val="both"/>
      </w:pPr>
      <w:r>
        <w:rPr>
          <w:sz w:val="21"/>
        </w:rPr>
        <w:t>人民币（大写）：</w:t>
      </w:r>
      <w:r>
        <w:rPr>
          <w:sz w:val="21"/>
          <w:u w:val="single"/>
        </w:rPr>
        <w:t xml:space="preserve">                 </w:t>
      </w:r>
      <w:r>
        <w:rPr>
          <w:sz w:val="21"/>
        </w:rPr>
        <w:t>元；（小写）：</w:t>
      </w:r>
      <w:r>
        <w:rPr>
          <w:sz w:val="21"/>
          <w:u w:val="single"/>
        </w:rPr>
        <w:t xml:space="preserve">          </w:t>
      </w:r>
      <w:r>
        <w:rPr>
          <w:sz w:val="21"/>
        </w:rPr>
        <w:t>元。</w:t>
      </w:r>
    </w:p>
    <w:p>
      <w:pPr>
        <w:jc w:val="both"/>
      </w:pPr>
      <w:r>
        <w:rPr>
          <w:sz w:val="21"/>
        </w:rPr>
        <w:t>2.合同金额是:工程项目建设期和保修期内完成磋商文件规定的工作内容的各项费用。应包括：方案深化、人工、材料、设备机械、管理费、措施项目费、其他项目费、规费、税金、安全生产措施费、材料检验费、利润、保险、政策性文件规定及合同包含的所有风险、责任等各项应有费用（包括人工、材料、机械等上涨风险费用）。</w:t>
      </w:r>
    </w:p>
    <w:p>
      <w:pPr>
        <w:jc w:val="both"/>
      </w:pPr>
      <w:r>
        <w:rPr>
          <w:sz w:val="21"/>
        </w:rPr>
        <w:t>3.合同单价是:以承包人可独立履行项目合同义务，并充分了解项目情况（包括现场施工条件等），通过合理预测与准确核算后，可达致预期效果，满足约定的验收标准和符合自身合法利益的前提下所作出的综合性合理报价，对在合同书中未有明确列述、投标方案设计遗漏失误、市场剧变因素、应预见和不可预见的费用等均视为已完全考虑到并包括在合同签约价之内。</w:t>
      </w:r>
    </w:p>
    <w:p>
      <w:pPr>
        <w:jc w:val="both"/>
      </w:pPr>
      <w:r>
        <w:rPr>
          <w:b/>
          <w:sz w:val="19"/>
        </w:rPr>
        <w:t>六、组成合同的文件及优先解释顺序</w:t>
      </w:r>
    </w:p>
    <w:p>
      <w:pPr>
        <w:ind w:firstLine="420"/>
        <w:jc w:val="both"/>
      </w:pPr>
      <w:r>
        <w:rPr>
          <w:sz w:val="21"/>
        </w:rPr>
        <w:t>1.本合同协议书；</w:t>
      </w:r>
    </w:p>
    <w:p>
      <w:pPr>
        <w:ind w:firstLine="420"/>
        <w:jc w:val="both"/>
      </w:pPr>
      <w:r>
        <w:rPr>
          <w:sz w:val="21"/>
        </w:rPr>
        <w:t>2.双方在履行合同过程中有关工程项目的洽商、变更等方面的协议或文件；</w:t>
      </w:r>
    </w:p>
    <w:p>
      <w:pPr>
        <w:ind w:firstLine="420"/>
        <w:jc w:val="both"/>
      </w:pPr>
      <w:r>
        <w:rPr>
          <w:sz w:val="21"/>
        </w:rPr>
        <w:t>3.中标（成交）通知书；</w:t>
      </w:r>
    </w:p>
    <w:p>
      <w:pPr>
        <w:ind w:firstLine="420"/>
        <w:jc w:val="both"/>
      </w:pPr>
      <w:r>
        <w:rPr>
          <w:sz w:val="21"/>
        </w:rPr>
        <w:t>4.承包人响应文件及其附件（含评审期间的澄清文件和补充资料）；</w:t>
      </w:r>
    </w:p>
    <w:p>
      <w:pPr>
        <w:ind w:firstLine="420"/>
        <w:jc w:val="both"/>
      </w:pPr>
      <w:r>
        <w:rPr>
          <w:sz w:val="21"/>
        </w:rPr>
        <w:t>5.专用合同条款及其附件；</w:t>
      </w:r>
    </w:p>
    <w:p>
      <w:pPr>
        <w:ind w:firstLine="420"/>
        <w:jc w:val="both"/>
      </w:pPr>
      <w:r>
        <w:rPr>
          <w:sz w:val="21"/>
        </w:rPr>
        <w:t>6.合同通用条款；</w:t>
      </w:r>
    </w:p>
    <w:p>
      <w:pPr>
        <w:ind w:firstLine="420"/>
        <w:jc w:val="both"/>
      </w:pPr>
      <w:r>
        <w:rPr>
          <w:sz w:val="21"/>
        </w:rPr>
        <w:t>7.技术标准和要求；</w:t>
      </w:r>
    </w:p>
    <w:p>
      <w:pPr>
        <w:ind w:firstLine="420"/>
        <w:jc w:val="both"/>
      </w:pPr>
      <w:r>
        <w:rPr>
          <w:sz w:val="21"/>
        </w:rPr>
        <w:t>8.图纸；</w:t>
      </w:r>
    </w:p>
    <w:p>
      <w:pPr>
        <w:ind w:firstLine="420"/>
        <w:jc w:val="both"/>
      </w:pPr>
      <w:r>
        <w:rPr>
          <w:sz w:val="21"/>
        </w:rPr>
        <w:t>9.采购文件相关澄清修正说明；</w:t>
      </w:r>
    </w:p>
    <w:p>
      <w:pPr>
        <w:ind w:firstLine="420"/>
        <w:jc w:val="both"/>
      </w:pPr>
      <w:r>
        <w:rPr>
          <w:sz w:val="21"/>
        </w:rPr>
        <w:t>10.已标价工程量清单或预算书；</w:t>
      </w:r>
    </w:p>
    <w:p>
      <w:pPr>
        <w:ind w:firstLine="420"/>
        <w:jc w:val="both"/>
      </w:pPr>
      <w:r>
        <w:rPr>
          <w:sz w:val="21"/>
        </w:rPr>
        <w:t>11.标准、规范及有关技术文件。</w:t>
      </w:r>
    </w:p>
    <w:p>
      <w:pPr>
        <w:jc w:val="both"/>
      </w:pPr>
      <w:r>
        <w:rPr>
          <w:b/>
          <w:sz w:val="19"/>
        </w:rPr>
        <w:t>七、付款方式：</w:t>
      </w:r>
    </w:p>
    <w:p>
      <w:pPr>
        <w:jc w:val="both"/>
      </w:pPr>
      <w:r>
        <w:rPr>
          <w:sz w:val="21"/>
        </w:rPr>
        <w:t>1.合同款项支付阶段和比例如下：</w:t>
      </w:r>
    </w:p>
    <w:p>
      <w:pPr>
        <w:jc w:val="both"/>
      </w:pPr>
      <w:r>
        <w:rPr>
          <w:sz w:val="21"/>
        </w:rPr>
        <w:t>1）预付款：合同签订后10个工作日内，发包人向承包人支付合同签约价</w:t>
      </w:r>
      <w:r>
        <w:rPr>
          <w:sz w:val="21"/>
        </w:rPr>
        <w:t>的50%</w:t>
      </w:r>
      <w:r>
        <w:rPr>
          <w:sz w:val="21"/>
        </w:rPr>
        <w:t>（不含暂列金额</w:t>
      </w:r>
      <w:r>
        <w:rPr>
          <w:sz w:val="21"/>
        </w:rPr>
        <w:t>）；合计人民币</w:t>
      </w:r>
      <w:r>
        <w:rPr>
          <w:sz w:val="21"/>
          <w:u w:val="single"/>
        </w:rPr>
        <w:t xml:space="preserve">    </w:t>
      </w:r>
      <w:r>
        <w:rPr>
          <w:sz w:val="21"/>
        </w:rPr>
        <w:t>元；</w:t>
      </w:r>
    </w:p>
    <w:p>
      <w:pPr>
        <w:jc w:val="both"/>
      </w:pPr>
      <w:r>
        <w:rPr>
          <w:sz w:val="21"/>
        </w:rPr>
        <w:t>2）工程验收合格后10个工作日内，发包人向承包人支付至合同签约价的80%（不含暂列金额</w:t>
      </w:r>
      <w:r>
        <w:rPr>
          <w:sz w:val="21"/>
        </w:rPr>
        <w:t>）；合计人民币</w:t>
      </w:r>
      <w:r>
        <w:rPr>
          <w:sz w:val="21"/>
          <w:u w:val="single"/>
        </w:rPr>
        <w:t xml:space="preserve">    </w:t>
      </w:r>
      <w:r>
        <w:rPr>
          <w:sz w:val="21"/>
        </w:rPr>
        <w:t>元；</w:t>
      </w:r>
    </w:p>
    <w:p>
      <w:pPr>
        <w:jc w:val="both"/>
      </w:pPr>
      <w:r>
        <w:rPr>
          <w:sz w:val="21"/>
        </w:rPr>
        <w:t>3）完成所有工程内容，工程验收合格，工程结算经发包人或发包人委托的第三方造价咨询机构审定、结算手续办理完毕后，承包人提交支付申请经发包人核实确认后10个工作日内，工程款支付至审定结算价的97%，实际支付金额为扣除违约金及其它应扣款项后的剩余部分；</w:t>
      </w:r>
    </w:p>
    <w:p>
      <w:pPr>
        <w:jc w:val="both"/>
      </w:pPr>
      <w:r>
        <w:rPr>
          <w:sz w:val="21"/>
        </w:rPr>
        <w:t>4）剩余款项作为质量保证金，在</w:t>
      </w:r>
      <w:r>
        <w:rPr>
          <w:sz w:val="21"/>
        </w:rPr>
        <w:t>竣工验收满1年</w:t>
      </w:r>
      <w:r>
        <w:rPr>
          <w:sz w:val="21"/>
        </w:rPr>
        <w:t>后，双方</w:t>
      </w:r>
      <w:r>
        <w:rPr>
          <w:sz w:val="21"/>
        </w:rPr>
        <w:t>对该项工程进行复检，将剩余的质量保证金在30天内结清（不计算利息），付款时扣除应扣的各种款项。</w:t>
      </w:r>
    </w:p>
    <w:p>
      <w:pPr>
        <w:jc w:val="both"/>
      </w:pPr>
      <w:r>
        <w:rPr>
          <w:sz w:val="21"/>
        </w:rPr>
        <w:t>2.</w:t>
      </w:r>
      <w:r>
        <w:rPr>
          <w:sz w:val="21"/>
        </w:rPr>
        <w:t>未有变更</w:t>
      </w:r>
      <w:r>
        <w:rPr>
          <w:sz w:val="21"/>
        </w:rPr>
        <w:t>，</w:t>
      </w:r>
      <w:r>
        <w:rPr>
          <w:sz w:val="21"/>
        </w:rPr>
        <w:t>最终结算价不得高于本项目“合同签约价”，超出部分不予计量，由承包人承担。</w:t>
      </w:r>
    </w:p>
    <w:p>
      <w:pPr>
        <w:jc w:val="both"/>
      </w:pPr>
      <w:r>
        <w:rPr>
          <w:sz w:val="21"/>
        </w:rPr>
        <w:t>3.承包人收取工程款时，须向发包人提供有效的发票及工程所在地税款缴纳凭证；收款方、出具发票方、合同承包人均必须与成交供应商名称一致。</w:t>
      </w:r>
    </w:p>
    <w:p>
      <w:pPr>
        <w:jc w:val="both"/>
      </w:pPr>
      <w:r>
        <w:rPr>
          <w:sz w:val="21"/>
        </w:rPr>
        <w:t>4.施工期间的工程进度款支付，承包人必须提供完整的经有关现场监督部门（工程现场监理、发包人驻现场代表）签证的工程质量及进度的相关资料以及付款申请，作为进度款的支付依据，待发包人确认后方能支付。</w:t>
      </w:r>
    </w:p>
    <w:p>
      <w:pPr>
        <w:jc w:val="both"/>
      </w:pPr>
      <w:r>
        <w:rPr>
          <w:sz w:val="21"/>
        </w:rPr>
        <w:t>5.对于满足合同支付条件的，发包人原则上在收到发票后10个工作日内按照采购合同约定办理支付手续。发包人从中小企业采购货物、工程、服务，应当自货物、 工程、服务交付之日起30日内支付款项。</w:t>
      </w:r>
    </w:p>
    <w:p>
      <w:pPr>
        <w:jc w:val="both"/>
      </w:pPr>
      <w:r>
        <w:rPr>
          <w:sz w:val="21"/>
        </w:rPr>
        <w:t>6.付款期间如因特殊情况需调整，由双方协商处理。</w:t>
      </w:r>
    </w:p>
    <w:p>
      <w:pPr>
        <w:jc w:val="both"/>
      </w:pPr>
      <w:r>
        <w:rPr>
          <w:b/>
          <w:sz w:val="19"/>
        </w:rPr>
        <w:t>八、承诺</w:t>
      </w:r>
    </w:p>
    <w:p>
      <w:pPr>
        <w:ind w:firstLine="420"/>
        <w:jc w:val="both"/>
      </w:pPr>
      <w:r>
        <w:rPr>
          <w:sz w:val="21"/>
        </w:rPr>
        <w:t>1.发包人承诺按照法律规定履行项目审批手续、筹集工程建设资金并按照合同约定的期限和方式支付合同价款。</w:t>
      </w:r>
    </w:p>
    <w:p>
      <w:pPr>
        <w:ind w:firstLine="420"/>
        <w:jc w:val="both"/>
      </w:pPr>
      <w:r>
        <w:rPr>
          <w:sz w:val="21"/>
        </w:rPr>
        <w:t>2.承包人承诺按照法律规定及合同约定组织完成工程施工，确保工程质量和安全，不进行转包及违法分包，并在缺陷责任期及保修期内承担相应的工程维修责任。</w:t>
      </w:r>
    </w:p>
    <w:p>
      <w:pPr>
        <w:ind w:firstLine="420"/>
        <w:jc w:val="both"/>
      </w:pPr>
      <w:r>
        <w:rPr>
          <w:sz w:val="21"/>
        </w:rPr>
        <w:t>3.发包人和承包人通过竞争性谈判、竞争性磋商或单一来源采购等政府采购方式签订合同的，双方理解并承诺不再就同一工程另行签订与合同实质性内容相背离的协议。</w:t>
      </w:r>
    </w:p>
    <w:p>
      <w:pPr>
        <w:jc w:val="both"/>
      </w:pPr>
      <w:r>
        <w:rPr>
          <w:b/>
          <w:sz w:val="19"/>
        </w:rPr>
        <w:t>九、词语含义</w:t>
      </w:r>
    </w:p>
    <w:p>
      <w:pPr>
        <w:ind w:firstLine="420"/>
        <w:jc w:val="both"/>
      </w:pPr>
      <w:r>
        <w:rPr>
          <w:sz w:val="21"/>
        </w:rPr>
        <w:t>本协议书中词语含义与第二部分通用合同条款中赋予的含义相同。</w:t>
      </w:r>
    </w:p>
    <w:p>
      <w:pPr>
        <w:jc w:val="both"/>
      </w:pPr>
      <w:r>
        <w:rPr>
          <w:b/>
          <w:sz w:val="19"/>
        </w:rPr>
        <w:t>十、违约责任</w:t>
      </w:r>
    </w:p>
    <w:p>
      <w:pPr>
        <w:ind w:firstLine="420"/>
        <w:jc w:val="both"/>
      </w:pPr>
      <w:r>
        <w:rPr>
          <w:sz w:val="21"/>
        </w:rPr>
        <w:t>1.承包人未按要求履行合同义务时，须从违约之日起每日按合同总额的</w:t>
      </w:r>
      <w:r>
        <w:rPr>
          <w:sz w:val="21"/>
          <w:u w:val="single"/>
        </w:rPr>
        <w:t>5</w:t>
      </w:r>
      <w:r>
        <w:rPr>
          <w:sz w:val="21"/>
        </w:rPr>
        <w:t>‰比例向发包人支付违约金，累计不超过合同总额的</w:t>
      </w:r>
      <w:r>
        <w:rPr>
          <w:sz w:val="21"/>
          <w:u w:val="single"/>
        </w:rPr>
        <w:t>30</w:t>
      </w:r>
      <w:r>
        <w:rPr>
          <w:sz w:val="21"/>
        </w:rPr>
        <w:t>%；逾期15日以上时，发包人有权终止合同，由此造成发包人的经济损失由承包人承担。违约金不足以弥补损失的，承包人应按全额赔偿</w:t>
      </w:r>
    </w:p>
    <w:p>
      <w:pPr>
        <w:ind w:firstLine="420"/>
        <w:jc w:val="both"/>
      </w:pPr>
      <w:r>
        <w:rPr>
          <w:sz w:val="21"/>
        </w:rPr>
        <w:t>2.发包人未按要求履行合同义务时，或无故拖延验收、付款时，发包人须向承包人支付滞纳金，标准为每日按逾期应付款总额的</w:t>
      </w:r>
      <w:r>
        <w:rPr>
          <w:sz w:val="21"/>
          <w:u w:val="single"/>
        </w:rPr>
        <w:t>5</w:t>
      </w:r>
      <w:r>
        <w:rPr>
          <w:sz w:val="21"/>
        </w:rPr>
        <w:t>‰累计，累计不超过应付款额的</w:t>
      </w:r>
      <w:r>
        <w:rPr>
          <w:sz w:val="21"/>
          <w:u w:val="single"/>
        </w:rPr>
        <w:t>30</w:t>
      </w:r>
      <w:r>
        <w:rPr>
          <w:sz w:val="21"/>
        </w:rPr>
        <w:t>%。</w:t>
      </w:r>
    </w:p>
    <w:p>
      <w:pPr>
        <w:jc w:val="both"/>
      </w:pPr>
      <w:r>
        <w:rPr>
          <w:b/>
          <w:sz w:val="19"/>
        </w:rPr>
        <w:t>十一、保密要求</w:t>
      </w:r>
    </w:p>
    <w:p>
      <w:pPr>
        <w:ind w:firstLine="420"/>
        <w:jc w:val="both"/>
      </w:pPr>
      <w:r>
        <w:rPr>
          <w:sz w:val="21"/>
        </w:rPr>
        <w:t>保密信息的提供时间：除用于本合同目的，未征得发包人书面同意，承包人不得让第三方使用或向第三方转让图纸、规范等由发包人或监理单位提供的文件；</w:t>
      </w:r>
    </w:p>
    <w:p>
      <w:pPr>
        <w:jc w:val="both"/>
      </w:pPr>
      <w:r>
        <w:rPr>
          <w:b/>
          <w:sz w:val="19"/>
        </w:rPr>
        <w:t>十二、关于政府采购合同融资</w:t>
      </w:r>
    </w:p>
    <w:p>
      <w:pPr>
        <w:ind w:firstLine="420"/>
        <w:jc w:val="both"/>
      </w:pPr>
      <w:r>
        <w:rPr>
          <w:sz w:val="21"/>
        </w:rPr>
        <w:t>1.承包人是否已申请政府采购合同融资：</w:t>
      </w:r>
      <w:r>
        <w:rPr>
          <w:sz w:val="21"/>
          <w:u w:val="single"/>
        </w:rPr>
        <w:t xml:space="preserve">  是 / 否  </w:t>
      </w:r>
      <w:r>
        <w:rPr>
          <w:sz w:val="21"/>
        </w:rPr>
        <w:t>；</w:t>
      </w:r>
    </w:p>
    <w:p>
      <w:pPr>
        <w:ind w:firstLine="630"/>
        <w:jc w:val="both"/>
      </w:pPr>
      <w:r>
        <w:rPr>
          <w:sz w:val="21"/>
        </w:rPr>
        <w:t>融资银行及联系方式：</w:t>
      </w:r>
      <w:r>
        <w:rPr>
          <w:sz w:val="21"/>
          <w:u w:val="single"/>
        </w:rPr>
        <w:t xml:space="preserve">                        </w:t>
      </w:r>
      <w:r>
        <w:rPr>
          <w:sz w:val="21"/>
        </w:rPr>
        <w:t>。</w:t>
      </w:r>
    </w:p>
    <w:p>
      <w:pPr>
        <w:ind w:firstLine="420"/>
        <w:jc w:val="both"/>
      </w:pPr>
      <w:r>
        <w:rPr>
          <w:sz w:val="21"/>
        </w:rPr>
        <w:t>2.若承包人已申请政府采购合同融资，其在本合同中登记的银行帐号应与金融机构签订融资协议中约定的融资回款账户一致，此账户作为政府采购融资合同资金回款的唯一账户，未获得融资银行同意，承包人不得随意变更。</w:t>
      </w:r>
    </w:p>
    <w:p>
      <w:pPr>
        <w:jc w:val="both"/>
      </w:pPr>
      <w:r>
        <w:rPr>
          <w:b/>
          <w:sz w:val="19"/>
        </w:rPr>
        <w:t>十三、合同生效</w:t>
      </w:r>
    </w:p>
    <w:p>
      <w:pPr>
        <w:ind w:firstLine="420"/>
        <w:jc w:val="both"/>
      </w:pPr>
      <w:r>
        <w:rPr>
          <w:sz w:val="21"/>
        </w:rPr>
        <w:t>本合同在发包人与承包人双方法人代表或其授权代表签字盖章后生效。</w:t>
      </w:r>
    </w:p>
    <w:p>
      <w:pPr>
        <w:jc w:val="both"/>
      </w:pPr>
      <w:r>
        <w:rPr>
          <w:b/>
          <w:sz w:val="19"/>
        </w:rPr>
        <w:t>十四、其他</w:t>
      </w:r>
    </w:p>
    <w:p>
      <w:pPr>
        <w:ind w:firstLine="420"/>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ind w:firstLine="420"/>
        <w:jc w:val="both"/>
      </w:pPr>
      <w:r>
        <w:rPr>
          <w:sz w:val="21"/>
        </w:rPr>
        <w:t>2.如一方（包括联系人）地址、电话、传真号码有变更，应在变更后3个工作日内书面通知对方联系人或负责人，否则，因此造成的损失由未履行通知义务方承担相应责任。</w:t>
      </w:r>
    </w:p>
    <w:p>
      <w:pPr>
        <w:ind w:firstLine="420"/>
        <w:jc w:val="both"/>
      </w:pPr>
      <w:r>
        <w:rPr>
          <w:sz w:val="21"/>
        </w:rPr>
        <w:t>3.未经发包人书面同意，承包人不得擅自向第三方转让其主体性和关键性合同义务。</w:t>
      </w:r>
    </w:p>
    <w:p>
      <w:pPr>
        <w:ind w:firstLine="420"/>
        <w:jc w:val="both"/>
      </w:pPr>
      <w:r>
        <w:rPr>
          <w:sz w:val="21"/>
        </w:rPr>
        <w:t>4.本合同一式</w:t>
      </w:r>
      <w:r>
        <w:rPr>
          <w:sz w:val="21"/>
          <w:u w:val="single"/>
        </w:rPr>
        <w:t xml:space="preserve">    </w:t>
      </w:r>
      <w:r>
        <w:rPr>
          <w:sz w:val="21"/>
        </w:rPr>
        <w:t>份，发包人执</w:t>
      </w:r>
      <w:r>
        <w:rPr>
          <w:sz w:val="21"/>
          <w:u w:val="single"/>
        </w:rPr>
        <w:t xml:space="preserve">    </w:t>
      </w:r>
      <w:r>
        <w:rPr>
          <w:sz w:val="21"/>
        </w:rPr>
        <w:t>份、承包人执</w:t>
      </w:r>
      <w:r>
        <w:rPr>
          <w:sz w:val="21"/>
          <w:u w:val="single"/>
        </w:rPr>
        <w:t xml:space="preserve">    </w:t>
      </w:r>
      <w:r>
        <w:rPr>
          <w:sz w:val="21"/>
        </w:rPr>
        <w:t>份。</w:t>
      </w:r>
    </w:p>
    <w:p>
      <w:pPr>
        <w:ind w:firstLine="420"/>
        <w:jc w:val="both"/>
      </w:pPr>
      <w:r>
        <w:rPr>
          <w:sz w:val="21"/>
        </w:rPr>
        <w:t>5.本合同（含附件）共计</w:t>
      </w:r>
      <w:r>
        <w:rPr>
          <w:sz w:val="21"/>
          <w:u w:val="single"/>
        </w:rPr>
        <w:t xml:space="preserve">    </w:t>
      </w:r>
      <w:r>
        <w:rPr>
          <w:sz w:val="21"/>
        </w:rPr>
        <w:t>页A4纸张，缺页之合同为无效合同。</w:t>
      </w:r>
    </w:p>
    <w:p>
      <w:pPr>
        <w:ind w:firstLine="420"/>
        <w:jc w:val="both"/>
      </w:pPr>
      <w:r>
        <w:rPr>
          <w:sz w:val="21"/>
        </w:rPr>
        <w:t>6.本合同订立地点：</w:t>
      </w:r>
      <w:r>
        <w:rPr>
          <w:sz w:val="21"/>
          <w:u w:val="single"/>
        </w:rPr>
        <w:t xml:space="preserve">佛山市 </w:t>
      </w:r>
      <w:r>
        <w:rPr>
          <w:sz w:val="21"/>
        </w:rPr>
        <w:t xml:space="preserve"> 。</w:t>
      </w:r>
    </w:p>
    <w:p>
      <w:pPr>
        <w:ind w:firstLine="420"/>
        <w:jc w:val="both"/>
      </w:pPr>
      <w:r>
        <w:rPr>
          <w:sz w:val="21"/>
        </w:rPr>
        <w:t>7.本合同所指“书面通知”包括但不限于短信、电子邮件等数据电文的通知形式，到达时间以民事诉讼法的规定为准，但进行书面通知前后，通知方均有义务电话确认通知事项。</w:t>
      </w:r>
    </w:p>
    <w:p>
      <w:pPr>
        <w:ind w:firstLine="420"/>
        <w:jc w:val="both"/>
      </w:pPr>
      <w:r>
        <w:rPr>
          <w:sz w:val="21"/>
        </w:rPr>
        <w:t>8.双方均已对以上各条款及附件作充分了解，并明确理解由此而产生的相关权责。</w:t>
      </w:r>
    </w:p>
    <w:p>
      <w:pPr>
        <w:jc w:val="both"/>
      </w:pPr>
      <w:r>
        <w:rPr>
          <w:sz w:val="21"/>
        </w:rPr>
        <w:t>发 包 人：（公章）                       承 包 人：（公章）</w:t>
      </w:r>
    </w:p>
    <w:p>
      <w:pPr>
        <w:jc w:val="both"/>
      </w:pPr>
      <w:r>
        <w:rPr>
          <w:sz w:val="21"/>
        </w:rPr>
        <w:t>地     址：                                    地     址：</w:t>
      </w:r>
    </w:p>
    <w:p>
      <w:pPr>
        <w:jc w:val="both"/>
      </w:pPr>
      <w:r>
        <w:rPr>
          <w:sz w:val="21"/>
        </w:rPr>
        <w:t>法定代表人：                              法定代表人：</w:t>
      </w:r>
    </w:p>
    <w:p>
      <w:pPr>
        <w:jc w:val="both"/>
      </w:pPr>
      <w:r>
        <w:rPr>
          <w:sz w:val="21"/>
        </w:rPr>
        <w:t>或委托代理人：                          或委托代理人：</w:t>
      </w:r>
    </w:p>
    <w:p>
      <w:pPr>
        <w:jc w:val="both"/>
      </w:pPr>
      <w:r>
        <w:rPr/>
        <w:t>经办人：                                         经办人：</w:t>
      </w:r>
    </w:p>
    <w:p>
      <w:pPr>
        <w:jc w:val="both"/>
      </w:pPr>
      <w:r>
        <w:rPr>
          <w:sz w:val="21"/>
        </w:rPr>
        <w:t>电   话：                                     电   话：</w:t>
      </w:r>
    </w:p>
    <w:p>
      <w:pPr>
        <w:jc w:val="both"/>
      </w:pPr>
      <w:r>
        <w:rPr>
          <w:sz w:val="21"/>
        </w:rPr>
        <w:t>传   真：                                     传   真：</w:t>
      </w:r>
    </w:p>
    <w:p>
      <w:pPr>
        <w:jc w:val="both"/>
      </w:pPr>
      <w:r>
        <w:rPr>
          <w:sz w:val="21"/>
        </w:rPr>
        <w:t>开户银行：                                开户银行：</w:t>
      </w:r>
    </w:p>
    <w:p>
      <w:pPr>
        <w:jc w:val="both"/>
      </w:pPr>
      <w:r>
        <w:rPr>
          <w:sz w:val="21"/>
        </w:rPr>
        <w:t>帐   号：                                     帐   号：</w:t>
      </w:r>
    </w:p>
    <w:p>
      <w:pPr>
        <w:jc w:val="both"/>
      </w:pPr>
      <w:r>
        <w:rPr>
          <w:sz w:val="21"/>
        </w:rPr>
        <w:t>邮政编码：                                邮政编码：</w:t>
      </w:r>
    </w:p>
    <w:p>
      <w:pPr>
        <w:jc w:val="both"/>
      </w:pPr>
      <w:r>
        <w:rPr>
          <w:sz w:val="21"/>
        </w:rPr>
        <w:t>电子邮箱:                                  电子邮箱:</w:t>
      </w:r>
    </w:p>
    <w:p>
      <w:pPr>
        <w:jc w:val="center"/>
      </w:pPr>
      <w:r>
        <w:rPr>
          <w:b/>
          <w:sz w:val="28"/>
        </w:rPr>
        <w:t>二、通用条款</w:t>
      </w:r>
    </w:p>
    <w:p>
      <w:pPr>
        <w:jc w:val="center"/>
      </w:pPr>
      <w:r>
        <w:rPr>
          <w:b/>
          <w:sz w:val="28"/>
        </w:rPr>
        <w:t>同《建设工程施工合同（示范文本）》（GF-2013-0201），此略。</w:t>
      </w:r>
    </w:p>
    <w:p>
      <w:pPr>
        <w:ind w:firstLine="420"/>
        <w:jc w:val="both"/>
      </w:pPr>
    </w:p>
    <w:p>
      <w:pPr>
        <w:ind w:firstLine="420"/>
        <w:jc w:val="both"/>
      </w:pPr>
    </w:p>
    <w:p>
      <w:pPr>
        <w:ind w:firstLine="420"/>
        <w:jc w:val="both"/>
      </w:pPr>
    </w:p>
    <w:p>
      <w:pPr>
        <w:jc w:val="center"/>
      </w:pPr>
      <w:r>
        <w:rPr>
          <w:b/>
          <w:sz w:val="28"/>
        </w:rPr>
        <w:t>三、专用条款</w:t>
      </w:r>
    </w:p>
    <w:p>
      <w:pPr>
        <w:jc w:val="both"/>
      </w:pPr>
      <w:r>
        <w:rPr>
          <w:b/>
          <w:sz w:val="21"/>
        </w:rPr>
        <w:t>1.一般约定</w:t>
      </w:r>
    </w:p>
    <w:p>
      <w:pPr>
        <w:ind w:firstLine="420"/>
        <w:jc w:val="both"/>
      </w:pPr>
      <w:r>
        <w:rPr>
          <w:sz w:val="21"/>
        </w:rPr>
        <w:t>1.1词语定义</w:t>
      </w:r>
    </w:p>
    <w:p>
      <w:pPr>
        <w:ind w:firstLine="420"/>
        <w:jc w:val="both"/>
      </w:pPr>
      <w:r>
        <w:rPr>
          <w:sz w:val="21"/>
        </w:rPr>
        <w:t>1.1.1合同</w:t>
      </w:r>
    </w:p>
    <w:p>
      <w:pPr>
        <w:ind w:firstLine="420"/>
        <w:jc w:val="both"/>
      </w:pPr>
      <w:r>
        <w:rPr>
          <w:sz w:val="21"/>
        </w:rPr>
        <w:t>1.1.1.10其他合同文件包括：</w:t>
      </w:r>
      <w:r>
        <w:rPr>
          <w:sz w:val="21"/>
          <w:u w:val="single"/>
        </w:rPr>
        <w:t>磋商文件、承包人响应文件及其附件（含评标期间的澄清文件和补充资料）、本合同履行过程中双方以书面形式签署的补充和修正文件（含会议纪要、工程变更、签证等修正文件）、规范及有关技术文件。</w:t>
      </w:r>
    </w:p>
    <w:p>
      <w:pPr>
        <w:ind w:firstLine="420"/>
        <w:jc w:val="both"/>
      </w:pPr>
      <w:r>
        <w:rPr>
          <w:sz w:val="21"/>
        </w:rPr>
        <w:t>1.1.2合同当事人及其他相关方</w:t>
      </w:r>
    </w:p>
    <w:p>
      <w:pPr>
        <w:ind w:firstLine="420"/>
        <w:jc w:val="both"/>
      </w:pPr>
      <w:r>
        <w:rPr>
          <w:sz w:val="21"/>
        </w:rPr>
        <w:t>1.1.2.4监理人：</w:t>
      </w:r>
    </w:p>
    <w:p>
      <w:pPr>
        <w:ind w:firstLine="420"/>
        <w:jc w:val="both"/>
      </w:pPr>
      <w:r>
        <w:rPr>
          <w:sz w:val="21"/>
        </w:rPr>
        <w:t>名    称：</w:t>
      </w:r>
      <w:r>
        <w:rPr>
          <w:sz w:val="21"/>
          <w:u w:val="single"/>
        </w:rPr>
        <w:t xml:space="preserve">                                </w:t>
      </w:r>
      <w:r>
        <w:rPr>
          <w:sz w:val="21"/>
        </w:rPr>
        <w:t>；</w:t>
      </w:r>
    </w:p>
    <w:p>
      <w:pPr>
        <w:ind w:firstLine="420"/>
        <w:jc w:val="both"/>
      </w:pPr>
      <w:r>
        <w:rPr>
          <w:sz w:val="21"/>
        </w:rPr>
        <w:t>资质类别和等级：</w:t>
      </w:r>
      <w:r>
        <w:rPr>
          <w:sz w:val="21"/>
          <w:u w:val="single"/>
        </w:rPr>
        <w:t xml:space="preserve">                               </w:t>
      </w:r>
      <w:r>
        <w:rPr>
          <w:sz w:val="21"/>
        </w:rPr>
        <w:t>；</w:t>
      </w:r>
    </w:p>
    <w:p>
      <w:pPr>
        <w:ind w:firstLine="420"/>
        <w:jc w:val="both"/>
      </w:pPr>
      <w:r>
        <w:rPr>
          <w:sz w:val="21"/>
        </w:rPr>
        <w:t>联系电话：</w:t>
      </w:r>
      <w:r>
        <w:rPr>
          <w:sz w:val="21"/>
          <w:u w:val="single"/>
        </w:rPr>
        <w:t xml:space="preserve">                              </w:t>
      </w:r>
      <w:r>
        <w:rPr>
          <w:sz w:val="21"/>
        </w:rPr>
        <w:t>；</w:t>
      </w:r>
    </w:p>
    <w:p>
      <w:pPr>
        <w:ind w:firstLine="420"/>
        <w:jc w:val="both"/>
      </w:pPr>
      <w:r>
        <w:rPr>
          <w:sz w:val="21"/>
        </w:rPr>
        <w:t>电子信箱：</w:t>
      </w:r>
      <w:r>
        <w:rPr>
          <w:sz w:val="21"/>
          <w:u w:val="single"/>
        </w:rPr>
        <w:t xml:space="preserve">                                            </w:t>
      </w:r>
      <w:r>
        <w:rPr>
          <w:sz w:val="21"/>
        </w:rPr>
        <w:t>；</w:t>
      </w:r>
    </w:p>
    <w:p>
      <w:pPr>
        <w:ind w:firstLine="420"/>
        <w:jc w:val="both"/>
      </w:pPr>
      <w:r>
        <w:rPr>
          <w:sz w:val="21"/>
        </w:rPr>
        <w:t>通信地址：</w:t>
      </w:r>
      <w:r>
        <w:rPr>
          <w:sz w:val="21"/>
          <w:u w:val="single"/>
        </w:rPr>
        <w:t xml:space="preserve">                                            </w:t>
      </w:r>
      <w:r>
        <w:rPr>
          <w:sz w:val="21"/>
        </w:rPr>
        <w:t>。</w:t>
      </w:r>
    </w:p>
    <w:p>
      <w:pPr>
        <w:ind w:firstLine="420"/>
        <w:jc w:val="both"/>
      </w:pPr>
      <w:r>
        <w:rPr>
          <w:sz w:val="21"/>
        </w:rPr>
        <w:t>1.1.2.5设计人：</w:t>
      </w:r>
    </w:p>
    <w:p>
      <w:pPr>
        <w:ind w:firstLine="420"/>
        <w:jc w:val="both"/>
      </w:pPr>
      <w:r>
        <w:rPr>
          <w:sz w:val="21"/>
        </w:rPr>
        <w:t>名    称：</w:t>
      </w:r>
      <w:r>
        <w:rPr>
          <w:sz w:val="21"/>
          <w:u w:val="single"/>
        </w:rPr>
        <w:t xml:space="preserve">                                            </w:t>
      </w:r>
      <w:r>
        <w:rPr>
          <w:sz w:val="21"/>
        </w:rPr>
        <w:t>；</w:t>
      </w:r>
    </w:p>
    <w:p>
      <w:pPr>
        <w:ind w:firstLine="420"/>
        <w:jc w:val="both"/>
      </w:pPr>
      <w:r>
        <w:rPr>
          <w:sz w:val="21"/>
        </w:rPr>
        <w:t>资质类别和等级：</w:t>
      </w:r>
      <w:r>
        <w:rPr>
          <w:sz w:val="21"/>
          <w:u w:val="single"/>
        </w:rPr>
        <w:t xml:space="preserve">                                            </w:t>
      </w:r>
      <w:r>
        <w:rPr>
          <w:sz w:val="21"/>
        </w:rPr>
        <w:t>；</w:t>
      </w:r>
    </w:p>
    <w:p>
      <w:pPr>
        <w:ind w:firstLine="420"/>
        <w:jc w:val="both"/>
      </w:pPr>
      <w:r>
        <w:rPr>
          <w:sz w:val="21"/>
        </w:rPr>
        <w:t>联系电话：</w:t>
      </w:r>
      <w:r>
        <w:rPr>
          <w:sz w:val="21"/>
          <w:u w:val="single"/>
        </w:rPr>
        <w:t xml:space="preserve">                                            </w:t>
      </w:r>
      <w:r>
        <w:rPr>
          <w:sz w:val="21"/>
        </w:rPr>
        <w:t>；</w:t>
      </w:r>
    </w:p>
    <w:p>
      <w:pPr>
        <w:ind w:firstLine="420"/>
        <w:jc w:val="both"/>
      </w:pPr>
      <w:r>
        <w:rPr>
          <w:sz w:val="21"/>
        </w:rPr>
        <w:t>电子信箱：</w:t>
      </w:r>
      <w:r>
        <w:rPr>
          <w:sz w:val="21"/>
          <w:u w:val="single"/>
        </w:rPr>
        <w:t xml:space="preserve">                                            </w:t>
      </w:r>
      <w:r>
        <w:rPr>
          <w:sz w:val="21"/>
        </w:rPr>
        <w:t>；</w:t>
      </w:r>
    </w:p>
    <w:p>
      <w:pPr>
        <w:ind w:firstLine="420"/>
        <w:jc w:val="both"/>
      </w:pPr>
      <w:r>
        <w:rPr>
          <w:sz w:val="21"/>
        </w:rPr>
        <w:t>通信地址：</w:t>
      </w:r>
      <w:r>
        <w:rPr>
          <w:sz w:val="21"/>
          <w:u w:val="single"/>
        </w:rPr>
        <w:t xml:space="preserve">                                            </w:t>
      </w:r>
      <w:r>
        <w:rPr>
          <w:sz w:val="21"/>
        </w:rPr>
        <w:t>。</w:t>
      </w:r>
    </w:p>
    <w:p>
      <w:pPr>
        <w:ind w:firstLine="420"/>
        <w:jc w:val="both"/>
      </w:pPr>
      <w:r>
        <w:rPr>
          <w:sz w:val="21"/>
        </w:rPr>
        <w:t>1.1.3工程和设备</w:t>
      </w:r>
    </w:p>
    <w:p>
      <w:pPr>
        <w:ind w:firstLine="420"/>
        <w:jc w:val="both"/>
      </w:pPr>
      <w:r>
        <w:rPr>
          <w:sz w:val="21"/>
        </w:rPr>
        <w:t>1.1.3.7作为施工现场组成部分的其他场所包括：</w:t>
      </w:r>
      <w:r>
        <w:rPr>
          <w:sz w:val="21"/>
          <w:u w:val="single"/>
        </w:rPr>
        <w:t>发包人根据施工组织安排及进度计划向承包人移交的施工工作面及现场用地。发包人未向承包人移交的场所及通道，承包人不得擅自占用</w:t>
      </w:r>
      <w:r>
        <w:rPr>
          <w:sz w:val="21"/>
        </w:rPr>
        <w:t>。</w:t>
      </w:r>
    </w:p>
    <w:p>
      <w:pPr>
        <w:ind w:firstLine="420"/>
        <w:jc w:val="left"/>
      </w:pPr>
      <w:r>
        <w:rPr>
          <w:sz w:val="21"/>
        </w:rPr>
        <w:t>1.1.3.9永久占地包括：</w:t>
      </w:r>
      <w:r>
        <w:rPr>
          <w:sz w:val="21"/>
          <w:u w:val="single"/>
        </w:rPr>
        <w:t xml:space="preserve">            /           </w:t>
      </w:r>
      <w:r>
        <w:rPr>
          <w:sz w:val="21"/>
        </w:rPr>
        <w:t>。</w:t>
      </w:r>
    </w:p>
    <w:p>
      <w:pPr>
        <w:ind w:firstLine="420"/>
        <w:jc w:val="left"/>
      </w:pPr>
      <w:r>
        <w:rPr>
          <w:sz w:val="21"/>
        </w:rPr>
        <w:t>1.1.3.10临时占地包括：</w:t>
      </w:r>
      <w:r>
        <w:rPr>
          <w:sz w:val="21"/>
          <w:u w:val="single"/>
        </w:rPr>
        <w:t xml:space="preserve">             /            </w:t>
      </w:r>
      <w:r>
        <w:rPr>
          <w:sz w:val="21"/>
        </w:rPr>
        <w:t>。</w:t>
      </w:r>
    </w:p>
    <w:p>
      <w:pPr>
        <w:ind w:firstLine="420"/>
        <w:jc w:val="both"/>
      </w:pPr>
      <w:r>
        <w:rPr>
          <w:sz w:val="21"/>
        </w:rPr>
        <w:t>1.3法律</w:t>
      </w:r>
    </w:p>
    <w:p>
      <w:pPr>
        <w:ind w:firstLine="630"/>
        <w:jc w:val="left"/>
      </w:pPr>
      <w:r>
        <w:rPr>
          <w:sz w:val="21"/>
        </w:rPr>
        <w:t>适用于合同的其他规范性文件：</w:t>
      </w:r>
      <w:r>
        <w:rPr>
          <w:sz w:val="21"/>
          <w:u w:val="single"/>
        </w:rPr>
        <w:t>《中华人民共和国政府采购法》以及政府采购相关法律法规、民法典、建筑法及国家、广东省、佛山市、项目所在地区现行的相关法律、法规、规范性文件及其他适用于本项目的标准及规范的要求。相关标准，规范文件资料由承包人自行筹集，费用已包含在合同签约价中</w:t>
      </w:r>
      <w:r>
        <w:rPr>
          <w:sz w:val="21"/>
        </w:rPr>
        <w:t>。</w:t>
      </w:r>
    </w:p>
    <w:p>
      <w:pPr>
        <w:ind w:firstLine="420"/>
        <w:jc w:val="both"/>
      </w:pPr>
      <w:r>
        <w:rPr>
          <w:sz w:val="21"/>
        </w:rPr>
        <w:t>1.4标准和规范</w:t>
      </w:r>
    </w:p>
    <w:p>
      <w:pPr>
        <w:jc w:val="both"/>
      </w:pPr>
      <w:r>
        <w:rPr>
          <w:sz w:val="21"/>
        </w:rPr>
        <w:t>1.4.1适用于工程的标准规范包括：</w:t>
      </w:r>
      <w:r>
        <w:rPr>
          <w:sz w:val="21"/>
          <w:u w:val="single"/>
        </w:rPr>
        <w:t>按磋商文件、本工程设计文件和图纸载明的相关的施工及验收规范，及国家、广东省、佛山市和相应行业现行相关工程施工和验收规范。相关标准、规范文件资料由承包人自行筹集，费用视为包含在合同签约价中；如施工期间国家或地方标准、规范发生变动，承包人应无条件按新标准、规范执行</w:t>
      </w:r>
      <w:r>
        <w:rPr>
          <w:sz w:val="21"/>
        </w:rPr>
        <w:t>。</w:t>
      </w:r>
    </w:p>
    <w:p>
      <w:pPr>
        <w:ind w:firstLine="420"/>
        <w:jc w:val="both"/>
      </w:pPr>
      <w:r>
        <w:rPr>
          <w:sz w:val="21"/>
        </w:rPr>
        <w:t>1.4.2发包人提供国外标准、规范的名称：</w:t>
      </w:r>
      <w:r>
        <w:rPr>
          <w:sz w:val="21"/>
          <w:u w:val="single"/>
        </w:rPr>
        <w:t xml:space="preserve">            /           </w:t>
      </w:r>
      <w:r>
        <w:rPr>
          <w:sz w:val="21"/>
        </w:rPr>
        <w:t>；</w:t>
      </w:r>
    </w:p>
    <w:p>
      <w:pPr>
        <w:ind w:firstLine="420"/>
        <w:jc w:val="both"/>
      </w:pPr>
      <w:r>
        <w:rPr>
          <w:sz w:val="21"/>
        </w:rPr>
        <w:t>发包人提供国外标准、规范的份数：</w:t>
      </w:r>
      <w:r>
        <w:rPr>
          <w:sz w:val="21"/>
          <w:u w:val="single"/>
        </w:rPr>
        <w:t xml:space="preserve">            /          </w:t>
      </w:r>
      <w:r>
        <w:rPr>
          <w:sz w:val="21"/>
        </w:rPr>
        <w:t>；</w:t>
      </w:r>
    </w:p>
    <w:p>
      <w:pPr>
        <w:ind w:firstLine="420"/>
        <w:jc w:val="both"/>
      </w:pPr>
      <w:r>
        <w:rPr>
          <w:sz w:val="21"/>
        </w:rPr>
        <w:t>发包人提供国外标准、规范的名称：</w:t>
      </w:r>
      <w:r>
        <w:rPr>
          <w:sz w:val="21"/>
          <w:u w:val="single"/>
        </w:rPr>
        <w:t xml:space="preserve">            /          </w:t>
      </w:r>
      <w:r>
        <w:rPr>
          <w:sz w:val="21"/>
        </w:rPr>
        <w:t>。</w:t>
      </w:r>
    </w:p>
    <w:p>
      <w:pPr>
        <w:jc w:val="both"/>
      </w:pPr>
      <w:r>
        <w:rPr>
          <w:sz w:val="21"/>
        </w:rPr>
        <w:t>1.4.3发包人对工程的技术标准和功能要求的特殊要求：</w:t>
      </w:r>
    </w:p>
    <w:p>
      <w:pPr>
        <w:jc w:val="both"/>
      </w:pPr>
      <w:r>
        <w:rPr>
          <w:sz w:val="21"/>
        </w:rPr>
        <w:t>（1）如有“技术标准和要求”中约定的任何质量和工艺标准与现行适用的国家和行业标准、规范有任何矛盾或不一致时，除非监理工程师另有指示，承包人应执行要求最高的标准。</w:t>
      </w:r>
    </w:p>
    <w:p>
      <w:pPr>
        <w:jc w:val="both"/>
      </w:pPr>
      <w:r>
        <w:rPr>
          <w:sz w:val="21"/>
        </w:rPr>
        <w:t>（2）没有国家标准、规范但有行业标准、规范，约定适用行业标准、规范；没有国家和行业标准、规范，约定适用工程所在地地方标准、规范。这些标准必须是有关机构发布的最新版本的标准。</w:t>
      </w:r>
    </w:p>
    <w:p>
      <w:pPr>
        <w:jc w:val="both"/>
      </w:pPr>
      <w:r>
        <w:rPr>
          <w:sz w:val="21"/>
        </w:rPr>
        <w:t>（3）国内没有相关标准、规范，由发包人向承包人提出施工技术要求，承包人应在7个日历天内按要求提出施工工艺报监理工程师审查，经发包人批准后执行。</w:t>
      </w:r>
    </w:p>
    <w:p>
      <w:pPr>
        <w:ind w:firstLine="420"/>
        <w:jc w:val="both"/>
      </w:pPr>
      <w:r>
        <w:rPr>
          <w:sz w:val="21"/>
        </w:rPr>
        <w:t>1.5合同文件的优先顺序</w:t>
      </w:r>
    </w:p>
    <w:p>
      <w:pPr>
        <w:ind w:firstLine="420"/>
        <w:jc w:val="left"/>
      </w:pPr>
      <w:r>
        <w:rPr>
          <w:sz w:val="21"/>
        </w:rPr>
        <w:t>合同文件组成及优先顺序为：下列组成本合同的文件是一个合同整体，彼此应当能相互解释，互为说明。当出现相互矛盾时，组成本合同文件的优先解释顺序如下：</w:t>
      </w:r>
    </w:p>
    <w:p>
      <w:pPr>
        <w:jc w:val="both"/>
      </w:pPr>
      <w:r>
        <w:rPr>
          <w:sz w:val="21"/>
        </w:rPr>
        <w:t xml:space="preserve"> （1）本合同履行期间发包人与承包人双方签订的补充合同（协议）；</w:t>
      </w:r>
    </w:p>
    <w:p>
      <w:pPr>
        <w:jc w:val="both"/>
      </w:pPr>
      <w:r>
        <w:rPr>
          <w:sz w:val="21"/>
        </w:rPr>
        <w:t>（2）本合同协议书；</w:t>
      </w:r>
    </w:p>
    <w:p>
      <w:pPr>
        <w:jc w:val="both"/>
      </w:pPr>
      <w:r>
        <w:rPr>
          <w:sz w:val="21"/>
        </w:rPr>
        <w:t>（3）本合同专用条款；</w:t>
      </w:r>
    </w:p>
    <w:p>
      <w:pPr>
        <w:jc w:val="both"/>
      </w:pPr>
      <w:r>
        <w:rPr>
          <w:sz w:val="21"/>
        </w:rPr>
        <w:t>（4）采购项目预算金额、图纸、工程量清单及编制说明等；</w:t>
      </w:r>
    </w:p>
    <w:p>
      <w:pPr>
        <w:jc w:val="both"/>
      </w:pPr>
      <w:r>
        <w:rPr>
          <w:sz w:val="21"/>
        </w:rPr>
        <w:t>（5）通用条款；</w:t>
      </w:r>
    </w:p>
    <w:p>
      <w:pPr>
        <w:jc w:val="both"/>
      </w:pPr>
      <w:r>
        <w:rPr>
          <w:sz w:val="21"/>
        </w:rPr>
        <w:t>（6）成交通知书；</w:t>
      </w:r>
    </w:p>
    <w:p>
      <w:pPr>
        <w:jc w:val="both"/>
      </w:pPr>
      <w:r>
        <w:rPr>
          <w:sz w:val="21"/>
        </w:rPr>
        <w:t>（7）承包人响应文件及其附件（含评标期间的澄清文件和补充资料）；</w:t>
      </w:r>
    </w:p>
    <w:p>
      <w:pPr>
        <w:jc w:val="both"/>
      </w:pPr>
      <w:r>
        <w:rPr>
          <w:sz w:val="21"/>
        </w:rPr>
        <w:t>（8）标准、规范及有关技术文件；</w:t>
      </w:r>
    </w:p>
    <w:p>
      <w:pPr>
        <w:jc w:val="both"/>
      </w:pPr>
      <w:r>
        <w:rPr>
          <w:sz w:val="21"/>
        </w:rPr>
        <w:t>（9）组成合同的其他文件：磋商文件（含磋商文件补充文件、澄清文件、答疑文件）及本合同的附件。</w:t>
      </w:r>
    </w:p>
    <w:p>
      <w:pPr>
        <w:ind w:firstLine="420"/>
        <w:jc w:val="both"/>
      </w:pPr>
      <w:r>
        <w:rPr>
          <w:sz w:val="21"/>
        </w:rPr>
        <w:t>1.6图纸和承包人文件</w:t>
      </w:r>
    </w:p>
    <w:p>
      <w:pPr>
        <w:ind w:firstLine="420"/>
        <w:jc w:val="both"/>
      </w:pPr>
      <w:r>
        <w:rPr>
          <w:sz w:val="21"/>
        </w:rPr>
        <w:t>1.6.1图纸的提供</w:t>
      </w:r>
    </w:p>
    <w:p>
      <w:pPr>
        <w:ind w:firstLine="420"/>
        <w:jc w:val="both"/>
      </w:pPr>
      <w:r>
        <w:rPr>
          <w:sz w:val="21"/>
        </w:rPr>
        <w:t>发包人向承包人提供图纸的期限：</w:t>
      </w:r>
      <w:r>
        <w:rPr>
          <w:sz w:val="21"/>
          <w:u w:val="single"/>
        </w:rPr>
        <w:t>图纸开工前提供，标准和规范文件资料由承包人自行筹集</w:t>
      </w:r>
      <w:r>
        <w:rPr>
          <w:sz w:val="21"/>
        </w:rPr>
        <w:t>；</w:t>
      </w:r>
    </w:p>
    <w:p>
      <w:pPr>
        <w:ind w:firstLine="420"/>
        <w:jc w:val="both"/>
      </w:pPr>
      <w:r>
        <w:rPr>
          <w:sz w:val="21"/>
        </w:rPr>
        <w:t>发包人向承包人提供图纸的数量：</w:t>
      </w:r>
      <w:r>
        <w:rPr>
          <w:sz w:val="21"/>
          <w:u w:val="single"/>
        </w:rPr>
        <w:t>/</w:t>
      </w:r>
      <w:r>
        <w:rPr>
          <w:sz w:val="21"/>
        </w:rPr>
        <w:t>；</w:t>
      </w:r>
    </w:p>
    <w:p>
      <w:pPr>
        <w:ind w:firstLine="420"/>
        <w:jc w:val="both"/>
      </w:pPr>
      <w:r>
        <w:rPr>
          <w:sz w:val="21"/>
        </w:rPr>
        <w:t>发包人向承包人提供图纸的内容：</w:t>
      </w:r>
      <w:r>
        <w:rPr>
          <w:sz w:val="21"/>
          <w:u w:val="single"/>
        </w:rPr>
        <w:t>设计文件</w:t>
      </w:r>
      <w:r>
        <w:rPr>
          <w:sz w:val="21"/>
        </w:rPr>
        <w:t>。</w:t>
      </w:r>
    </w:p>
    <w:p>
      <w:pPr>
        <w:ind w:firstLine="420"/>
        <w:jc w:val="both"/>
      </w:pPr>
      <w:r>
        <w:rPr>
          <w:sz w:val="21"/>
        </w:rPr>
        <w:t>1.6.4承包人文件</w:t>
      </w:r>
    </w:p>
    <w:p>
      <w:pPr>
        <w:ind w:firstLine="420"/>
        <w:jc w:val="left"/>
      </w:pPr>
      <w:r>
        <w:rPr>
          <w:sz w:val="21"/>
        </w:rPr>
        <w:t>需要由承包人提供的文件，包括：</w:t>
      </w:r>
      <w:r>
        <w:rPr>
          <w:sz w:val="21"/>
          <w:u w:val="single"/>
        </w:rPr>
        <w:t>施工进度计划、施工方案，项目人员管理班子等</w:t>
      </w:r>
      <w:r>
        <w:rPr>
          <w:sz w:val="21"/>
        </w:rPr>
        <w:t>。</w:t>
      </w:r>
    </w:p>
    <w:p>
      <w:pPr>
        <w:ind w:firstLine="420"/>
        <w:jc w:val="both"/>
      </w:pPr>
      <w:r>
        <w:rPr>
          <w:sz w:val="21"/>
        </w:rPr>
        <w:t>承包人提供的文件的期限为：</w:t>
      </w:r>
      <w:r>
        <w:rPr>
          <w:sz w:val="21"/>
          <w:u w:val="single"/>
        </w:rPr>
        <w:t>按发包人要求提供；</w:t>
      </w:r>
    </w:p>
    <w:p>
      <w:pPr>
        <w:ind w:firstLine="420"/>
        <w:jc w:val="both"/>
      </w:pPr>
      <w:r>
        <w:rPr>
          <w:sz w:val="21"/>
        </w:rPr>
        <w:t>承包人提供的文件的数量为：</w:t>
      </w:r>
      <w:r>
        <w:rPr>
          <w:sz w:val="21"/>
          <w:u w:val="single"/>
        </w:rPr>
        <w:t>按发包人要求提供</w:t>
      </w:r>
      <w:r>
        <w:rPr>
          <w:sz w:val="21"/>
        </w:rPr>
        <w:t>；</w:t>
      </w:r>
    </w:p>
    <w:p>
      <w:pPr>
        <w:ind w:firstLine="420"/>
        <w:jc w:val="both"/>
      </w:pPr>
      <w:r>
        <w:rPr>
          <w:sz w:val="21"/>
        </w:rPr>
        <w:t>承包人提供的文件的形式为：</w:t>
      </w:r>
      <w:r>
        <w:rPr>
          <w:sz w:val="21"/>
          <w:u w:val="single"/>
        </w:rPr>
        <w:t>书面及电子形式（若现场管理时发包人其他必要要求，承包人应无条件满足）</w:t>
      </w:r>
      <w:r>
        <w:rPr>
          <w:sz w:val="21"/>
        </w:rPr>
        <w:t>；</w:t>
      </w:r>
    </w:p>
    <w:p>
      <w:pPr>
        <w:ind w:firstLine="420"/>
        <w:jc w:val="both"/>
      </w:pPr>
      <w:r>
        <w:rPr>
          <w:sz w:val="21"/>
        </w:rPr>
        <w:t>发包人审批承包人文件的期限：</w:t>
      </w:r>
      <w:r>
        <w:rPr>
          <w:sz w:val="21"/>
          <w:u w:val="single"/>
        </w:rPr>
        <w:t>收到书面文件后7天内</w:t>
      </w:r>
      <w:r>
        <w:rPr>
          <w:sz w:val="21"/>
        </w:rPr>
        <w:t>。</w:t>
      </w:r>
    </w:p>
    <w:p>
      <w:pPr>
        <w:ind w:firstLine="420"/>
        <w:jc w:val="both"/>
      </w:pPr>
      <w:r>
        <w:rPr>
          <w:sz w:val="21"/>
        </w:rPr>
        <w:t>1.6.5现场图纸准备</w:t>
      </w:r>
    </w:p>
    <w:p>
      <w:pPr>
        <w:ind w:firstLine="420"/>
        <w:jc w:val="both"/>
      </w:pPr>
      <w:r>
        <w:rPr>
          <w:sz w:val="21"/>
        </w:rPr>
        <w:t>关于现场图纸准备的约定：</w:t>
      </w:r>
      <w:r>
        <w:rPr>
          <w:sz w:val="21"/>
          <w:u w:val="single"/>
        </w:rPr>
        <w:t>按通用条款</w:t>
      </w:r>
      <w:r>
        <w:rPr>
          <w:sz w:val="21"/>
        </w:rPr>
        <w:t>。</w:t>
      </w:r>
    </w:p>
    <w:p>
      <w:pPr>
        <w:ind w:firstLine="420"/>
        <w:jc w:val="both"/>
      </w:pPr>
      <w:r>
        <w:rPr>
          <w:sz w:val="21"/>
        </w:rPr>
        <w:t>1.7联络</w:t>
      </w:r>
    </w:p>
    <w:p>
      <w:pPr>
        <w:ind w:firstLine="420"/>
        <w:jc w:val="both"/>
      </w:pPr>
      <w:r>
        <w:rPr>
          <w:sz w:val="21"/>
        </w:rPr>
        <w:t>1.7.1发包人和承包人应当在</w:t>
      </w:r>
      <w:r>
        <w:rPr>
          <w:sz w:val="21"/>
          <w:u w:val="single"/>
        </w:rPr>
        <w:t xml:space="preserve">7   </w:t>
      </w:r>
      <w:r>
        <w:rPr>
          <w:sz w:val="21"/>
        </w:rPr>
        <w:t>天内将与合同有关的通知、批准、证明、证书、指示、指令、要求、请求、同意、意见、确定和决定等书面函件送达对方当事人。</w:t>
      </w:r>
    </w:p>
    <w:p>
      <w:pPr>
        <w:ind w:firstLine="315"/>
        <w:jc w:val="both"/>
      </w:pPr>
      <w:r>
        <w:rPr>
          <w:sz w:val="21"/>
        </w:rPr>
        <w:t>1.7.2发包人接收文件的地点：</w:t>
      </w:r>
      <w:r>
        <w:rPr>
          <w:sz w:val="21"/>
          <w:u w:val="single"/>
        </w:rPr>
        <w:t xml:space="preserve">                        </w:t>
      </w:r>
      <w:r>
        <w:rPr>
          <w:sz w:val="21"/>
        </w:rPr>
        <w:t>；</w:t>
      </w:r>
    </w:p>
    <w:p>
      <w:pPr>
        <w:ind w:firstLine="420"/>
        <w:jc w:val="both"/>
      </w:pPr>
      <w:r>
        <w:rPr>
          <w:sz w:val="21"/>
        </w:rPr>
        <w:t>发包人指定的接收人为：</w:t>
      </w:r>
      <w:r>
        <w:rPr>
          <w:sz w:val="21"/>
          <w:u w:val="single"/>
        </w:rPr>
        <w:t xml:space="preserve">                     </w:t>
      </w:r>
      <w:r>
        <w:rPr>
          <w:sz w:val="21"/>
        </w:rPr>
        <w:t>。</w:t>
      </w:r>
    </w:p>
    <w:p>
      <w:pPr>
        <w:ind w:firstLine="420"/>
        <w:jc w:val="both"/>
      </w:pPr>
      <w:r>
        <w:rPr>
          <w:sz w:val="21"/>
        </w:rPr>
        <w:t>承包人接收文件的地点：</w:t>
      </w:r>
      <w:r>
        <w:rPr>
          <w:sz w:val="21"/>
          <w:u w:val="single"/>
        </w:rPr>
        <w:t xml:space="preserve">                                            </w:t>
      </w:r>
      <w:r>
        <w:rPr>
          <w:sz w:val="21"/>
        </w:rPr>
        <w:t>；</w:t>
      </w:r>
    </w:p>
    <w:p>
      <w:pPr>
        <w:ind w:firstLine="420"/>
        <w:jc w:val="both"/>
      </w:pPr>
      <w:r>
        <w:rPr>
          <w:sz w:val="21"/>
        </w:rPr>
        <w:t>承包人指定的接收人为：</w:t>
      </w:r>
      <w:r>
        <w:rPr>
          <w:sz w:val="21"/>
          <w:u w:val="single"/>
        </w:rPr>
        <w:t xml:space="preserve">                     </w:t>
      </w:r>
      <w:r>
        <w:rPr>
          <w:sz w:val="21"/>
        </w:rPr>
        <w:t>。</w:t>
      </w:r>
    </w:p>
    <w:p>
      <w:pPr>
        <w:ind w:firstLine="420"/>
        <w:jc w:val="both"/>
      </w:pPr>
      <w:r>
        <w:rPr>
          <w:sz w:val="21"/>
        </w:rPr>
        <w:t>监理人接收文件的地点：</w:t>
      </w:r>
      <w:r>
        <w:rPr>
          <w:sz w:val="21"/>
          <w:u w:val="single"/>
        </w:rPr>
        <w:t xml:space="preserve">                     </w:t>
      </w:r>
      <w:r>
        <w:rPr>
          <w:sz w:val="21"/>
        </w:rPr>
        <w:t>；</w:t>
      </w:r>
    </w:p>
    <w:p>
      <w:pPr>
        <w:ind w:firstLine="420"/>
        <w:jc w:val="both"/>
      </w:pPr>
      <w:r>
        <w:rPr>
          <w:sz w:val="21"/>
        </w:rPr>
        <w:t>监理人指定的接收人为：</w:t>
      </w:r>
      <w:r>
        <w:rPr>
          <w:sz w:val="21"/>
          <w:u w:val="single"/>
        </w:rPr>
        <w:t xml:space="preserve">                     </w:t>
      </w:r>
      <w:r>
        <w:rPr>
          <w:sz w:val="21"/>
        </w:rPr>
        <w:t>。</w:t>
      </w:r>
    </w:p>
    <w:p>
      <w:pPr>
        <w:ind w:firstLine="420"/>
        <w:jc w:val="both"/>
      </w:pPr>
      <w:r>
        <w:rPr>
          <w:sz w:val="21"/>
        </w:rPr>
        <w:t>1.10交通运输</w:t>
      </w:r>
    </w:p>
    <w:p>
      <w:pPr>
        <w:ind w:firstLine="420"/>
        <w:jc w:val="both"/>
      </w:pPr>
      <w:r>
        <w:rPr>
          <w:sz w:val="21"/>
        </w:rPr>
        <w:t>1.10.1出入现场的权利</w:t>
      </w:r>
    </w:p>
    <w:p>
      <w:pPr>
        <w:jc w:val="both"/>
      </w:pPr>
      <w:r>
        <w:rPr>
          <w:sz w:val="21"/>
        </w:rPr>
        <w:t>关于出入现场的权利的约定：</w:t>
      </w:r>
      <w:r>
        <w:rPr>
          <w:sz w:val="21"/>
          <w:u w:val="single"/>
        </w:rPr>
        <w:t>入施工现场所需的批准手续和全部权利，以及取得因施工所需修建道路、桥梁以及其他基础设施的权利，由承包人负责，并由承包人自行办理相关手续。实施合同工程所需修建的场外设施由承包人负责，费用已包含在本合同签约价内</w:t>
      </w:r>
      <w:r>
        <w:rPr>
          <w:sz w:val="21"/>
        </w:rPr>
        <w:t>。</w:t>
      </w:r>
    </w:p>
    <w:p>
      <w:pPr>
        <w:ind w:firstLine="420"/>
        <w:jc w:val="left"/>
      </w:pPr>
      <w:r>
        <w:rPr>
          <w:sz w:val="21"/>
        </w:rPr>
        <w:t>1.10.3场内交通</w:t>
      </w:r>
    </w:p>
    <w:p>
      <w:pPr>
        <w:ind w:firstLine="420"/>
        <w:jc w:val="left"/>
      </w:pPr>
      <w:r>
        <w:rPr>
          <w:sz w:val="21"/>
        </w:rPr>
        <w:t>关于场外交通和场内交通的边界的约定：</w:t>
      </w:r>
      <w:r>
        <w:rPr>
          <w:sz w:val="21"/>
          <w:u w:val="single"/>
        </w:rPr>
        <w:t>/</w:t>
      </w:r>
      <w:r>
        <w:rPr>
          <w:sz w:val="21"/>
        </w:rPr>
        <w:t>。</w:t>
      </w:r>
    </w:p>
    <w:p>
      <w:pPr>
        <w:jc w:val="left"/>
      </w:pPr>
      <w:r>
        <w:rPr>
          <w:sz w:val="21"/>
        </w:rPr>
        <w:t>关于发包人向承包人免费提供满足工程施工需要的场内道路和交通设施的约定：</w:t>
      </w:r>
      <w:r>
        <w:rPr>
          <w:sz w:val="21"/>
          <w:u w:val="single"/>
        </w:rPr>
        <w:t>施工范围外的公共道路按现状，施工便道由承包人自行考虑。费用已包在本合同签约价中</w:t>
      </w:r>
      <w:r>
        <w:rPr>
          <w:sz w:val="21"/>
        </w:rPr>
        <w:t xml:space="preserve">。  </w:t>
      </w:r>
    </w:p>
    <w:p>
      <w:pPr>
        <w:ind w:firstLine="420"/>
        <w:jc w:val="left"/>
      </w:pPr>
      <w:r>
        <w:rPr>
          <w:sz w:val="21"/>
        </w:rPr>
        <w:t>1.10.4超大件和超重件的运输</w:t>
      </w:r>
    </w:p>
    <w:p>
      <w:pPr>
        <w:ind w:firstLine="420"/>
        <w:jc w:val="left"/>
      </w:pPr>
      <w:r>
        <w:rPr>
          <w:sz w:val="21"/>
        </w:rPr>
        <w:t>运输超大件或超重件所需的道路和桥梁临时加固改造费用和其他有关费用由</w:t>
      </w:r>
      <w:r>
        <w:rPr>
          <w:sz w:val="21"/>
          <w:u w:val="single"/>
        </w:rPr>
        <w:t xml:space="preserve"> 承包人</w:t>
      </w:r>
      <w:r>
        <w:rPr>
          <w:sz w:val="21"/>
        </w:rPr>
        <w:t>承担，</w:t>
      </w:r>
      <w:r>
        <w:rPr>
          <w:sz w:val="21"/>
          <w:u w:val="single"/>
        </w:rPr>
        <w:t>费用已包含在本合同签约价中</w:t>
      </w:r>
      <w:r>
        <w:rPr>
          <w:sz w:val="21"/>
        </w:rPr>
        <w:t>。</w:t>
      </w:r>
    </w:p>
    <w:p>
      <w:pPr>
        <w:ind w:firstLine="420"/>
        <w:jc w:val="both"/>
      </w:pPr>
      <w:r>
        <w:rPr>
          <w:sz w:val="21"/>
        </w:rPr>
        <w:t>1.11知识产权</w:t>
      </w:r>
    </w:p>
    <w:p>
      <w:pPr>
        <w:ind w:firstLine="420"/>
        <w:jc w:val="both"/>
      </w:pPr>
      <w:r>
        <w:rPr>
          <w:sz w:val="21"/>
        </w:rPr>
        <w:t>1.11.1关于发包人提供给承包人的图纸、发包人为实施工程自行编制或委托编制的技术规范以及反映发包人关于合同要求或其他类似性质的文件的著作权的归属：</w:t>
      </w:r>
      <w:r>
        <w:rPr>
          <w:sz w:val="21"/>
          <w:u w:val="single"/>
        </w:rPr>
        <w:t>著作权属于发包人</w:t>
      </w:r>
      <w:r>
        <w:rPr>
          <w:sz w:val="21"/>
        </w:rPr>
        <w:t>。</w:t>
      </w:r>
    </w:p>
    <w:p>
      <w:pPr>
        <w:jc w:val="both"/>
      </w:pPr>
      <w:r>
        <w:rPr>
          <w:sz w:val="21"/>
        </w:rPr>
        <w:t>关于发包人提供的上述文件的使用限制的要求：</w:t>
      </w:r>
      <w:r>
        <w:rPr>
          <w:sz w:val="21"/>
          <w:u w:val="single"/>
        </w:rPr>
        <w:t>承包人可以为实现合同目的而复制、使用上述文件，但未经发包人书面同意，承包人不得为了合同以外的目的而复制、使用上述文件或将之提供给任何第三方</w:t>
      </w:r>
      <w:r>
        <w:rPr>
          <w:sz w:val="21"/>
        </w:rPr>
        <w:t>。</w:t>
      </w:r>
    </w:p>
    <w:p>
      <w:pPr>
        <w:ind w:firstLine="420"/>
        <w:jc w:val="both"/>
      </w:pPr>
      <w:r>
        <w:rPr>
          <w:sz w:val="21"/>
        </w:rPr>
        <w:t>1.11.2关于承包人为实施工程所编制文件的著作权的归属：</w:t>
      </w:r>
      <w:r>
        <w:rPr>
          <w:sz w:val="21"/>
          <w:u w:val="single"/>
        </w:rPr>
        <w:t>除署名权以外的著作权属于发包人</w:t>
      </w:r>
      <w:r>
        <w:rPr>
          <w:sz w:val="21"/>
        </w:rPr>
        <w:t>。</w:t>
      </w:r>
    </w:p>
    <w:p>
      <w:pPr>
        <w:jc w:val="both"/>
      </w:pPr>
      <w:r>
        <w:rPr>
          <w:sz w:val="21"/>
        </w:rPr>
        <w:t>关于承包人提供的上述文件的使用限制的要求：</w:t>
      </w:r>
      <w:r>
        <w:rPr>
          <w:sz w:val="21"/>
          <w:u w:val="single"/>
        </w:rPr>
        <w:t>按通用条款</w:t>
      </w:r>
      <w:r>
        <w:rPr>
          <w:sz w:val="21"/>
        </w:rPr>
        <w:t>。</w:t>
      </w:r>
    </w:p>
    <w:p>
      <w:pPr>
        <w:ind w:firstLine="420"/>
        <w:jc w:val="both"/>
      </w:pPr>
      <w:r>
        <w:rPr>
          <w:sz w:val="21"/>
        </w:rPr>
        <w:t>1.11.4承包人在施工过程中所采用的专利、专有技术、技术秘密的使用费的承担方式：</w:t>
      </w:r>
      <w:r>
        <w:rPr>
          <w:sz w:val="21"/>
          <w:u w:val="single"/>
        </w:rPr>
        <w:t>由承包人承担，费用已包含在本合同签约价中，发包人不再另行支付与此相关的任何费用，承包人应保证所采用的的专利、专有技术、技术秘密不侵犯他人的权益且权属不存在争议，若在使用过程中，有因采用专利、专有技术或技术秘密等引发的专利权、著作权等纠纷，均由承包人承担相关责任</w:t>
      </w:r>
      <w:r>
        <w:rPr>
          <w:sz w:val="21"/>
        </w:rPr>
        <w:t>。</w:t>
      </w:r>
    </w:p>
    <w:p>
      <w:pPr>
        <w:ind w:firstLine="420"/>
        <w:jc w:val="both"/>
      </w:pPr>
      <w:r>
        <w:rPr>
          <w:sz w:val="21"/>
        </w:rPr>
        <w:t>1.13工程量清单错误的修正</w:t>
      </w:r>
    </w:p>
    <w:p>
      <w:pPr>
        <w:ind w:firstLine="420"/>
        <w:jc w:val="both"/>
      </w:pPr>
      <w:r>
        <w:rPr>
          <w:sz w:val="21"/>
        </w:rPr>
        <w:t>出现工程量清单错误时，是否调整合同价格：</w:t>
      </w:r>
      <w:r>
        <w:rPr>
          <w:sz w:val="21"/>
          <w:u w:val="single"/>
        </w:rPr>
        <w:t xml:space="preserve"> 是</w:t>
      </w:r>
      <w:r>
        <w:rPr>
          <w:sz w:val="21"/>
        </w:rPr>
        <w:t>。</w:t>
      </w:r>
    </w:p>
    <w:p>
      <w:pPr>
        <w:ind w:firstLine="420"/>
      </w:pPr>
      <w:r>
        <w:rPr>
          <w:sz w:val="21"/>
        </w:rPr>
        <w:t>允许调整合同价格的工程量偏差范围：</w:t>
      </w:r>
      <w:r>
        <w:rPr>
          <w:sz w:val="21"/>
          <w:u w:val="single"/>
        </w:rPr>
        <w:t>工程量偏差不调整合同综合单价，具体详见10.4.1</w:t>
      </w:r>
      <w:r>
        <w:rPr>
          <w:sz w:val="21"/>
        </w:rPr>
        <w:t>。</w:t>
      </w:r>
    </w:p>
    <w:p>
      <w:pPr>
        <w:ind w:firstLine="420"/>
      </w:pPr>
      <w:r>
        <w:rPr>
          <w:sz w:val="21"/>
          <w:u w:val="single"/>
        </w:rPr>
        <w:t>工程量的偏差，导致措施项目费调整的方法如下：</w:t>
      </w:r>
    </w:p>
    <w:p>
      <w:pPr>
        <w:ind w:firstLine="420"/>
      </w:pPr>
      <w:r>
        <w:rPr>
          <w:sz w:val="21"/>
          <w:u w:val="single"/>
        </w:rPr>
        <w:t>措施项目费中的安全文明施工费按常规施工方案考虑，若承包人认为措施费内所给的项目不齐全或项目工程量不足的，在投标总价里考虑报价，除非设计变更或另有约定，承包人未报或少报的措施项目费用，视为该费用已包含在投标总价内，结算不予调整。</w:t>
      </w:r>
    </w:p>
    <w:p>
      <w:pPr>
        <w:ind w:firstLine="420"/>
      </w:pPr>
      <w:r>
        <w:rPr>
          <w:sz w:val="21"/>
          <w:u w:val="single"/>
        </w:rPr>
        <w:t>措施项目费中的其他措施项目费按常规施工方案考虑，出现工程量清单错误时调整合同价格，按实结算。</w:t>
      </w:r>
    </w:p>
    <w:p>
      <w:pPr>
        <w:jc w:val="both"/>
      </w:pPr>
    </w:p>
    <w:p>
      <w:pPr>
        <w:jc w:val="both"/>
      </w:pPr>
      <w:r>
        <w:rPr>
          <w:b/>
          <w:sz w:val="21"/>
        </w:rPr>
        <w:t>2.发包人</w:t>
      </w:r>
    </w:p>
    <w:p>
      <w:pPr>
        <w:ind w:firstLine="420"/>
        <w:jc w:val="both"/>
      </w:pPr>
      <w:r>
        <w:rPr>
          <w:sz w:val="21"/>
        </w:rPr>
        <w:t>2.2发包人代表</w:t>
      </w:r>
    </w:p>
    <w:p>
      <w:pPr>
        <w:ind w:firstLine="420"/>
        <w:jc w:val="both"/>
      </w:pPr>
      <w:r>
        <w:rPr>
          <w:sz w:val="21"/>
        </w:rPr>
        <w:t>发包人代表：</w:t>
      </w:r>
    </w:p>
    <w:p>
      <w:pPr>
        <w:ind w:firstLine="420"/>
        <w:jc w:val="both"/>
      </w:pPr>
      <w:r>
        <w:rPr>
          <w:sz w:val="21"/>
        </w:rPr>
        <w:t>姓    名：</w:t>
      </w:r>
      <w:r>
        <w:rPr>
          <w:sz w:val="21"/>
          <w:u w:val="single"/>
        </w:rPr>
        <w:t xml:space="preserve">                          </w:t>
      </w:r>
      <w:r>
        <w:rPr>
          <w:sz w:val="21"/>
        </w:rPr>
        <w:t>；</w:t>
      </w:r>
    </w:p>
    <w:p>
      <w:pPr>
        <w:ind w:firstLine="420"/>
        <w:jc w:val="both"/>
      </w:pPr>
      <w:r>
        <w:rPr>
          <w:sz w:val="21"/>
        </w:rPr>
        <w:t>身份证号：</w:t>
      </w:r>
      <w:r>
        <w:rPr>
          <w:sz w:val="21"/>
          <w:u w:val="single"/>
        </w:rPr>
        <w:t xml:space="preserve">                        </w:t>
      </w:r>
      <w:r>
        <w:rPr>
          <w:sz w:val="21"/>
        </w:rPr>
        <w:t>；</w:t>
      </w:r>
    </w:p>
    <w:p>
      <w:pPr>
        <w:ind w:firstLine="420"/>
        <w:jc w:val="both"/>
      </w:pPr>
      <w:r>
        <w:rPr>
          <w:sz w:val="21"/>
        </w:rPr>
        <w:t>职    务：</w:t>
      </w:r>
      <w:r>
        <w:rPr>
          <w:sz w:val="21"/>
          <w:u w:val="single"/>
        </w:rPr>
        <w:t xml:space="preserve">                          </w:t>
      </w:r>
      <w:r>
        <w:rPr>
          <w:sz w:val="21"/>
        </w:rPr>
        <w:t>；</w:t>
      </w:r>
    </w:p>
    <w:p>
      <w:pPr>
        <w:ind w:firstLine="420"/>
        <w:jc w:val="both"/>
      </w:pPr>
      <w:r>
        <w:rPr>
          <w:sz w:val="21"/>
        </w:rPr>
        <w:t>联系电话：</w:t>
      </w:r>
      <w:r>
        <w:rPr>
          <w:sz w:val="21"/>
          <w:u w:val="single"/>
        </w:rPr>
        <w:t xml:space="preserve">                        </w:t>
      </w:r>
      <w:r>
        <w:rPr>
          <w:sz w:val="21"/>
        </w:rPr>
        <w:t>；</w:t>
      </w:r>
    </w:p>
    <w:p>
      <w:pPr>
        <w:ind w:firstLine="420"/>
        <w:jc w:val="both"/>
      </w:pPr>
      <w:r>
        <w:rPr>
          <w:sz w:val="21"/>
        </w:rPr>
        <w:t>电子信箱：</w:t>
      </w:r>
      <w:r>
        <w:rPr>
          <w:sz w:val="21"/>
          <w:u w:val="single"/>
        </w:rPr>
        <w:t xml:space="preserve">                        </w:t>
      </w:r>
      <w:r>
        <w:rPr>
          <w:sz w:val="21"/>
        </w:rPr>
        <w:t>；</w:t>
      </w:r>
    </w:p>
    <w:p>
      <w:pPr>
        <w:ind w:firstLine="420"/>
        <w:jc w:val="both"/>
      </w:pPr>
      <w:r>
        <w:rPr>
          <w:sz w:val="21"/>
        </w:rPr>
        <w:t>通信地址：</w:t>
      </w:r>
      <w:r>
        <w:rPr>
          <w:sz w:val="21"/>
          <w:u w:val="single"/>
        </w:rPr>
        <w:t xml:space="preserve">                        </w:t>
      </w:r>
      <w:r>
        <w:rPr>
          <w:sz w:val="21"/>
        </w:rPr>
        <w:t>。</w:t>
      </w:r>
    </w:p>
    <w:p>
      <w:pPr>
        <w:ind w:firstLine="420"/>
        <w:jc w:val="both"/>
      </w:pPr>
      <w:r>
        <w:rPr>
          <w:sz w:val="21"/>
        </w:rPr>
        <w:t>发包人对发包人代表的授权范围如下：</w:t>
      </w:r>
      <w:r>
        <w:rPr>
          <w:sz w:val="21"/>
          <w:u w:val="single"/>
        </w:rPr>
        <w:t>本工程中涉及变更工程、调整合同价格、变更工期、索赔处理、影响工程款支付与结算等问题须的确认程序，</w:t>
      </w:r>
      <w:r>
        <w:rPr>
          <w:sz w:val="21"/>
          <w:u w:val="single"/>
        </w:rPr>
        <w:t>按发包人内部管理制度执行</w:t>
      </w:r>
      <w:r>
        <w:rPr>
          <w:sz w:val="21"/>
          <w:u w:val="single"/>
        </w:rPr>
        <w:t>。</w:t>
      </w:r>
    </w:p>
    <w:p>
      <w:pPr>
        <w:ind w:firstLine="420"/>
        <w:jc w:val="both"/>
      </w:pPr>
      <w:r>
        <w:rPr>
          <w:sz w:val="21"/>
        </w:rPr>
        <w:t>2.4施工现场、施工条件和基础资料的提供</w:t>
      </w:r>
    </w:p>
    <w:p>
      <w:pPr>
        <w:ind w:firstLine="420"/>
        <w:jc w:val="both"/>
      </w:pPr>
      <w:r>
        <w:rPr>
          <w:sz w:val="21"/>
        </w:rPr>
        <w:t>2.4.1提供施工现场</w:t>
      </w:r>
    </w:p>
    <w:p>
      <w:pPr>
        <w:ind w:firstLine="420"/>
        <w:jc w:val="left"/>
      </w:pPr>
      <w:r>
        <w:rPr>
          <w:sz w:val="21"/>
        </w:rPr>
        <w:t>关于发包人移交施工现场的期限要求：</w:t>
      </w:r>
      <w:r>
        <w:rPr>
          <w:sz w:val="21"/>
          <w:u w:val="single"/>
        </w:rPr>
        <w:t>工程开工前。</w:t>
      </w:r>
    </w:p>
    <w:p>
      <w:pPr>
        <w:ind w:firstLine="420"/>
        <w:jc w:val="both"/>
      </w:pPr>
      <w:r>
        <w:rPr>
          <w:sz w:val="21"/>
        </w:rPr>
        <w:t>2.4.2提供施工条件</w:t>
      </w:r>
    </w:p>
    <w:p>
      <w:pPr>
        <w:ind w:firstLine="420"/>
        <w:jc w:val="both"/>
      </w:pPr>
      <w:r>
        <w:rPr>
          <w:sz w:val="21"/>
        </w:rPr>
        <w:t>关于发包人应负责提供施工所需要的条件，包括：</w:t>
      </w:r>
    </w:p>
    <w:p>
      <w:pPr>
        <w:jc w:val="both"/>
      </w:pPr>
      <w:r>
        <w:rPr>
          <w:sz w:val="21"/>
        </w:rPr>
        <w:t>（1）办理土地征用、拆迁、平整施工场地等工作的时间：已完成。</w:t>
      </w:r>
    </w:p>
    <w:p>
      <w:pPr>
        <w:jc w:val="both"/>
      </w:pPr>
      <w:r>
        <w:rPr>
          <w:sz w:val="21"/>
        </w:rPr>
        <w:t>（2）完成施工所需水、电、通讯线路接驳的时间及地点：施工场内的用水、用电、通讯线路接驳均由承包人自行解决，相关费用已包含在本工程合同签约价中。</w:t>
      </w:r>
    </w:p>
    <w:p>
      <w:pPr>
        <w:jc w:val="both"/>
      </w:pPr>
      <w:r>
        <w:rPr>
          <w:sz w:val="21"/>
        </w:rPr>
        <w:t>（3）开通施工现场与城乡公共道路间的通道的约定：施工范围外的公共道路按现状，场外交通如需建设，由承包人负责建设报建、建设、管理和养护；施工场地内的临时便道和设施均由承包人自行解决，相关费用由承包人承担。</w:t>
      </w:r>
    </w:p>
    <w:p>
      <w:pPr>
        <w:jc w:val="both"/>
      </w:pPr>
      <w:r>
        <w:rPr>
          <w:sz w:val="21"/>
        </w:rPr>
        <w:t>（4）现场交验的时间：开工前。</w:t>
      </w:r>
    </w:p>
    <w:p>
      <w:pPr>
        <w:ind w:firstLine="420"/>
        <w:jc w:val="both"/>
      </w:pPr>
      <w:r>
        <w:rPr>
          <w:sz w:val="21"/>
        </w:rPr>
        <w:t>2.5资金来源证明及支付担保</w:t>
      </w:r>
    </w:p>
    <w:p>
      <w:pPr>
        <w:ind w:firstLine="420"/>
        <w:jc w:val="both"/>
      </w:pPr>
      <w:r>
        <w:rPr>
          <w:sz w:val="21"/>
        </w:rPr>
        <w:t>发包人提供资金来源证明的期限要求：无。</w:t>
      </w:r>
    </w:p>
    <w:p>
      <w:pPr>
        <w:ind w:firstLine="420"/>
        <w:jc w:val="both"/>
      </w:pPr>
      <w:r>
        <w:rPr>
          <w:sz w:val="21"/>
        </w:rPr>
        <w:t>发包人是否提供支付担保：不提供。</w:t>
      </w:r>
    </w:p>
    <w:p>
      <w:pPr>
        <w:jc w:val="both"/>
      </w:pPr>
      <w:r>
        <w:rPr>
          <w:b/>
          <w:sz w:val="21"/>
        </w:rPr>
        <w:t>3.承包人</w:t>
      </w:r>
    </w:p>
    <w:p>
      <w:pPr>
        <w:ind w:firstLine="420"/>
        <w:jc w:val="both"/>
      </w:pPr>
      <w:r>
        <w:rPr>
          <w:sz w:val="21"/>
        </w:rPr>
        <w:t>3.1承包人的一般义务</w:t>
      </w:r>
    </w:p>
    <w:p>
      <w:pPr>
        <w:ind w:firstLine="420"/>
        <w:jc w:val="left"/>
      </w:pPr>
      <w:r>
        <w:rPr>
          <w:sz w:val="21"/>
        </w:rPr>
        <w:t>（5）承包人提交的竣工资料的内容：</w:t>
      </w:r>
      <w:r>
        <w:rPr>
          <w:sz w:val="21"/>
          <w:u w:val="single"/>
        </w:rPr>
        <w:t>全套竣工图、竣工验收报告、相关设备设施的使用说明书、保修说明、质量保证书、工程结算书以及按照国家和行业规范需要提交的全部相关资料</w:t>
      </w:r>
      <w:r>
        <w:rPr>
          <w:sz w:val="21"/>
        </w:rPr>
        <w:t>。</w:t>
      </w:r>
    </w:p>
    <w:p>
      <w:pPr>
        <w:ind w:firstLine="630"/>
        <w:jc w:val="left"/>
      </w:pPr>
      <w:r>
        <w:rPr>
          <w:sz w:val="21"/>
        </w:rPr>
        <w:t>承包人需要提交的竣工资料套数：</w:t>
      </w:r>
      <w:r>
        <w:rPr>
          <w:sz w:val="21"/>
          <w:u w:val="single"/>
        </w:rPr>
        <w:t>经发包人确认的五套完整的竣工结算资料，若发包人或相关主管部门另有新规定的，从其规定</w:t>
      </w:r>
      <w:r>
        <w:rPr>
          <w:sz w:val="21"/>
        </w:rPr>
        <w:t>。</w:t>
      </w:r>
    </w:p>
    <w:p>
      <w:pPr>
        <w:jc w:val="left"/>
      </w:pPr>
      <w:r>
        <w:rPr>
          <w:sz w:val="21"/>
        </w:rPr>
        <w:t>承包人提交的竣工资料的费用承担：</w:t>
      </w:r>
      <w:r>
        <w:rPr>
          <w:sz w:val="21"/>
          <w:u w:val="single"/>
        </w:rPr>
        <w:t>承包人承担</w:t>
      </w:r>
      <w:r>
        <w:rPr>
          <w:sz w:val="21"/>
        </w:rPr>
        <w:t>。</w:t>
      </w:r>
    </w:p>
    <w:p>
      <w:pPr>
        <w:jc w:val="left"/>
      </w:pPr>
      <w:r>
        <w:rPr>
          <w:sz w:val="21"/>
        </w:rPr>
        <w:t>承包人提交的竣工资料移交时间：</w:t>
      </w:r>
      <w:r>
        <w:rPr>
          <w:sz w:val="21"/>
          <w:u w:val="single"/>
        </w:rPr>
        <w:t>工程质量验收合格通过后三十天内</w:t>
      </w:r>
      <w:r>
        <w:rPr>
          <w:sz w:val="21"/>
        </w:rPr>
        <w:t>。</w:t>
      </w:r>
    </w:p>
    <w:p>
      <w:pPr>
        <w:ind w:firstLine="630"/>
        <w:jc w:val="left"/>
      </w:pPr>
      <w:r>
        <w:rPr>
          <w:sz w:val="21"/>
        </w:rPr>
        <w:t>承包人提交的竣工资料形式要求：</w:t>
      </w:r>
      <w:r>
        <w:rPr>
          <w:sz w:val="21"/>
          <w:u w:val="single"/>
        </w:rPr>
        <w:t>书面、电子文档，若发包人或相关主管部门另有新规定的，从其规定</w:t>
      </w:r>
      <w:r>
        <w:rPr>
          <w:sz w:val="21"/>
        </w:rPr>
        <w:t>。</w:t>
      </w:r>
    </w:p>
    <w:p>
      <w:pPr>
        <w:jc w:val="both"/>
      </w:pPr>
      <w:r>
        <w:rPr>
          <w:sz w:val="21"/>
        </w:rPr>
        <w:t>（6）承包人应履行的其他义务：</w:t>
      </w:r>
    </w:p>
    <w:p>
      <w:pPr>
        <w:jc w:val="both"/>
      </w:pPr>
      <w:r>
        <w:rPr>
          <w:sz w:val="21"/>
        </w:rPr>
        <w:t>（1）施工用水、用电及通讯由承包人负责接驳，其费用包含在合同价中。</w:t>
      </w:r>
    </w:p>
    <w:p>
      <w:pPr>
        <w:jc w:val="both"/>
      </w:pPr>
      <w:r>
        <w:rPr>
          <w:sz w:val="21"/>
        </w:rPr>
        <w:t>（2）承包人须按发包人要求签订廉政责任书、安全协议书等（如有）。</w:t>
      </w:r>
    </w:p>
    <w:p>
      <w:pPr>
        <w:jc w:val="both"/>
      </w:pPr>
      <w:r>
        <w:rPr>
          <w:sz w:val="21"/>
        </w:rPr>
        <w:t>（3）按发包人要求提供工程进度计划和工程事故报告。</w:t>
      </w:r>
    </w:p>
    <w:p>
      <w:pPr>
        <w:jc w:val="both"/>
      </w:pPr>
      <w:r>
        <w:rPr>
          <w:sz w:val="21"/>
        </w:rPr>
        <w:t>（4）施工过程中不得随意占用施工范围外现有道路，以免影响正常通车和行人。若对现有道路设施损坏，承包人须及时修复，发包人不予承担费用。</w:t>
      </w:r>
    </w:p>
    <w:p>
      <w:pPr>
        <w:jc w:val="both"/>
      </w:pPr>
      <w:r>
        <w:rPr>
          <w:sz w:val="21"/>
        </w:rPr>
        <w:t>（5）承担施工安全保卫工作及非夜间施工照明的责任和要求：根据工程项目需要，提供和维修非夜间施工使用的照明、围栏设施，并负责施工现场的安全保卫；</w:t>
      </w:r>
    </w:p>
    <w:p>
      <w:pPr>
        <w:jc w:val="both"/>
      </w:pPr>
      <w:r>
        <w:rPr>
          <w:sz w:val="21"/>
        </w:rPr>
        <w:t>（6）需承包人办理的有关施工场地交通、环卫和施工噪音管理等手续：应根据施工现场的具体条件相应符合相关管理部门的要求。</w:t>
      </w:r>
    </w:p>
    <w:p>
      <w:pPr>
        <w:jc w:val="both"/>
      </w:pPr>
      <w:r>
        <w:rPr>
          <w:sz w:val="21"/>
        </w:rPr>
        <w:t>（7）按照国家有关安全条例和当地有关部门的规定对施工现场和施工方法采取有效的安全措施，确保安全施工。任何因承包人原因造成的工程、财产和人身伤害及安全事故，由承包人承担一切经济及法律责任并负责事后补救。</w:t>
      </w:r>
    </w:p>
    <w:p>
      <w:pPr>
        <w:jc w:val="both"/>
      </w:pPr>
      <w:r>
        <w:rPr>
          <w:sz w:val="21"/>
        </w:rPr>
        <w:t>（8）承包人要按有关规定建立、健全工程安全施工、保卫、防护制度和措施，做到文明、安全施工。在工程建设期间，承包人因制度不严、管理不善、措施不力等不可抗力以外的原因造成人员伤亡、财产损失、破坏等安全事故，由承包人承担全部的经济和法律责任。一旦发生安全事故，承包人应立即向发包人和有关部门报告。</w:t>
      </w:r>
    </w:p>
    <w:p>
      <w:pPr>
        <w:jc w:val="both"/>
      </w:pPr>
      <w:r>
        <w:rPr>
          <w:sz w:val="21"/>
        </w:rPr>
        <w:t>（9）承包人应遵守工程建设安全生产、文明施工有关管理规定，严格按安全标准组织施工，确保从业人员生命和财产安全，并随时接受行业安全检查人员依法实施的监督检查，采取必要的安全防护措施，消除事故隐患。按各分部分项工程投入足够的安全防护、文明施工措施费，并在财务报表中单项列明备查，承包人在施工期间采取的安全防护、文明施工措施费所产生的费用已包含在合同价中。</w:t>
      </w:r>
    </w:p>
    <w:p>
      <w:pPr>
        <w:jc w:val="both"/>
      </w:pPr>
      <w:r>
        <w:rPr>
          <w:sz w:val="21"/>
        </w:rPr>
        <w:t>（10）承包人提供施工组织设计（施工方案）和进度计划的时间：开工前3天。对监理工程师和发包人提出的修改建议，承包人应及时采纳后重新提交并经发包人批准。经发包人审定后由发包人下达书面开工令。</w:t>
      </w:r>
    </w:p>
    <w:p>
      <w:pPr>
        <w:jc w:val="both"/>
      </w:pPr>
      <w:r>
        <w:rPr>
          <w:sz w:val="21"/>
        </w:rPr>
        <w:t>（11）承包人必须按发包人确认的进度计划组织施工，接受工程师对进度的检查、监督。工程实际进度与经确认的进度计划不符时，承包人应无条件地按发包人的要求提出改进措施，经发包人确认后执行，确保工程的施工进度。</w:t>
      </w:r>
    </w:p>
    <w:p>
      <w:pPr>
        <w:jc w:val="both"/>
      </w:pPr>
      <w:r>
        <w:rPr>
          <w:sz w:val="21"/>
        </w:rPr>
        <w:t>（12）在本工程施工期间，承包人所委派的项目负责人和其他主要管理人员必须到驻现场，没有发包人的批准不得擅自离开，否则，将给予承包人300元/天的经济处罚。承包人如需更换项目负责人，应至少提前7天以书面形式向发包人提出申请，并提供后任者的资质、业绩证明文件，未征得发包人的书面同意，承包人不得更换项目负责人。后任项目负责人继续行使合同文件约定的前任项目负责人的职务，履行前任项目负责人的义务。</w:t>
      </w:r>
    </w:p>
    <w:p>
      <w:pPr>
        <w:jc w:val="both"/>
      </w:pPr>
      <w:r>
        <w:rPr>
          <w:sz w:val="21"/>
        </w:rPr>
        <w:t>（13）对承包人单方面作出的实质性更换项目负责人的行为（如项目负责人长期不到现场等），发包人有权以任何方式（包括但不限于停工整改）要求作出改正及给予经济处罚。</w:t>
      </w:r>
    </w:p>
    <w:p>
      <w:pPr>
        <w:jc w:val="both"/>
      </w:pPr>
      <w:r>
        <w:rPr>
          <w:sz w:val="21"/>
        </w:rPr>
        <w:t>（14）发包人可以与承包人协商，要求其更换认为不称职的项目负责人，承包人应及时采纳发包人的建议予以更换。</w:t>
      </w:r>
    </w:p>
    <w:p>
      <w:pPr>
        <w:jc w:val="both"/>
      </w:pPr>
      <w:r>
        <w:rPr>
          <w:sz w:val="21"/>
        </w:rPr>
        <w:t>（15）承包人应指定一位具备相应资质的专职人员负责工地的安全文明施工工作，其施工、工作人员应遵守工地的安全、防火、保卫、文明施工制度和有关规定，不得损坏现场和建筑成品。承包人必须了解清楚附近建构筑物情况，保证施工期间不因为施工原因使附近建构筑物在施工期间及之后受到影响，如属承包人造成的破坏和损失，责任由承包人承担。</w:t>
      </w:r>
    </w:p>
    <w:p>
      <w:pPr>
        <w:jc w:val="both"/>
      </w:pPr>
      <w:r>
        <w:rPr>
          <w:sz w:val="21"/>
        </w:rPr>
        <w:t>（16）承包人要进入非本项目工地施工时，应提出书面申请，经相关发包人及项目监理单位同意后方可施工。否则，安全事故问题由其自行负责。</w:t>
      </w:r>
    </w:p>
    <w:p>
      <w:pPr>
        <w:jc w:val="both"/>
      </w:pPr>
      <w:r>
        <w:rPr>
          <w:sz w:val="21"/>
        </w:rPr>
        <w:t>（17）验收交付前的设备及施工材料在现场的安全保管责任由承包人承担。保修期内，在非人为因素情况下，设备、产品及整体工程出现任何质量问题，由承包人负责及时处理和免费维护、维修，一切维修换件和备品备件（含所有零配件及耗材）均由承包人免费提供。</w:t>
      </w:r>
    </w:p>
    <w:p>
      <w:pPr>
        <w:jc w:val="both"/>
      </w:pPr>
      <w:r>
        <w:rPr>
          <w:sz w:val="21"/>
        </w:rPr>
        <w:t>（18）因承包人责任过失造成的一切工程质量问题，由承包人负责赔偿，并负责整改、维修。因承包人责任过失造成重大质量事故，除承包人承担赔偿责任并负责整改、维修外，发包人要对承包人处以罚款。</w:t>
      </w:r>
    </w:p>
    <w:p>
      <w:pPr>
        <w:jc w:val="both"/>
      </w:pPr>
      <w:r>
        <w:rPr>
          <w:sz w:val="21"/>
        </w:rPr>
        <w:t>（19）因承包人责任过失造成重大安全事故，除承包人承担赔偿责任外，发包人要对承包人处罚：特别重大事故，罚款￥10万元；重大事故，罚款￥5万元；较大事故，罚款￥2万元；一般事故，罚款￥1万元。但本条款不免除国家、省、市有关法规、制度规定的义务和责任。</w:t>
      </w:r>
    </w:p>
    <w:p>
      <w:pPr>
        <w:jc w:val="both"/>
      </w:pPr>
      <w:r>
        <w:rPr>
          <w:sz w:val="21"/>
        </w:rPr>
        <w:t>（20）承包人应及时上报“质量问题报告单”，并抄报发包人和项目监理单位各一份；对于一般质量事故，由承包人研究处理，填写事故报告一份报项目监理单位；对于较大质量事故，由承包人出面组织有关单位研究处理方案，报发包人批准后方可进行事故处理。待事故处理完毕后，经项目总监理工程师复查，确认无误，方可继续施工。</w:t>
      </w:r>
    </w:p>
    <w:p>
      <w:pPr>
        <w:jc w:val="both"/>
      </w:pPr>
      <w:r>
        <w:rPr>
          <w:sz w:val="21"/>
        </w:rPr>
        <w:t>（21）本合同约定承包人违约应承担的违约责任：承包人未按要求履行合同义务时，发包人有权拒绝验收，且承包人须向发包人支付合同总额10%的违约金；逾期交付的工程，从逾期之日起每日按合同总额2%的数额向发包人另加付违约金；逾期15日以上，发包人有权终止合同，由此造成发包人的经济损失由承包人承担。</w:t>
      </w:r>
    </w:p>
    <w:p>
      <w:pPr>
        <w:jc w:val="both"/>
      </w:pPr>
      <w:r>
        <w:rPr>
          <w:sz w:val="21"/>
        </w:rPr>
        <w:t>（22）承包人必须建立完善的质量自检体系，对已完工程进行严格的质量自检，只有</w:t>
      </w:r>
    </w:p>
    <w:p>
      <w:pPr>
        <w:jc w:val="both"/>
      </w:pPr>
      <w:r>
        <w:rPr>
          <w:sz w:val="21"/>
        </w:rPr>
        <w:t>自检合格的工程才能向监理工程师和发包人提出验收和计量的申请。</w:t>
      </w:r>
    </w:p>
    <w:p>
      <w:pPr>
        <w:jc w:val="both"/>
      </w:pPr>
      <w:r>
        <w:rPr>
          <w:sz w:val="21"/>
        </w:rPr>
        <w:t>（23）承包人向发包人提供现场安全操作及必要的维护保养培训。</w:t>
      </w:r>
    </w:p>
    <w:p>
      <w:pPr>
        <w:ind w:firstLine="420"/>
        <w:jc w:val="both"/>
      </w:pPr>
    </w:p>
    <w:p>
      <w:pPr>
        <w:ind w:firstLine="420"/>
        <w:jc w:val="both"/>
      </w:pPr>
      <w:r>
        <w:rPr>
          <w:sz w:val="21"/>
        </w:rPr>
        <w:t>3.2项目经理</w:t>
      </w:r>
    </w:p>
    <w:p>
      <w:pPr>
        <w:ind w:firstLine="420"/>
        <w:jc w:val="both"/>
      </w:pPr>
      <w:r>
        <w:rPr>
          <w:sz w:val="21"/>
        </w:rPr>
        <w:t>3.2.1项目经理：</w:t>
      </w:r>
    </w:p>
    <w:p>
      <w:pPr>
        <w:ind w:firstLine="420"/>
        <w:jc w:val="both"/>
      </w:pPr>
      <w:r>
        <w:rPr>
          <w:sz w:val="21"/>
        </w:rPr>
        <w:t>姓    名：</w:t>
      </w:r>
      <w:r>
        <w:rPr>
          <w:sz w:val="21"/>
          <w:u w:val="single"/>
        </w:rPr>
        <w:t xml:space="preserve">                                </w:t>
      </w:r>
      <w:r>
        <w:rPr>
          <w:sz w:val="21"/>
        </w:rPr>
        <w:t>；</w:t>
      </w:r>
    </w:p>
    <w:p>
      <w:pPr>
        <w:ind w:firstLine="420"/>
        <w:jc w:val="both"/>
      </w:pPr>
      <w:r>
        <w:rPr>
          <w:sz w:val="21"/>
        </w:rPr>
        <w:t>身份证号：</w:t>
      </w:r>
      <w:r>
        <w:rPr>
          <w:sz w:val="21"/>
          <w:u w:val="single"/>
        </w:rPr>
        <w:t xml:space="preserve">                                </w:t>
      </w:r>
      <w:r>
        <w:rPr>
          <w:sz w:val="21"/>
        </w:rPr>
        <w:t>；</w:t>
      </w:r>
    </w:p>
    <w:p>
      <w:pPr>
        <w:ind w:firstLine="420"/>
        <w:jc w:val="both"/>
      </w:pPr>
      <w:r>
        <w:rPr>
          <w:sz w:val="21"/>
        </w:rPr>
        <w:t>建造师执业资格等级：</w:t>
      </w:r>
      <w:r>
        <w:rPr>
          <w:sz w:val="21"/>
          <w:u w:val="single"/>
        </w:rPr>
        <w:t xml:space="preserve">                                </w:t>
      </w:r>
      <w:r>
        <w:rPr>
          <w:sz w:val="21"/>
        </w:rPr>
        <w:t>；</w:t>
      </w:r>
    </w:p>
    <w:p>
      <w:pPr>
        <w:ind w:firstLine="420"/>
        <w:jc w:val="both"/>
      </w:pPr>
      <w:r>
        <w:rPr>
          <w:sz w:val="21"/>
        </w:rPr>
        <w:t>建造师注册证书号：</w:t>
      </w:r>
      <w:r>
        <w:rPr>
          <w:sz w:val="21"/>
          <w:u w:val="single"/>
        </w:rPr>
        <w:t xml:space="preserve">                                </w:t>
      </w:r>
      <w:r>
        <w:rPr>
          <w:sz w:val="21"/>
        </w:rPr>
        <w:t>；</w:t>
      </w:r>
    </w:p>
    <w:p>
      <w:pPr>
        <w:ind w:firstLine="420"/>
        <w:jc w:val="both"/>
      </w:pPr>
      <w:r>
        <w:rPr>
          <w:sz w:val="21"/>
        </w:rPr>
        <w:t>建造师执业印章号：</w:t>
      </w:r>
      <w:r>
        <w:rPr>
          <w:sz w:val="21"/>
          <w:u w:val="single"/>
        </w:rPr>
        <w:t xml:space="preserve">                                </w:t>
      </w:r>
      <w:r>
        <w:rPr>
          <w:sz w:val="21"/>
        </w:rPr>
        <w:t>；</w:t>
      </w:r>
    </w:p>
    <w:p>
      <w:pPr>
        <w:ind w:firstLine="420"/>
        <w:jc w:val="both"/>
      </w:pPr>
      <w:r>
        <w:rPr>
          <w:sz w:val="21"/>
        </w:rPr>
        <w:t>安全生产考核合格证书号：</w:t>
      </w:r>
      <w:r>
        <w:rPr>
          <w:sz w:val="21"/>
          <w:u w:val="single"/>
        </w:rPr>
        <w:t xml:space="preserve">                                </w:t>
      </w:r>
      <w:r>
        <w:rPr>
          <w:sz w:val="21"/>
        </w:rPr>
        <w:t>；</w:t>
      </w:r>
    </w:p>
    <w:p>
      <w:pPr>
        <w:ind w:firstLine="420"/>
        <w:jc w:val="both"/>
      </w:pPr>
      <w:r>
        <w:rPr>
          <w:sz w:val="21"/>
        </w:rPr>
        <w:t>联系电话：</w:t>
      </w:r>
      <w:r>
        <w:rPr>
          <w:sz w:val="21"/>
          <w:u w:val="single"/>
        </w:rPr>
        <w:t xml:space="preserve">                                </w:t>
      </w:r>
      <w:r>
        <w:rPr>
          <w:sz w:val="21"/>
        </w:rPr>
        <w:t>；</w:t>
      </w:r>
    </w:p>
    <w:p>
      <w:pPr>
        <w:ind w:firstLine="420"/>
        <w:jc w:val="both"/>
      </w:pPr>
      <w:r>
        <w:rPr>
          <w:sz w:val="21"/>
        </w:rPr>
        <w:t>电子信箱：</w:t>
      </w:r>
      <w:r>
        <w:rPr>
          <w:sz w:val="21"/>
          <w:u w:val="single"/>
        </w:rPr>
        <w:t xml:space="preserve">                                </w:t>
      </w:r>
      <w:r>
        <w:rPr>
          <w:sz w:val="21"/>
        </w:rPr>
        <w:t>；</w:t>
      </w:r>
    </w:p>
    <w:p>
      <w:pPr>
        <w:ind w:firstLine="420"/>
        <w:jc w:val="both"/>
      </w:pPr>
      <w:r>
        <w:rPr>
          <w:sz w:val="21"/>
        </w:rPr>
        <w:t>通信地址：</w:t>
      </w:r>
      <w:r>
        <w:rPr>
          <w:sz w:val="21"/>
          <w:u w:val="single"/>
        </w:rPr>
        <w:t xml:space="preserve">                                </w:t>
      </w:r>
      <w:r>
        <w:rPr>
          <w:sz w:val="21"/>
        </w:rPr>
        <w:t>；</w:t>
      </w:r>
    </w:p>
    <w:p>
      <w:pPr>
        <w:ind w:firstLine="420"/>
        <w:jc w:val="both"/>
      </w:pPr>
      <w:r>
        <w:rPr>
          <w:sz w:val="21"/>
        </w:rPr>
        <w:t>承包人对项目经理的授权范围如下：</w:t>
      </w:r>
      <w:r>
        <w:rPr>
          <w:sz w:val="21"/>
          <w:u w:val="single"/>
        </w:rPr>
        <w:t>经承包人任命的并且按照本款已经取得发包人同意的项目经理应是承包人对本合同工程唯一的合法代表人。项目经理应按监理工程师批准的施工组织设计（施工方案）和监理工程师根据合同发出的指令组织施工。除非合同中另有约定，项目经理应受理合同范围内的所有通知、请示、同意、批准、证书和决定的约束。承包人根据合同发出的通知、请示、要求等，应以书面形式由项目经理签字盖章后送交监理工程师</w:t>
      </w:r>
      <w:r>
        <w:rPr>
          <w:sz w:val="21"/>
        </w:rPr>
        <w:t>。</w:t>
      </w:r>
    </w:p>
    <w:p>
      <w:pPr>
        <w:ind w:firstLine="420"/>
        <w:jc w:val="left"/>
      </w:pPr>
      <w:r>
        <w:rPr>
          <w:sz w:val="21"/>
        </w:rPr>
        <w:t>关于项目经理每月在施工现场的时间要求：</w:t>
      </w:r>
      <w:r>
        <w:rPr>
          <w:sz w:val="21"/>
          <w:u w:val="single"/>
        </w:rPr>
        <w:t>承包人项目负责人承诺常驻现场（每月不少于22天）</w:t>
      </w:r>
      <w:r>
        <w:rPr>
          <w:sz w:val="21"/>
        </w:rPr>
        <w:t>。</w:t>
      </w:r>
    </w:p>
    <w:p>
      <w:pPr>
        <w:ind w:firstLine="420"/>
        <w:jc w:val="both"/>
      </w:pPr>
      <w:r>
        <w:rPr>
          <w:sz w:val="21"/>
        </w:rPr>
        <w:t>承包人未提交劳动合同，以及没有为项目经理缴纳社会保险证明的违约责任：</w:t>
      </w:r>
      <w:r>
        <w:rPr>
          <w:sz w:val="21"/>
          <w:u w:val="single"/>
        </w:rPr>
        <w:t>支付违约金人民币50000元，同时发包人将承包人的行为上报相关主管部门，以弄虚作假骗取成交（成交）录入不诚信投标企业，并由承包人承担因此产生的一切后果，发包人保留追偿的权利。</w:t>
      </w:r>
    </w:p>
    <w:p>
      <w:pPr>
        <w:ind w:firstLine="420"/>
        <w:jc w:val="both"/>
      </w:pPr>
      <w:r>
        <w:rPr>
          <w:sz w:val="21"/>
        </w:rPr>
        <w:t>项目经理未经批准，擅自离开施工现场的违约责任：</w:t>
      </w:r>
      <w:r>
        <w:rPr>
          <w:sz w:val="21"/>
          <w:u w:val="single"/>
        </w:rPr>
        <w:t>项目负责人离开工地连续48小时以上须征得发包人的书面同意，否则每天对承包人处以人民币1000元违约金</w:t>
      </w:r>
      <w:r>
        <w:rPr>
          <w:sz w:val="21"/>
        </w:rPr>
        <w:t>。</w:t>
      </w:r>
    </w:p>
    <w:p>
      <w:pPr>
        <w:jc w:val="both"/>
      </w:pPr>
      <w:r>
        <w:rPr>
          <w:sz w:val="21"/>
        </w:rPr>
        <w:t>3.2.3承包人擅自更换项目经理的违约责任：</w:t>
      </w:r>
      <w:r>
        <w:rPr>
          <w:sz w:val="21"/>
          <w:u w:val="single"/>
        </w:rPr>
        <w:t>承包人不得随意更换项目负责人。如需更换项目负责人，应至少提前7天以书面形式向监理单位提供意向(附前任和后任人员的详细履历资料)，经总监理工程师签署意向后向发包人提出申请，并征得发包人书面同意，后任继续行使合同文件约定的前任的职权，履行前任的义务。未征得发包人书面同意，承包人不得更换项目负责人，否则承包人须向发包人支付违约金人民币100000元/次</w:t>
      </w:r>
      <w:r>
        <w:rPr>
          <w:sz w:val="21"/>
        </w:rPr>
        <w:t>。</w:t>
      </w:r>
    </w:p>
    <w:p>
      <w:pPr>
        <w:ind w:firstLine="189"/>
        <w:jc w:val="both"/>
      </w:pPr>
      <w:r>
        <w:rPr>
          <w:sz w:val="21"/>
        </w:rPr>
        <w:t>3.2.4承包人无正当理由拒绝更换项目经理的违约责任：</w:t>
      </w:r>
      <w:r>
        <w:rPr>
          <w:sz w:val="21"/>
          <w:u w:val="single"/>
        </w:rPr>
        <w:t>发包人合理要求承包人撤换不合格项目经理的，承包人必须立即执行，如果发包人的撤换通知下达7天内，承包人仍拒不执行的，则视为项目经理职位空缺，且从第8天起每天扣罚承包人违约金人民币1000元，直至承包人选派符合发包人条件的工作人员担任本合同工程项目经理为止或发包人有权在项目经理职位空缺超过30天时，要求解除本合同及要求承包人承担相应的违约及赔偿责任</w:t>
      </w:r>
      <w:r>
        <w:rPr>
          <w:sz w:val="21"/>
        </w:rPr>
        <w:t>。</w:t>
      </w:r>
    </w:p>
    <w:p>
      <w:pPr>
        <w:ind w:firstLine="189"/>
        <w:jc w:val="both"/>
      </w:pPr>
      <w:r>
        <w:rPr>
          <w:sz w:val="21"/>
        </w:rPr>
        <w:t>3.2.5项目负责人（项目经理）应为响应文件中所列的项目负责人，除发生下列情形之一外，不得更换：</w:t>
      </w:r>
    </w:p>
    <w:p>
      <w:pPr>
        <w:ind w:firstLine="189"/>
        <w:jc w:val="both"/>
      </w:pPr>
      <w:r>
        <w:rPr>
          <w:sz w:val="21"/>
        </w:rPr>
        <w:t>①因重病或重伤（持有县、区以上医院证明）两个月以上不能履行职责的；</w:t>
      </w:r>
    </w:p>
    <w:p>
      <w:pPr>
        <w:ind w:firstLine="189"/>
        <w:jc w:val="both"/>
      </w:pPr>
      <w:r>
        <w:rPr>
          <w:sz w:val="21"/>
        </w:rPr>
        <w:t>②调离原工作单位的；</w:t>
      </w:r>
    </w:p>
    <w:p>
      <w:pPr>
        <w:ind w:firstLine="189"/>
        <w:jc w:val="both"/>
      </w:pPr>
      <w:r>
        <w:rPr>
          <w:sz w:val="21"/>
        </w:rPr>
        <w:t>③因管理原因发生重大工程质量、安全事故，承包人认为该项目负责人不称职需要更换的；</w:t>
      </w:r>
    </w:p>
    <w:p>
      <w:pPr>
        <w:ind w:firstLine="189"/>
        <w:jc w:val="both"/>
      </w:pPr>
      <w:r>
        <w:rPr>
          <w:sz w:val="21"/>
        </w:rPr>
        <w:t>④无能力履行合同的责任和义务，造成严重后果，发包人要求更换的；</w:t>
      </w:r>
    </w:p>
    <w:p>
      <w:pPr>
        <w:ind w:firstLine="189"/>
        <w:jc w:val="both"/>
      </w:pPr>
      <w:r>
        <w:rPr>
          <w:sz w:val="21"/>
        </w:rPr>
        <w:t>⑤因违法被责令停止执业的；</w:t>
      </w:r>
    </w:p>
    <w:p>
      <w:pPr>
        <w:ind w:firstLine="189"/>
        <w:jc w:val="both"/>
      </w:pPr>
      <w:r>
        <w:rPr>
          <w:sz w:val="21"/>
        </w:rPr>
        <w:t>⑥因犯罪被羁押或判刑的；</w:t>
      </w:r>
    </w:p>
    <w:p>
      <w:pPr>
        <w:ind w:firstLine="189"/>
        <w:jc w:val="both"/>
      </w:pPr>
      <w:r>
        <w:rPr>
          <w:sz w:val="21"/>
        </w:rPr>
        <w:t>⑦死亡。</w:t>
      </w:r>
    </w:p>
    <w:p>
      <w:pPr>
        <w:ind w:firstLine="189"/>
        <w:jc w:val="both"/>
      </w:pPr>
      <w:r>
        <w:rPr>
          <w:sz w:val="21"/>
        </w:rPr>
        <w:t>发生上述情形需要更换的，承包人应向建设行政主管部门填报《建设工程项目管理班子变更情况报告表》，并附上有关证明文件，经审核同意方可变更。同意变更后，建设行政主管部门应在管理信息系统上填写变更的内容。更换后的项目负责人应与承包人的成交响应文件所确定的项目负责人的主要条件一致。</w:t>
      </w:r>
    </w:p>
    <w:p>
      <w:pPr>
        <w:ind w:firstLine="189"/>
        <w:jc w:val="both"/>
      </w:pPr>
      <w:r>
        <w:rPr>
          <w:sz w:val="21"/>
        </w:rPr>
        <w:t>除了发生上述的第3.2.5条的第⑦点情形外，因其他原因更换项目负责人的违约责任及经济处罚：</w:t>
      </w:r>
      <w:r>
        <w:rPr>
          <w:sz w:val="21"/>
          <w:u w:val="single"/>
        </w:rPr>
        <w:t>造成工期拖延的，自逾期之日起，承包人须向发包人支付违约金人民币10000元/天，违约金不足以弥补发包人损失的，承包人应予以补足，发包人有权在合同款项中直接扣除；造成严重事故的，承包人应承担因此产生的损失赔偿及有关责任。</w:t>
      </w:r>
    </w:p>
    <w:p>
      <w:pPr>
        <w:ind w:firstLine="420"/>
        <w:jc w:val="both"/>
      </w:pPr>
      <w:r>
        <w:rPr>
          <w:sz w:val="21"/>
        </w:rPr>
        <w:t>3.3承包人人员</w:t>
      </w:r>
    </w:p>
    <w:p>
      <w:pPr>
        <w:ind w:firstLine="420"/>
        <w:jc w:val="both"/>
      </w:pPr>
      <w:r>
        <w:rPr>
          <w:sz w:val="21"/>
        </w:rPr>
        <w:t>3.3.1承包人提交项目管理机构及施工现场管理人员安排报告的期限：</w:t>
      </w:r>
      <w:r>
        <w:rPr>
          <w:sz w:val="21"/>
          <w:u w:val="single"/>
        </w:rPr>
        <w:t>签订合同前</w:t>
      </w:r>
      <w:r>
        <w:rPr>
          <w:sz w:val="21"/>
        </w:rPr>
        <w:t>。</w:t>
      </w:r>
    </w:p>
    <w:p>
      <w:pPr>
        <w:ind w:firstLine="420"/>
        <w:jc w:val="both"/>
      </w:pPr>
      <w:r>
        <w:rPr>
          <w:sz w:val="21"/>
        </w:rPr>
        <w:t>3.3.3承包人无正当理由拒绝撤换主要施工管理人员的违约责任：</w:t>
      </w:r>
      <w:r>
        <w:rPr>
          <w:sz w:val="21"/>
          <w:u w:val="single"/>
        </w:rPr>
        <w:t>发包人合理要求承包人撤换不合格人员，承包人必须立即执行，如果发包人的撤换通知下达7天内，承包人仍拒不执行的，则视为该部门负责人空缺，且从第8天起扣罚承包人每人每天支付违约金人民币1000元，直至承包人选派符合发包人条件的工作人员担任本合同工程主要施工管理人员为止</w:t>
      </w:r>
      <w:r>
        <w:rPr>
          <w:sz w:val="21"/>
        </w:rPr>
        <w:t>。</w:t>
      </w:r>
    </w:p>
    <w:p>
      <w:pPr>
        <w:ind w:firstLine="420"/>
        <w:jc w:val="both"/>
      </w:pPr>
      <w:r>
        <w:rPr>
          <w:sz w:val="21"/>
        </w:rPr>
        <w:t>3.3.4承包人主要施工管理人员离开施工现场的批准要求：</w:t>
      </w:r>
      <w:r>
        <w:rPr>
          <w:sz w:val="21"/>
          <w:u w:val="single"/>
        </w:rPr>
        <w:t>承包人项目管理机构各部门人员在开工前全部到位，并接受总监理工程师和发包人代表的查验；承包人委派的现场主要施工管理人员需全职在现场办公，不得有兼职情况存在，且除特殊情况外不得擅自离岗，并需接受监理方和发包人的监督</w:t>
      </w:r>
      <w:r>
        <w:rPr>
          <w:sz w:val="21"/>
        </w:rPr>
        <w:t>。</w:t>
      </w:r>
    </w:p>
    <w:p>
      <w:pPr>
        <w:ind w:firstLine="420"/>
        <w:jc w:val="both"/>
      </w:pPr>
      <w:r>
        <w:rPr>
          <w:sz w:val="21"/>
        </w:rPr>
        <w:t>3.3.5承包人擅自更换主要施工管理人员的违约责任：</w:t>
      </w:r>
      <w:r>
        <w:rPr>
          <w:sz w:val="21"/>
          <w:u w:val="single"/>
        </w:rPr>
        <w:t>造成工期拖延的，自逾期之日起，承包人须向发包人支付违约金人民币10000元/天，违约金不足以弥补发包人损失的，承包人应予以补足，发包人有权在合同款项直接扣除；造成严重事故的，承包人应承担因此产生的损失赔偿及有关责任</w:t>
      </w:r>
      <w:r>
        <w:rPr>
          <w:sz w:val="21"/>
        </w:rPr>
        <w:t>。</w:t>
      </w:r>
    </w:p>
    <w:p>
      <w:pPr>
        <w:ind w:firstLine="420"/>
        <w:jc w:val="both"/>
      </w:pPr>
      <w:r>
        <w:rPr>
          <w:sz w:val="21"/>
        </w:rPr>
        <w:t>承包人主要施工管理人员擅自离开施工现场的违约责任：</w:t>
      </w:r>
      <w:r>
        <w:rPr>
          <w:sz w:val="21"/>
          <w:u w:val="single"/>
        </w:rPr>
        <w:t>每人每天支付违约金人民币1000元</w:t>
      </w:r>
      <w:r>
        <w:rPr>
          <w:sz w:val="21"/>
        </w:rPr>
        <w:t>。</w:t>
      </w:r>
    </w:p>
    <w:p>
      <w:pPr>
        <w:ind w:firstLine="420"/>
        <w:jc w:val="both"/>
      </w:pPr>
      <w:r>
        <w:rPr>
          <w:sz w:val="21"/>
        </w:rPr>
        <w:t>3.5分包</w:t>
      </w:r>
    </w:p>
    <w:p>
      <w:pPr>
        <w:ind w:firstLine="420"/>
        <w:jc w:val="both"/>
      </w:pPr>
      <w:r>
        <w:rPr>
          <w:sz w:val="21"/>
        </w:rPr>
        <w:t>3.5.1 分包的一般约定</w:t>
      </w:r>
    </w:p>
    <w:p>
      <w:pPr>
        <w:ind w:firstLine="420"/>
        <w:jc w:val="left"/>
      </w:pPr>
      <w:r>
        <w:rPr>
          <w:sz w:val="21"/>
        </w:rPr>
        <w:t>禁止分包的工程包括：承包人不得分包或转包。否则，发包人有权单方面终止合同，并令其立即退场且不支付任何费用，工程项目施工由发包人另行处理，由此而造成的经济损失由承包人负责赔偿。</w:t>
      </w:r>
    </w:p>
    <w:p>
      <w:pPr>
        <w:ind w:firstLine="420"/>
        <w:jc w:val="both"/>
      </w:pPr>
      <w:r>
        <w:rPr>
          <w:sz w:val="21"/>
        </w:rPr>
        <w:t>3.6工程照管与成品、半成品保护</w:t>
      </w:r>
    </w:p>
    <w:p>
      <w:pPr>
        <w:ind w:firstLine="420"/>
        <w:jc w:val="both"/>
      </w:pPr>
      <w:r>
        <w:rPr>
          <w:sz w:val="21"/>
        </w:rPr>
        <w:t>承包人负责照管工程及工程相关的材料、工程设备的起始时间：</w:t>
      </w:r>
      <w:r>
        <w:rPr>
          <w:sz w:val="21"/>
          <w:u w:val="single"/>
        </w:rPr>
        <w:t>由工程开工之日起，至工程竣工验收合格、办理移交手续后承包人退场时</w:t>
      </w:r>
      <w:r>
        <w:rPr>
          <w:sz w:val="21"/>
        </w:rPr>
        <w:t>。</w:t>
      </w:r>
    </w:p>
    <w:p>
      <w:pPr>
        <w:ind w:firstLine="420"/>
        <w:jc w:val="both"/>
      </w:pPr>
      <w:r>
        <w:rPr>
          <w:sz w:val="21"/>
        </w:rPr>
        <w:t>3.7履约担保</w:t>
      </w:r>
    </w:p>
    <w:p>
      <w:pPr>
        <w:ind w:firstLine="420"/>
        <w:jc w:val="left"/>
      </w:pPr>
      <w:r>
        <w:rPr>
          <w:sz w:val="21"/>
        </w:rPr>
        <w:t>承包人是否提供履约担保： 不提供。</w:t>
      </w:r>
    </w:p>
    <w:p>
      <w:pPr>
        <w:ind w:firstLine="420"/>
        <w:jc w:val="left"/>
      </w:pPr>
      <w:r>
        <w:rPr>
          <w:sz w:val="21"/>
        </w:rPr>
        <w:t>承包人提供履约担保的形式、金额及期限的：无。</w:t>
      </w:r>
    </w:p>
    <w:p>
      <w:pPr>
        <w:jc w:val="both"/>
      </w:pPr>
      <w:r>
        <w:rPr>
          <w:b/>
          <w:sz w:val="21"/>
        </w:rPr>
        <w:t>4.监理人</w:t>
      </w:r>
    </w:p>
    <w:p>
      <w:pPr>
        <w:ind w:firstLine="420"/>
        <w:jc w:val="both"/>
      </w:pPr>
      <w:r>
        <w:rPr>
          <w:sz w:val="21"/>
        </w:rPr>
        <w:t>4.1监理人的一般规定</w:t>
      </w:r>
    </w:p>
    <w:p>
      <w:pPr>
        <w:ind w:firstLine="420"/>
        <w:jc w:val="left"/>
      </w:pPr>
      <w:r>
        <w:rPr>
          <w:sz w:val="21"/>
        </w:rPr>
        <w:t>关于监理人的监理内容：</w:t>
      </w:r>
      <w:r>
        <w:rPr>
          <w:sz w:val="21"/>
          <w:u w:val="single"/>
        </w:rPr>
        <w:t>按本工程监理合同约定</w:t>
      </w:r>
      <w:r>
        <w:rPr>
          <w:sz w:val="21"/>
        </w:rPr>
        <w:t>。</w:t>
      </w:r>
    </w:p>
    <w:p>
      <w:pPr>
        <w:ind w:firstLine="420"/>
        <w:jc w:val="left"/>
      </w:pPr>
      <w:r>
        <w:rPr>
          <w:sz w:val="21"/>
        </w:rPr>
        <w:t>关于监理人的监理权限：</w:t>
      </w:r>
      <w:r>
        <w:rPr>
          <w:sz w:val="21"/>
          <w:u w:val="single"/>
        </w:rPr>
        <w:t>按本工程监理合同约定</w:t>
      </w:r>
      <w:r>
        <w:rPr>
          <w:sz w:val="21"/>
        </w:rPr>
        <w:t>。</w:t>
      </w:r>
    </w:p>
    <w:p>
      <w:pPr>
        <w:ind w:firstLine="420"/>
        <w:jc w:val="both"/>
      </w:pPr>
      <w:r>
        <w:rPr>
          <w:sz w:val="21"/>
        </w:rPr>
        <w:t>关于监理人在施工现场的办公场所、生活场所的提供和费用承担的约定：</w:t>
      </w:r>
      <w:r>
        <w:rPr>
          <w:sz w:val="21"/>
          <w:u w:val="single"/>
        </w:rPr>
        <w:t>由承包人承担</w:t>
      </w:r>
      <w:r>
        <w:rPr>
          <w:sz w:val="21"/>
        </w:rPr>
        <w:t>。</w:t>
      </w:r>
    </w:p>
    <w:p>
      <w:pPr>
        <w:ind w:firstLine="420"/>
        <w:jc w:val="both"/>
      </w:pPr>
      <w:r>
        <w:rPr>
          <w:sz w:val="21"/>
        </w:rPr>
        <w:t>4.2监理人员</w:t>
      </w:r>
    </w:p>
    <w:p>
      <w:pPr>
        <w:ind w:firstLine="420"/>
        <w:jc w:val="both"/>
      </w:pPr>
      <w:r>
        <w:rPr>
          <w:sz w:val="21"/>
        </w:rPr>
        <w:t>总监理工程师：</w:t>
      </w:r>
    </w:p>
    <w:p>
      <w:pPr>
        <w:ind w:firstLine="420"/>
        <w:jc w:val="both"/>
      </w:pPr>
      <w:r>
        <w:rPr>
          <w:sz w:val="21"/>
        </w:rPr>
        <w:t>姓    名：</w:t>
      </w:r>
      <w:r>
        <w:rPr>
          <w:sz w:val="21"/>
          <w:u w:val="single"/>
        </w:rPr>
        <w:t xml:space="preserve">                </w:t>
      </w:r>
      <w:r>
        <w:rPr>
          <w:sz w:val="21"/>
        </w:rPr>
        <w:t>；</w:t>
      </w:r>
    </w:p>
    <w:p>
      <w:pPr>
        <w:ind w:firstLine="420"/>
        <w:jc w:val="both"/>
      </w:pPr>
      <w:r>
        <w:rPr>
          <w:sz w:val="21"/>
        </w:rPr>
        <w:t>职    务：</w:t>
      </w:r>
      <w:r>
        <w:rPr>
          <w:sz w:val="21"/>
          <w:u w:val="single"/>
        </w:rPr>
        <w:t xml:space="preserve">                </w:t>
      </w:r>
      <w:r>
        <w:rPr>
          <w:sz w:val="21"/>
        </w:rPr>
        <w:t>；</w:t>
      </w:r>
    </w:p>
    <w:p>
      <w:pPr>
        <w:ind w:firstLine="420"/>
        <w:jc w:val="both"/>
      </w:pPr>
      <w:r>
        <w:rPr>
          <w:sz w:val="21"/>
        </w:rPr>
        <w:t>监理工程师执业资格证书号：</w:t>
      </w:r>
      <w:r>
        <w:rPr>
          <w:sz w:val="21"/>
          <w:u w:val="single"/>
        </w:rPr>
        <w:t xml:space="preserve">                </w:t>
      </w:r>
      <w:r>
        <w:rPr>
          <w:sz w:val="21"/>
        </w:rPr>
        <w:t>；</w:t>
      </w:r>
    </w:p>
    <w:p>
      <w:pPr>
        <w:ind w:firstLine="420"/>
        <w:jc w:val="both"/>
      </w:pPr>
      <w:r>
        <w:rPr>
          <w:sz w:val="21"/>
        </w:rPr>
        <w:t>联系电话：</w:t>
      </w:r>
      <w:r>
        <w:rPr>
          <w:sz w:val="21"/>
          <w:u w:val="single"/>
        </w:rPr>
        <w:t xml:space="preserve">                </w:t>
      </w:r>
      <w:r>
        <w:rPr>
          <w:sz w:val="21"/>
        </w:rPr>
        <w:t>；</w:t>
      </w:r>
    </w:p>
    <w:p>
      <w:pPr>
        <w:ind w:firstLine="420"/>
        <w:jc w:val="both"/>
      </w:pPr>
      <w:r>
        <w:rPr>
          <w:sz w:val="21"/>
        </w:rPr>
        <w:t>电子信箱：</w:t>
      </w:r>
      <w:r>
        <w:rPr>
          <w:sz w:val="21"/>
          <w:u w:val="single"/>
        </w:rPr>
        <w:t xml:space="preserve">                </w:t>
      </w:r>
      <w:r>
        <w:rPr>
          <w:sz w:val="21"/>
        </w:rPr>
        <w:t>；</w:t>
      </w:r>
    </w:p>
    <w:p>
      <w:pPr>
        <w:ind w:firstLine="420"/>
        <w:jc w:val="both"/>
      </w:pPr>
      <w:r>
        <w:rPr>
          <w:sz w:val="21"/>
        </w:rPr>
        <w:t>通信地址：</w:t>
      </w:r>
      <w:r>
        <w:rPr>
          <w:sz w:val="21"/>
          <w:u w:val="single"/>
        </w:rPr>
        <w:t xml:space="preserve">                </w:t>
      </w:r>
      <w:r>
        <w:rPr>
          <w:sz w:val="21"/>
        </w:rPr>
        <w:t>；</w:t>
      </w:r>
    </w:p>
    <w:p>
      <w:pPr>
        <w:ind w:firstLine="420"/>
        <w:jc w:val="both"/>
      </w:pPr>
      <w:r>
        <w:rPr>
          <w:sz w:val="21"/>
        </w:rPr>
        <w:t>关于监理人的其他约定：</w:t>
      </w:r>
      <w:r>
        <w:rPr>
          <w:sz w:val="21"/>
          <w:u w:val="single"/>
        </w:rPr>
        <w:t xml:space="preserve">                </w:t>
      </w:r>
      <w:r>
        <w:rPr>
          <w:sz w:val="21"/>
        </w:rPr>
        <w:t>。</w:t>
      </w:r>
    </w:p>
    <w:p>
      <w:pPr>
        <w:ind w:firstLine="420"/>
        <w:jc w:val="both"/>
      </w:pPr>
      <w:r>
        <w:rPr>
          <w:sz w:val="21"/>
        </w:rPr>
        <w:t>4.4商定或确定</w:t>
      </w:r>
    </w:p>
    <w:p>
      <w:pPr>
        <w:ind w:firstLine="420"/>
        <w:jc w:val="both"/>
      </w:pPr>
      <w:r>
        <w:rPr>
          <w:sz w:val="21"/>
        </w:rPr>
        <w:t>在发包人和承包人不能通过协商达成一致意见时，发包人授权监理人对以下事项进行确定：</w:t>
      </w:r>
    </w:p>
    <w:p>
      <w:pPr>
        <w:ind w:firstLine="420"/>
        <w:jc w:val="left"/>
      </w:pPr>
      <w:r>
        <w:rPr>
          <w:sz w:val="21"/>
        </w:rPr>
        <w:t>（1）</w:t>
      </w:r>
      <w:r>
        <w:rPr>
          <w:sz w:val="21"/>
          <w:u w:val="single"/>
        </w:rPr>
        <w:t xml:space="preserve">                                   </w:t>
      </w:r>
      <w:r>
        <w:rPr>
          <w:sz w:val="21"/>
        </w:rPr>
        <w:t>；</w:t>
      </w:r>
    </w:p>
    <w:p>
      <w:pPr>
        <w:ind w:firstLine="420"/>
        <w:jc w:val="left"/>
      </w:pPr>
      <w:r>
        <w:rPr>
          <w:sz w:val="21"/>
        </w:rPr>
        <w:t>（2）</w:t>
      </w:r>
      <w:r>
        <w:rPr>
          <w:sz w:val="21"/>
          <w:u w:val="single"/>
        </w:rPr>
        <w:t xml:space="preserve">                                   </w:t>
      </w:r>
      <w:r>
        <w:rPr>
          <w:sz w:val="21"/>
        </w:rPr>
        <w:t>；</w:t>
      </w:r>
    </w:p>
    <w:p>
      <w:pPr>
        <w:ind w:firstLine="420"/>
        <w:jc w:val="left"/>
      </w:pPr>
      <w:r>
        <w:rPr>
          <w:sz w:val="21"/>
        </w:rPr>
        <w:t>（3）</w:t>
      </w:r>
      <w:r>
        <w:rPr>
          <w:sz w:val="21"/>
          <w:u w:val="single"/>
        </w:rPr>
        <w:t xml:space="preserve">                                   </w:t>
      </w:r>
      <w:r>
        <w:rPr>
          <w:sz w:val="21"/>
        </w:rPr>
        <w:t>。</w:t>
      </w:r>
    </w:p>
    <w:p>
      <w:pPr>
        <w:jc w:val="both"/>
      </w:pPr>
      <w:r>
        <w:rPr>
          <w:b/>
          <w:sz w:val="21"/>
        </w:rPr>
        <w:t>5.工程质量</w:t>
      </w:r>
    </w:p>
    <w:p>
      <w:pPr>
        <w:ind w:firstLine="420"/>
        <w:jc w:val="both"/>
      </w:pPr>
      <w:r>
        <w:rPr>
          <w:sz w:val="21"/>
        </w:rPr>
        <w:t>5.1质量要求</w:t>
      </w:r>
    </w:p>
    <w:p>
      <w:pPr>
        <w:ind w:firstLine="420"/>
        <w:jc w:val="left"/>
      </w:pPr>
      <w:r>
        <w:rPr>
          <w:sz w:val="21"/>
        </w:rPr>
        <w:t>5.1.1特殊质量标准和要求：</w:t>
      </w:r>
      <w:r>
        <w:rPr>
          <w:sz w:val="21"/>
          <w:u w:val="single"/>
        </w:rPr>
        <w:t>符合国家、省、市或行业现行的工程建设质量验收标准及规范，须达到合格标准。如达不到质量标准，即为验收不合格，发包人有权不再支付工程费用，工期不予顺延，因此发生其他损失的，承包人还应赔偿发包人实际损失</w:t>
      </w:r>
      <w:r>
        <w:rPr>
          <w:sz w:val="21"/>
        </w:rPr>
        <w:t>。</w:t>
      </w:r>
    </w:p>
    <w:p>
      <w:pPr>
        <w:ind w:firstLine="420"/>
        <w:jc w:val="left"/>
      </w:pPr>
      <w:r>
        <w:rPr>
          <w:sz w:val="21"/>
        </w:rPr>
        <w:t>施工过程中，监理单位及发包人对其施工质量进行不定期的抽检，如发现存在质量问题或安全隐患的，承包人必须按监理单位及发包人要求立即整改、返修至合格，甚至停工整顿，工期不予顺延。如建设行政主管部门鉴定发生质量事故的，则承包人应向发包人支付违约金10000元/次，发包人有权在合同款项直接扣除。</w:t>
      </w:r>
    </w:p>
    <w:p>
      <w:pPr>
        <w:ind w:firstLine="420"/>
        <w:jc w:val="left"/>
      </w:pPr>
      <w:r>
        <w:rPr>
          <w:sz w:val="21"/>
        </w:rPr>
        <w:t>因承包人原因造成本工程质量达不到质量标准的，承包人应立即采取补救措施，直到达到合格的质量标准为止，承包人因此支付的费用由承包人自行承担，与发包人无关。因此发生工期延误等其他损失，违约金不足弥补的，承包人还应赔偿发包人实际损失。</w:t>
      </w:r>
    </w:p>
    <w:p>
      <w:pPr>
        <w:ind w:firstLine="420"/>
        <w:jc w:val="left"/>
      </w:pPr>
      <w:r>
        <w:rPr>
          <w:sz w:val="21"/>
        </w:rPr>
        <w:t>关于工程奖项的约定：</w:t>
      </w:r>
      <w:r>
        <w:rPr>
          <w:sz w:val="21"/>
          <w:u w:val="single"/>
        </w:rPr>
        <w:t xml:space="preserve">     无     </w:t>
      </w:r>
      <w:r>
        <w:rPr>
          <w:sz w:val="21"/>
        </w:rPr>
        <w:t>。</w:t>
      </w:r>
    </w:p>
    <w:p>
      <w:pPr>
        <w:ind w:firstLine="420"/>
        <w:jc w:val="both"/>
      </w:pPr>
      <w:r>
        <w:rPr>
          <w:sz w:val="21"/>
        </w:rPr>
        <w:t>5.3隐蔽工程检查</w:t>
      </w:r>
    </w:p>
    <w:p>
      <w:pPr>
        <w:ind w:firstLine="420"/>
        <w:jc w:val="left"/>
      </w:pPr>
      <w:r>
        <w:rPr>
          <w:sz w:val="21"/>
        </w:rPr>
        <w:t>5.3.2承包人提前通知监理人隐蔽工程检查的期限的约定：</w:t>
      </w:r>
      <w:r>
        <w:rPr>
          <w:sz w:val="21"/>
          <w:u w:val="single"/>
        </w:rPr>
        <w:t>按国家、部门的规范标准、地方性文件规定及设计图纸或监理工程师的要求执行，隐蔽工程在隐蔽前必须做好影像资料</w:t>
      </w:r>
      <w:r>
        <w:rPr>
          <w:sz w:val="21"/>
        </w:rPr>
        <w:t>。</w:t>
      </w:r>
    </w:p>
    <w:p>
      <w:pPr>
        <w:ind w:firstLine="420"/>
        <w:jc w:val="left"/>
      </w:pPr>
      <w:r>
        <w:rPr>
          <w:sz w:val="21"/>
        </w:rPr>
        <w:t>监理人不能按时进行检查时，应提前</w:t>
      </w:r>
      <w:r>
        <w:rPr>
          <w:sz w:val="21"/>
          <w:u w:val="single"/>
        </w:rPr>
        <w:t xml:space="preserve">   24   </w:t>
      </w:r>
      <w:r>
        <w:rPr>
          <w:sz w:val="21"/>
        </w:rPr>
        <w:t>小时提交书面延期要求。</w:t>
      </w:r>
    </w:p>
    <w:p>
      <w:pPr>
        <w:ind w:firstLine="420"/>
        <w:jc w:val="left"/>
      </w:pPr>
      <w:r>
        <w:rPr>
          <w:sz w:val="21"/>
        </w:rPr>
        <w:t>关于延期最长不得超过：</w:t>
      </w:r>
      <w:r>
        <w:rPr>
          <w:sz w:val="21"/>
          <w:u w:val="single"/>
        </w:rPr>
        <w:t xml:space="preserve">   48   </w:t>
      </w:r>
      <w:r>
        <w:rPr>
          <w:sz w:val="21"/>
        </w:rPr>
        <w:t>小时。</w:t>
      </w:r>
    </w:p>
    <w:p>
      <w:pPr>
        <w:jc w:val="both"/>
      </w:pPr>
      <w:r>
        <w:rPr>
          <w:b/>
          <w:sz w:val="21"/>
        </w:rPr>
        <w:t>6.安全文明施工与环境保护</w:t>
      </w:r>
    </w:p>
    <w:p>
      <w:pPr>
        <w:ind w:firstLine="420"/>
        <w:jc w:val="both"/>
      </w:pPr>
      <w:r>
        <w:rPr>
          <w:sz w:val="21"/>
        </w:rPr>
        <w:t>6.1安全文明施工</w:t>
      </w:r>
    </w:p>
    <w:p>
      <w:pPr>
        <w:ind w:firstLine="420"/>
        <w:jc w:val="left"/>
      </w:pPr>
      <w:r>
        <w:rPr>
          <w:sz w:val="21"/>
        </w:rPr>
        <w:t>6.1.1项目安全生产的达标目标及相应事项的约定：</w:t>
      </w:r>
      <w:r>
        <w:rPr>
          <w:sz w:val="21"/>
          <w:u w:val="single"/>
        </w:rPr>
        <w:t>按照国家有关安全条例和当地有关部门的规定对施工现场和施工方法采取有效的安全措施，确保安全施工。若承包人违反文明施工有关规定，应在接到书面整改通知书起12个小时内整改完毕。施工范围内任何因承包人原因造成的工程、财产和人身伤害及安全事故，由承包人承担一切经济及法律责任并负责事后补救，发包人应对事件进行协调解决处理，若承包人违规且被有关部门处于承担行政、法律责任的，发包人有权解除合同或合同部分条款</w:t>
      </w:r>
      <w:r>
        <w:rPr>
          <w:sz w:val="21"/>
        </w:rPr>
        <w:t>。</w:t>
      </w:r>
    </w:p>
    <w:p>
      <w:pPr>
        <w:ind w:firstLine="420"/>
        <w:jc w:val="left"/>
      </w:pPr>
      <w:r>
        <w:rPr>
          <w:sz w:val="21"/>
        </w:rPr>
        <w:t>若因承包人施工噪音、扬尘造成投诉的，承包人须自行与投诉人协商。若承包人施工噪音或扬尘超标导致主管部门下达整改或处罚的，承包人自行承担责任，与发包人无关。</w:t>
      </w:r>
    </w:p>
    <w:p>
      <w:pPr>
        <w:ind w:firstLine="420"/>
        <w:jc w:val="left"/>
      </w:pPr>
      <w:r>
        <w:rPr>
          <w:sz w:val="21"/>
        </w:rPr>
        <w:t>承包人按合同提取了绿色施工安全防护措施费，而工程安全防护、文明施工仍无法达到建设行政主管部门有关规定要求的，承包人承担违约责任，赔偿因其违约给发包人造成的损失。</w:t>
      </w:r>
    </w:p>
    <w:p>
      <w:pPr>
        <w:ind w:firstLine="420"/>
        <w:jc w:val="left"/>
      </w:pPr>
      <w:r>
        <w:rPr>
          <w:sz w:val="21"/>
        </w:rPr>
        <w:t>绿色施工安全防护措施费应专款专用，承包人应在财务账目中单独列项备查，不得挪作他用。</w:t>
      </w:r>
    </w:p>
    <w:p>
      <w:pPr>
        <w:ind w:firstLine="420"/>
        <w:jc w:val="left"/>
      </w:pPr>
      <w:r>
        <w:rPr>
          <w:sz w:val="21"/>
        </w:rPr>
        <w:t>6.1.4关于治安保卫的特别约定：</w:t>
      </w:r>
      <w:r>
        <w:rPr>
          <w:sz w:val="21"/>
          <w:u w:val="single"/>
        </w:rPr>
        <w:t>按国家、广东省及佛山市和工程所在地现行有关规定执行</w:t>
      </w:r>
      <w:r>
        <w:rPr>
          <w:sz w:val="21"/>
        </w:rPr>
        <w:t>。</w:t>
      </w:r>
    </w:p>
    <w:p>
      <w:pPr>
        <w:ind w:firstLine="420"/>
        <w:jc w:val="left"/>
      </w:pPr>
      <w:r>
        <w:rPr>
          <w:sz w:val="21"/>
        </w:rPr>
        <w:t>补充：本采购工程项目施工期间承包人须按国家规范要求设置足够警示标志及防护标志，如因施工而引起的交通事故或安全事故责任和因此发生的费用，由承包人负责。发生事故的风险费用，由承包人在投标响应报价中予以考虑。承包人应严格执行省建设厅《建筑工程安全防护、文明施工措施费用管理办法的通知》，严格按照以上文件要求做好安全防护和文明施工措施。</w:t>
      </w:r>
    </w:p>
    <w:p>
      <w:pPr>
        <w:ind w:firstLine="420"/>
        <w:jc w:val="left"/>
      </w:pPr>
      <w:r>
        <w:rPr>
          <w:sz w:val="21"/>
        </w:rPr>
        <w:t>以上相关的法规或通知规定，有最新要求的，按最新要求执行。</w:t>
      </w:r>
    </w:p>
    <w:p>
      <w:pPr>
        <w:ind w:firstLine="420"/>
        <w:jc w:val="left"/>
      </w:pPr>
      <w:r>
        <w:rPr>
          <w:sz w:val="21"/>
        </w:rPr>
        <w:t>关于编制施工场地治安管理计划的约定：</w:t>
      </w:r>
      <w:r>
        <w:rPr>
          <w:sz w:val="21"/>
          <w:u w:val="single"/>
        </w:rPr>
        <w:t xml:space="preserve">     /    </w:t>
      </w:r>
      <w:r>
        <w:rPr>
          <w:sz w:val="21"/>
        </w:rPr>
        <w:t>。</w:t>
      </w:r>
    </w:p>
    <w:p>
      <w:pPr>
        <w:ind w:firstLine="420"/>
        <w:jc w:val="left"/>
      </w:pPr>
      <w:r>
        <w:rPr>
          <w:sz w:val="21"/>
        </w:rPr>
        <w:t>6.1.5文明施工</w:t>
      </w:r>
    </w:p>
    <w:p>
      <w:pPr>
        <w:ind w:firstLine="420"/>
        <w:jc w:val="left"/>
      </w:pPr>
      <w:r>
        <w:rPr>
          <w:sz w:val="21"/>
        </w:rPr>
        <w:t>合同当事人对文明施工的要求：</w:t>
      </w:r>
      <w:r>
        <w:rPr>
          <w:sz w:val="21"/>
          <w:u w:val="single"/>
        </w:rPr>
        <w:t>执行《广东省建设工程文明施工若干规定》、《佛山市建设工程文明施工管理规定》、《佛山市扬尘污染防治管理办法》、《佛山市城市建筑垃圾管理办法》、《佛山市城市管理考核评比暂行办法（第三次修订）》以及佛山市南海区相关要求。承包人应严格按照以上文件的要求做好安全防护和文明施工措施。</w:t>
      </w:r>
    </w:p>
    <w:p>
      <w:pPr>
        <w:jc w:val="both"/>
      </w:pPr>
      <w:r>
        <w:rPr>
          <w:sz w:val="21"/>
        </w:rPr>
        <w:t>6.1.6关于安全文明施工费支付比例和支付期限的约定：</w:t>
      </w:r>
    </w:p>
    <w:p>
      <w:pPr>
        <w:jc w:val="both"/>
      </w:pPr>
      <w:r>
        <w:rPr>
          <w:sz w:val="21"/>
        </w:rPr>
        <w:t>(1)  安全防护、文明施工措施的内容及范围：按通用条款的规定，以广东省统一计价依据的规定为准，本工程的安全防护、文明施工措施费用已包含在合同签约价中。</w:t>
      </w:r>
    </w:p>
    <w:p>
      <w:pPr>
        <w:jc w:val="both"/>
      </w:pPr>
      <w:r>
        <w:rPr>
          <w:sz w:val="21"/>
        </w:rPr>
        <w:t>(2)  安全防护、文明施工措施费的总额</w:t>
      </w:r>
      <w:r>
        <w:rPr>
          <w:b/>
          <w:sz w:val="21"/>
          <w:u w:val="single"/>
        </w:rPr>
        <w:t>25009.69</w:t>
      </w:r>
      <w:r>
        <w:rPr>
          <w:sz w:val="21"/>
        </w:rPr>
        <w:t>元，安全防护、文明施工措施费必须专款专用，不得挪作他用。</w:t>
      </w:r>
    </w:p>
    <w:p>
      <w:pPr>
        <w:jc w:val="both"/>
      </w:pPr>
      <w:r>
        <w:rPr>
          <w:sz w:val="21"/>
        </w:rPr>
        <w:t>(3)安全防护、文明施工措施费预付、支付办法和扣回方式按：已包括在合同签约价中，按照本合同协议书付款方式的约定与本项目的所有款项合并支付。</w:t>
      </w:r>
    </w:p>
    <w:p>
      <w:pPr>
        <w:jc w:val="both"/>
      </w:pPr>
      <w:r>
        <w:rPr>
          <w:b/>
          <w:sz w:val="21"/>
        </w:rPr>
        <w:t>7.工期和进度</w:t>
      </w:r>
    </w:p>
    <w:p>
      <w:pPr>
        <w:ind w:firstLine="420"/>
        <w:jc w:val="both"/>
      </w:pPr>
      <w:r>
        <w:rPr>
          <w:sz w:val="21"/>
        </w:rPr>
        <w:t>7.1施工组织设计</w:t>
      </w:r>
    </w:p>
    <w:p>
      <w:pPr>
        <w:ind w:firstLine="420"/>
        <w:jc w:val="left"/>
      </w:pPr>
      <w:r>
        <w:rPr>
          <w:sz w:val="21"/>
        </w:rPr>
        <w:t>7.1.1合同当事人约定的施工组织设计应包括的其他内容：</w:t>
      </w:r>
      <w:r>
        <w:rPr>
          <w:sz w:val="21"/>
          <w:u w:val="single"/>
        </w:rPr>
        <w:t>承包人在收到本工程的施工图纸后7日内提交施工组织设计和工程进度计划及其申报表。承包人必须按监理工程师确认的进度计划组织施工，接受监理工程师对进度的检查、监督。工程实际进度迟延影响如期竣工或与经确认的进度计划不符时，监理工程师可提出建议采用的改进措施，承包人应按监理工程师的建议提出改进措施，提交一份修订的进度计划，经监理工程师确认后执行。因承包人的原因导致实际进度与进度计划不符，承包人无权就改进措施提出追加合同价款</w:t>
      </w:r>
      <w:r>
        <w:rPr>
          <w:sz w:val="21"/>
        </w:rPr>
        <w:t>。</w:t>
      </w:r>
    </w:p>
    <w:p>
      <w:pPr>
        <w:ind w:firstLine="420"/>
        <w:jc w:val="left"/>
      </w:pPr>
      <w:r>
        <w:rPr>
          <w:sz w:val="21"/>
        </w:rPr>
        <w:t>7.1.2施工组织设计的提交和修改</w:t>
      </w:r>
    </w:p>
    <w:p>
      <w:pPr>
        <w:ind w:firstLine="420"/>
        <w:jc w:val="left"/>
      </w:pPr>
      <w:r>
        <w:rPr>
          <w:sz w:val="21"/>
        </w:rPr>
        <w:t>承包人提交详细施工组织设计的期限的约定：</w:t>
      </w:r>
      <w:r>
        <w:rPr>
          <w:sz w:val="21"/>
          <w:u w:val="single"/>
        </w:rPr>
        <w:t>在收到本工程的施工图纸后7个日历天内</w:t>
      </w:r>
      <w:r>
        <w:rPr>
          <w:sz w:val="21"/>
        </w:rPr>
        <w:t>。</w:t>
      </w:r>
    </w:p>
    <w:p>
      <w:pPr>
        <w:ind w:firstLine="420"/>
        <w:jc w:val="left"/>
      </w:pPr>
      <w:r>
        <w:rPr>
          <w:sz w:val="21"/>
        </w:rPr>
        <w:t>发包人和监理人在收到详细的施工组织设计后确认或提出修改意见的期限：</w:t>
      </w:r>
      <w:r>
        <w:rPr>
          <w:sz w:val="21"/>
          <w:u w:val="single"/>
        </w:rPr>
        <w:t xml:space="preserve">    /   </w:t>
      </w:r>
      <w:r>
        <w:rPr>
          <w:sz w:val="21"/>
        </w:rPr>
        <w:t>。</w:t>
      </w:r>
    </w:p>
    <w:p>
      <w:pPr>
        <w:ind w:firstLine="420"/>
        <w:jc w:val="both"/>
      </w:pPr>
      <w:r>
        <w:rPr>
          <w:sz w:val="21"/>
        </w:rPr>
        <w:t>7.2施工进度计划</w:t>
      </w:r>
    </w:p>
    <w:p>
      <w:pPr>
        <w:ind w:firstLine="420"/>
        <w:jc w:val="left"/>
      </w:pPr>
      <w:r>
        <w:rPr>
          <w:sz w:val="21"/>
        </w:rPr>
        <w:t>7.2.2施工进度计划的修订</w:t>
      </w:r>
    </w:p>
    <w:p>
      <w:pPr>
        <w:ind w:firstLine="420"/>
        <w:jc w:val="left"/>
      </w:pPr>
      <w:r>
        <w:rPr>
          <w:sz w:val="21"/>
        </w:rPr>
        <w:t>发包人和监理人在收到修订的施工进度计划后确认或提出修改意见的期限：</w:t>
      </w:r>
      <w:r>
        <w:rPr>
          <w:sz w:val="21"/>
          <w:u w:val="single"/>
        </w:rPr>
        <w:t>7个日历天内确认</w:t>
      </w:r>
      <w:r>
        <w:rPr>
          <w:sz w:val="21"/>
        </w:rPr>
        <w:t>。</w:t>
      </w:r>
    </w:p>
    <w:p>
      <w:pPr>
        <w:ind w:firstLine="420"/>
        <w:jc w:val="both"/>
      </w:pPr>
      <w:r>
        <w:rPr>
          <w:sz w:val="21"/>
        </w:rPr>
        <w:t>7.3开工</w:t>
      </w:r>
    </w:p>
    <w:p>
      <w:pPr>
        <w:ind w:firstLine="420"/>
        <w:jc w:val="left"/>
      </w:pPr>
      <w:r>
        <w:rPr>
          <w:sz w:val="21"/>
        </w:rPr>
        <w:t>7.3.1开工准备</w:t>
      </w:r>
    </w:p>
    <w:p>
      <w:pPr>
        <w:ind w:firstLine="645"/>
        <w:jc w:val="left"/>
      </w:pPr>
      <w:r>
        <w:rPr>
          <w:sz w:val="21"/>
        </w:rPr>
        <w:t>关于承包人提交工程开工报审表的期限：</w:t>
      </w:r>
      <w:r>
        <w:rPr>
          <w:sz w:val="21"/>
          <w:u w:val="single"/>
        </w:rPr>
        <w:t>签订合同后3个日历天内</w:t>
      </w:r>
      <w:r>
        <w:rPr>
          <w:sz w:val="21"/>
        </w:rPr>
        <w:t>。</w:t>
      </w:r>
    </w:p>
    <w:p>
      <w:pPr>
        <w:ind w:firstLine="645"/>
        <w:jc w:val="left"/>
      </w:pPr>
      <w:r>
        <w:rPr>
          <w:sz w:val="21"/>
        </w:rPr>
        <w:t>关于发包人应完成的其他开工准备工作及期限：</w:t>
      </w:r>
      <w:r>
        <w:rPr>
          <w:sz w:val="21"/>
          <w:u w:val="single"/>
        </w:rPr>
        <w:t xml:space="preserve"> 正式开工前</w:t>
      </w:r>
      <w:r>
        <w:rPr>
          <w:sz w:val="21"/>
        </w:rPr>
        <w:t>。</w:t>
      </w:r>
    </w:p>
    <w:p>
      <w:pPr>
        <w:ind w:firstLine="630"/>
        <w:jc w:val="left"/>
      </w:pPr>
      <w:r>
        <w:rPr>
          <w:sz w:val="21"/>
        </w:rPr>
        <w:t>关于承包人应完成的其他开工准备工作及期限：</w:t>
      </w:r>
      <w:r>
        <w:rPr>
          <w:sz w:val="21"/>
          <w:u w:val="single"/>
        </w:rPr>
        <w:t xml:space="preserve"> 正式开工前</w:t>
      </w:r>
      <w:r>
        <w:rPr>
          <w:sz w:val="21"/>
        </w:rPr>
        <w:t>。</w:t>
      </w:r>
    </w:p>
    <w:p>
      <w:pPr>
        <w:ind w:firstLine="420"/>
        <w:jc w:val="left"/>
      </w:pPr>
      <w:r>
        <w:rPr>
          <w:sz w:val="21"/>
        </w:rPr>
        <w:t>7.3.2开工通知</w:t>
      </w:r>
    </w:p>
    <w:p>
      <w:pPr>
        <w:ind w:firstLine="420"/>
        <w:jc w:val="left"/>
      </w:pPr>
      <w:r>
        <w:rPr>
          <w:sz w:val="21"/>
        </w:rPr>
        <w:t>因发包人原因造成监理人未能在计划开工日期之日起</w:t>
      </w:r>
      <w:r>
        <w:rPr>
          <w:sz w:val="21"/>
          <w:u w:val="single"/>
        </w:rPr>
        <w:t xml:space="preserve">  42   </w:t>
      </w:r>
      <w:r>
        <w:rPr>
          <w:sz w:val="21"/>
        </w:rPr>
        <w:t>天内发出开工通知的，承包人有权提出价格调整要求，或者解除合同。</w:t>
      </w:r>
    </w:p>
    <w:p>
      <w:pPr>
        <w:ind w:firstLine="420"/>
        <w:jc w:val="both"/>
      </w:pPr>
      <w:r>
        <w:rPr>
          <w:sz w:val="21"/>
        </w:rPr>
        <w:t>7.4测量放线</w:t>
      </w:r>
    </w:p>
    <w:p>
      <w:pPr>
        <w:ind w:firstLine="420"/>
        <w:jc w:val="left"/>
      </w:pPr>
      <w:r>
        <w:rPr>
          <w:sz w:val="21"/>
        </w:rPr>
        <w:t>7.4.1发包人通过监理人向承包人提供测量基准点、基准线和水准点及其书面资料的期限：</w:t>
      </w:r>
      <w:r>
        <w:rPr>
          <w:sz w:val="21"/>
          <w:u w:val="single"/>
        </w:rPr>
        <w:t>按通用条款</w:t>
      </w:r>
      <w:r>
        <w:rPr>
          <w:sz w:val="21"/>
        </w:rPr>
        <w:t>。</w:t>
      </w:r>
    </w:p>
    <w:p>
      <w:pPr>
        <w:ind w:firstLine="420"/>
        <w:jc w:val="both"/>
      </w:pPr>
      <w:r>
        <w:rPr>
          <w:sz w:val="21"/>
        </w:rPr>
        <w:t>7.5工期延误</w:t>
      </w:r>
    </w:p>
    <w:p>
      <w:pPr>
        <w:ind w:firstLine="420"/>
        <w:jc w:val="left"/>
      </w:pPr>
      <w:r>
        <w:rPr>
          <w:sz w:val="21"/>
        </w:rPr>
        <w:t>7.5.1因发包人原因导致工期延误</w:t>
      </w:r>
    </w:p>
    <w:p>
      <w:pPr>
        <w:ind w:firstLine="420"/>
        <w:jc w:val="left"/>
      </w:pPr>
      <w:r>
        <w:rPr>
          <w:sz w:val="21"/>
        </w:rPr>
        <w:t>（7）因发包人原因导致工期延误的其他情形：</w:t>
      </w:r>
      <w:r>
        <w:rPr>
          <w:sz w:val="21"/>
          <w:u w:val="single"/>
        </w:rPr>
        <w:t xml:space="preserve"> 若因发包人原因造成工期延误的，经发包人确认后，工期相应后延，不赔偿任何费用。因不可抗力（或情势变更）的原因造成的工期延误，应在不可抗力（或情势变更）事件结束之日起15天内经监理单位、发包人的签证认可后，工期可相应顺延，双方办理同意顺延工期手续</w:t>
      </w:r>
      <w:r>
        <w:rPr>
          <w:sz w:val="21"/>
        </w:rPr>
        <w:t>。</w:t>
      </w:r>
    </w:p>
    <w:p>
      <w:pPr>
        <w:ind w:firstLine="420"/>
        <w:jc w:val="left"/>
      </w:pPr>
      <w:r>
        <w:rPr>
          <w:sz w:val="21"/>
        </w:rPr>
        <w:t>7.5.2因承包人原因导致工期延误</w:t>
      </w:r>
    </w:p>
    <w:p>
      <w:pPr>
        <w:ind w:firstLine="420"/>
        <w:jc w:val="both"/>
      </w:pPr>
      <w:r>
        <w:rPr>
          <w:sz w:val="21"/>
        </w:rPr>
        <w:t>因承包人原因造成工期延误，逾期竣工违约金的计算方法为：</w:t>
      </w:r>
    </w:p>
    <w:p>
      <w:pPr>
        <w:ind w:firstLine="420"/>
        <w:jc w:val="both"/>
      </w:pPr>
      <w:r>
        <w:rPr>
          <w:sz w:val="21"/>
        </w:rPr>
        <w:t>因承包人原因引起的暂停施工，增加的费用和（或）延误的工期以及造成的损失由承包人承担。</w:t>
      </w:r>
    </w:p>
    <w:p>
      <w:pPr>
        <w:ind w:firstLine="420"/>
        <w:jc w:val="both"/>
      </w:pPr>
      <w:r>
        <w:rPr>
          <w:sz w:val="21"/>
        </w:rPr>
        <w:t>因承包人原因延期完成节点工期，每延误一天，发包人将对其收取违约金每天5000元，违约金在当期进度款中扣减；因承包人的原因造成总工期延误，每延误一天，发包人将对其扣减违约金每天10000元。节点工期或总工期延期超过15天的，发包人有权解除合同，承包人须向发包人赔偿因合同解除给发包人造成的损失，还应按合同价款的30%支付违约金给发包人。工程完工时，若总工期未延误，节点工期延误所扣减的违约金退还承包人；工程完工时，若总工期延误，总工期违约金和节点工期违约金不同时计扣，当总工期延误应扣减的违约金大于节点工期扣减的违约金，则扣减总工期违约金，当总工期延误应扣减的违约金小于节点工期扣减的违约金，则不再扣减总工期违约金，节点工期违约金也不退还。</w:t>
      </w:r>
    </w:p>
    <w:p>
      <w:pPr>
        <w:ind w:firstLine="420"/>
        <w:jc w:val="both"/>
      </w:pPr>
      <w:r>
        <w:rPr>
          <w:sz w:val="21"/>
        </w:rPr>
        <w:t>（1）在施工过程中，承包人必须按照严格编制的施工进度计划（注：该施工进度计划须在开工前十个日历天提交给发包人和监理单位并经发包人和监理单位确认，若承包人变更施工进度计划须征得发包人和监理单位的书面同意）投入足够的人力、设备和资金进行施工，以保证如期完工。因承包人原因造成停工，监理人发出催工令后15个日历天内仍未复工的，视同承包人根本违约，发包人有权解除合同，承包人应按合同价款的30%支付违约金给发包人，还应赔偿发包人损失。</w:t>
      </w:r>
    </w:p>
    <w:p>
      <w:pPr>
        <w:ind w:firstLine="420"/>
        <w:jc w:val="both"/>
      </w:pPr>
      <w:r>
        <w:rPr>
          <w:sz w:val="21"/>
        </w:rPr>
        <w:t>（2）若因发包人的原因造成工期延误的（如因地质条件、管线迁移、征地拆迁、设计变更等非承包人原因，才允许办理延期），经发包人确认后，工期相应顺延。因不可抗力的原因造成的工期延误，应在不可抗力事件结束之日起15个日历天内经监理单位、发包人的签证认可后，工期可相应顺延，双方办理同意顺延工期手续。（如工程延期而没有办理相关延期手续的，承包人应按第7.5.2条约定承担违约责任，相关误期赔偿费由承包人承担，并在结算中扣除。）</w:t>
      </w:r>
    </w:p>
    <w:p>
      <w:pPr>
        <w:ind w:firstLine="420"/>
        <w:jc w:val="left"/>
      </w:pPr>
      <w:r>
        <w:rPr>
          <w:sz w:val="21"/>
        </w:rPr>
        <w:t>因承包人原因造成工期延误，逾期竣工违约金的上限：</w:t>
      </w:r>
      <w:r>
        <w:rPr>
          <w:sz w:val="21"/>
          <w:u w:val="single"/>
        </w:rPr>
        <w:t>合同签约价的30%</w:t>
      </w:r>
      <w:r>
        <w:rPr>
          <w:sz w:val="21"/>
        </w:rPr>
        <w:t>。</w:t>
      </w:r>
    </w:p>
    <w:p>
      <w:pPr>
        <w:ind w:firstLine="420"/>
        <w:jc w:val="both"/>
      </w:pPr>
      <w:r>
        <w:rPr>
          <w:sz w:val="21"/>
        </w:rPr>
        <w:t>7.6不利物质条件</w:t>
      </w:r>
    </w:p>
    <w:p>
      <w:pPr>
        <w:ind w:firstLine="420"/>
        <w:jc w:val="left"/>
      </w:pPr>
      <w:r>
        <w:rPr>
          <w:sz w:val="21"/>
        </w:rPr>
        <w:t>不利物质条件的其他情形和有关约定：</w:t>
      </w:r>
      <w:r>
        <w:rPr>
          <w:sz w:val="21"/>
          <w:u w:val="single"/>
        </w:rPr>
        <w:t xml:space="preserve">       /        </w:t>
      </w:r>
      <w:r>
        <w:rPr>
          <w:sz w:val="21"/>
        </w:rPr>
        <w:t>。</w:t>
      </w:r>
    </w:p>
    <w:p>
      <w:pPr>
        <w:ind w:firstLine="420"/>
        <w:jc w:val="both"/>
      </w:pPr>
      <w:r>
        <w:rPr>
          <w:sz w:val="21"/>
        </w:rPr>
        <w:t>7.7异常恶劣的气候条件</w:t>
      </w:r>
    </w:p>
    <w:p>
      <w:pPr>
        <w:ind w:firstLine="420"/>
        <w:jc w:val="left"/>
      </w:pPr>
      <w:r>
        <w:rPr>
          <w:sz w:val="21"/>
        </w:rPr>
        <w:t>发包人和承包人同意以下情形视为异常恶劣的气候条件：</w:t>
      </w:r>
    </w:p>
    <w:p>
      <w:pPr>
        <w:ind w:firstLine="420"/>
        <w:jc w:val="left"/>
      </w:pPr>
      <w:r>
        <w:rPr>
          <w:sz w:val="21"/>
        </w:rPr>
        <w:t>（1）8级以上（包含8级）的台风（按照国家相关安全生产规定）；</w:t>
      </w:r>
    </w:p>
    <w:p>
      <w:pPr>
        <w:ind w:firstLine="420"/>
        <w:jc w:val="left"/>
      </w:pPr>
      <w:r>
        <w:rPr>
          <w:sz w:val="21"/>
        </w:rPr>
        <w:t>（2）在连续24小时内降雨量超过100mm（包含100mm）；（大暴雨级别）；</w:t>
      </w:r>
    </w:p>
    <w:p>
      <w:pPr>
        <w:ind w:firstLine="420"/>
        <w:jc w:val="left"/>
      </w:pPr>
      <w:r>
        <w:rPr>
          <w:sz w:val="21"/>
        </w:rPr>
        <w:t>（3）在任何6小时内降雪量300 mm以上；</w:t>
      </w:r>
    </w:p>
    <w:p>
      <w:pPr>
        <w:ind w:firstLine="420"/>
        <w:jc w:val="left"/>
      </w:pPr>
      <w:r>
        <w:rPr>
          <w:sz w:val="21"/>
        </w:rPr>
        <w:t>（4）摄氏40度以上（包含摄氏40度）的高温天气；</w:t>
      </w:r>
    </w:p>
    <w:p>
      <w:pPr>
        <w:ind w:firstLine="420"/>
        <w:jc w:val="left"/>
      </w:pPr>
      <w:r>
        <w:rPr>
          <w:sz w:val="21"/>
        </w:rPr>
        <w:t>（5）摄氏零下5度以下（包含零下5度）的严寒天气。</w:t>
      </w:r>
    </w:p>
    <w:p>
      <w:pPr>
        <w:ind w:firstLine="420"/>
        <w:jc w:val="left"/>
      </w:pPr>
      <w:r>
        <w:rPr>
          <w:sz w:val="21"/>
        </w:rPr>
        <w:t>承包人已充分考虑有关的风险费用，因采取合理措施而增加的费用由承包人自行承担，但工期可作相应延期。</w:t>
      </w:r>
    </w:p>
    <w:p>
      <w:pPr>
        <w:ind w:firstLine="420"/>
        <w:jc w:val="both"/>
      </w:pPr>
      <w:r>
        <w:rPr>
          <w:sz w:val="21"/>
        </w:rPr>
        <w:t>7.9提前竣工的奖励</w:t>
      </w:r>
    </w:p>
    <w:p>
      <w:pPr>
        <w:ind w:firstLine="420"/>
        <w:jc w:val="left"/>
      </w:pPr>
      <w:r>
        <w:rPr>
          <w:sz w:val="21"/>
        </w:rPr>
        <w:t>7.9.2提前竣工的奖励：</w:t>
      </w:r>
      <w:r>
        <w:rPr>
          <w:sz w:val="21"/>
          <w:u w:val="single"/>
        </w:rPr>
        <w:t xml:space="preserve">      无     </w:t>
      </w:r>
      <w:r>
        <w:rPr>
          <w:sz w:val="21"/>
        </w:rPr>
        <w:t>。</w:t>
      </w:r>
    </w:p>
    <w:p>
      <w:pPr>
        <w:jc w:val="both"/>
      </w:pPr>
      <w:r>
        <w:rPr>
          <w:b/>
          <w:sz w:val="21"/>
        </w:rPr>
        <w:t>8.材料与设备</w:t>
      </w:r>
    </w:p>
    <w:p>
      <w:pPr>
        <w:ind w:firstLine="420"/>
        <w:jc w:val="both"/>
      </w:pPr>
      <w:r>
        <w:rPr>
          <w:sz w:val="21"/>
        </w:rPr>
        <w:t>8.4材料与工程设备的保管与使用</w:t>
      </w:r>
    </w:p>
    <w:p>
      <w:pPr>
        <w:ind w:firstLine="420"/>
        <w:jc w:val="left"/>
      </w:pPr>
      <w:r>
        <w:rPr>
          <w:sz w:val="21"/>
        </w:rPr>
        <w:t>8.4.1发包人供应的材料设备的保管费用的承担：</w:t>
      </w:r>
      <w:r>
        <w:rPr>
          <w:sz w:val="21"/>
          <w:u w:val="single"/>
        </w:rPr>
        <w:t>由承包人承担</w:t>
      </w:r>
      <w:r>
        <w:rPr>
          <w:sz w:val="21"/>
        </w:rPr>
        <w:t>。</w:t>
      </w:r>
    </w:p>
    <w:p>
      <w:pPr>
        <w:ind w:firstLine="420"/>
        <w:jc w:val="both"/>
      </w:pPr>
      <w:r>
        <w:rPr>
          <w:sz w:val="21"/>
        </w:rPr>
        <w:t>8.6样品</w:t>
      </w:r>
    </w:p>
    <w:p>
      <w:pPr>
        <w:ind w:firstLine="420"/>
        <w:jc w:val="left"/>
      </w:pPr>
      <w:r>
        <w:rPr>
          <w:sz w:val="21"/>
        </w:rPr>
        <w:t>8.6.1样品的报送与封存</w:t>
      </w:r>
    </w:p>
    <w:p>
      <w:pPr>
        <w:ind w:firstLine="420"/>
        <w:jc w:val="left"/>
      </w:pPr>
      <w:r>
        <w:rPr>
          <w:sz w:val="21"/>
        </w:rPr>
        <w:t>需要承包人报送样品的材料或工程设备，样品的种类、名称、规格、数量要求：</w:t>
      </w:r>
    </w:p>
    <w:p>
      <w:pPr>
        <w:ind w:firstLine="420"/>
        <w:jc w:val="left"/>
      </w:pPr>
      <w:r>
        <w:rPr>
          <w:sz w:val="21"/>
          <w:u w:val="single"/>
        </w:rPr>
        <w:t>按监理工程师的要求提供。承包人采购材料和设备由其自行负责运输和保管，有关费用已包含在合同签约价中</w:t>
      </w:r>
      <w:r>
        <w:rPr>
          <w:sz w:val="21"/>
        </w:rPr>
        <w:t>。</w:t>
      </w:r>
    </w:p>
    <w:p>
      <w:pPr>
        <w:ind w:firstLine="420"/>
        <w:jc w:val="both"/>
      </w:pPr>
      <w:r>
        <w:rPr>
          <w:sz w:val="21"/>
        </w:rPr>
        <w:t>8.8施工设备和临时设施</w:t>
      </w:r>
    </w:p>
    <w:p>
      <w:pPr>
        <w:ind w:firstLine="420"/>
        <w:jc w:val="left"/>
      </w:pPr>
      <w:r>
        <w:rPr>
          <w:sz w:val="21"/>
        </w:rPr>
        <w:t>8.8.1承包人提供的施工设备和临时设施</w:t>
      </w:r>
    </w:p>
    <w:p>
      <w:pPr>
        <w:ind w:firstLine="420"/>
        <w:jc w:val="left"/>
      </w:pPr>
      <w:r>
        <w:rPr>
          <w:sz w:val="21"/>
        </w:rPr>
        <w:t>关于修建临时设施费用承担的约定：</w:t>
      </w:r>
      <w:r>
        <w:rPr>
          <w:sz w:val="21"/>
          <w:u w:val="single"/>
        </w:rPr>
        <w:t>按通用条款执行，由承包人自行承担</w:t>
      </w:r>
      <w:r>
        <w:rPr>
          <w:sz w:val="21"/>
        </w:rPr>
        <w:t>。</w:t>
      </w:r>
    </w:p>
    <w:p>
      <w:pPr>
        <w:jc w:val="both"/>
      </w:pPr>
      <w:r>
        <w:rPr>
          <w:b/>
          <w:sz w:val="21"/>
        </w:rPr>
        <w:t>9.试验与检验</w:t>
      </w:r>
    </w:p>
    <w:p>
      <w:pPr>
        <w:ind w:firstLine="420"/>
        <w:jc w:val="both"/>
      </w:pPr>
      <w:r>
        <w:rPr>
          <w:sz w:val="21"/>
        </w:rPr>
        <w:t>9.1试验设备与试验人员</w:t>
      </w:r>
    </w:p>
    <w:p>
      <w:pPr>
        <w:ind w:firstLine="420"/>
        <w:jc w:val="left"/>
      </w:pPr>
      <w:r>
        <w:rPr>
          <w:sz w:val="21"/>
        </w:rPr>
        <w:t>9.1.2试验设备</w:t>
      </w:r>
    </w:p>
    <w:p>
      <w:pPr>
        <w:ind w:firstLine="420"/>
        <w:jc w:val="left"/>
      </w:pPr>
      <w:r>
        <w:rPr>
          <w:sz w:val="21"/>
        </w:rPr>
        <w:t>施工现场需要配置的试验场所：</w:t>
      </w:r>
      <w:r>
        <w:rPr>
          <w:sz w:val="21"/>
          <w:u w:val="single"/>
        </w:rPr>
        <w:t xml:space="preserve">      /      </w:t>
      </w:r>
      <w:r>
        <w:rPr>
          <w:sz w:val="21"/>
        </w:rPr>
        <w:t>。</w:t>
      </w:r>
    </w:p>
    <w:p>
      <w:pPr>
        <w:ind w:firstLine="420"/>
        <w:jc w:val="left"/>
      </w:pPr>
      <w:r>
        <w:rPr>
          <w:sz w:val="21"/>
        </w:rPr>
        <w:t>施工现场需要配备的试验设备：</w:t>
      </w:r>
      <w:r>
        <w:rPr>
          <w:sz w:val="21"/>
          <w:u w:val="single"/>
        </w:rPr>
        <w:t xml:space="preserve">      /      </w:t>
      </w:r>
      <w:r>
        <w:rPr>
          <w:sz w:val="21"/>
        </w:rPr>
        <w:t>。</w:t>
      </w:r>
    </w:p>
    <w:p>
      <w:pPr>
        <w:ind w:firstLine="420"/>
        <w:jc w:val="left"/>
      </w:pPr>
      <w:r>
        <w:rPr>
          <w:sz w:val="21"/>
        </w:rPr>
        <w:t>施工现场需要具备的其他试验条件：</w:t>
      </w:r>
      <w:r>
        <w:rPr>
          <w:sz w:val="21"/>
          <w:u w:val="single"/>
        </w:rPr>
        <w:t xml:space="preserve">      /      </w:t>
      </w:r>
      <w:r>
        <w:rPr>
          <w:sz w:val="21"/>
        </w:rPr>
        <w:t>。</w:t>
      </w:r>
    </w:p>
    <w:p>
      <w:pPr>
        <w:ind w:firstLine="420"/>
        <w:jc w:val="both"/>
      </w:pPr>
      <w:r>
        <w:rPr>
          <w:sz w:val="21"/>
        </w:rPr>
        <w:t>9.4现场工艺试验</w:t>
      </w:r>
    </w:p>
    <w:p>
      <w:pPr>
        <w:ind w:firstLine="420"/>
        <w:jc w:val="left"/>
      </w:pPr>
      <w:r>
        <w:rPr>
          <w:sz w:val="21"/>
        </w:rPr>
        <w:t>现场工艺试验的有关约定：</w:t>
      </w:r>
      <w:r>
        <w:rPr>
          <w:sz w:val="21"/>
          <w:u w:val="single"/>
        </w:rPr>
        <w:t xml:space="preserve">      /      </w:t>
      </w:r>
      <w:r>
        <w:rPr>
          <w:sz w:val="21"/>
        </w:rPr>
        <w:t>。</w:t>
      </w:r>
    </w:p>
    <w:p>
      <w:pPr>
        <w:jc w:val="both"/>
      </w:pPr>
      <w:r>
        <w:rPr>
          <w:b/>
          <w:sz w:val="21"/>
        </w:rPr>
        <w:t>10.变更</w:t>
      </w:r>
    </w:p>
    <w:p>
      <w:pPr>
        <w:ind w:firstLine="420"/>
        <w:jc w:val="both"/>
      </w:pPr>
      <w:r>
        <w:rPr>
          <w:sz w:val="21"/>
        </w:rPr>
        <w:t>10.1变更的范围</w:t>
      </w:r>
    </w:p>
    <w:p>
      <w:pPr>
        <w:ind w:firstLine="600"/>
        <w:jc w:val="left"/>
      </w:pPr>
      <w:r>
        <w:rPr>
          <w:sz w:val="21"/>
        </w:rPr>
        <w:t>关于变更的范围的约定：</w:t>
      </w:r>
      <w:r>
        <w:rPr>
          <w:sz w:val="21"/>
          <w:u w:val="single"/>
        </w:rPr>
        <w:t xml:space="preserve">          </w:t>
      </w:r>
      <w:r>
        <w:rPr>
          <w:sz w:val="21"/>
        </w:rPr>
        <w:t>。</w:t>
      </w:r>
    </w:p>
    <w:p>
      <w:pPr>
        <w:ind w:firstLine="420"/>
        <w:jc w:val="both"/>
      </w:pPr>
      <w:r>
        <w:rPr>
          <w:sz w:val="21"/>
        </w:rPr>
        <w:t>10.4变更估价</w:t>
      </w:r>
    </w:p>
    <w:p>
      <w:pPr>
        <w:ind w:firstLine="420"/>
        <w:jc w:val="left"/>
      </w:pPr>
      <w:r>
        <w:rPr>
          <w:sz w:val="21"/>
        </w:rPr>
        <w:t>10.4.1变更估价原则</w:t>
      </w:r>
    </w:p>
    <w:p>
      <w:pPr>
        <w:ind w:firstLine="420"/>
        <w:jc w:val="left"/>
      </w:pPr>
      <w:r>
        <w:rPr>
          <w:sz w:val="21"/>
        </w:rPr>
        <w:t>关于变更估价的约定:</w:t>
      </w:r>
    </w:p>
    <w:p>
      <w:pPr>
        <w:ind w:firstLine="420"/>
        <w:jc w:val="left"/>
      </w:pPr>
      <w:r>
        <w:rPr>
          <w:sz w:val="21"/>
        </w:rPr>
        <w:t>当设计变更或现场签证发生时，须经发包人、监理人核实后进行调整。</w:t>
      </w:r>
    </w:p>
    <w:p>
      <w:pPr>
        <w:ind w:firstLine="420"/>
        <w:jc w:val="left"/>
      </w:pPr>
      <w:r>
        <w:rPr>
          <w:sz w:val="21"/>
        </w:rPr>
        <w:t>（1）原工程量清单中已有的项目，相应的工程综合单价不变；</w:t>
      </w:r>
    </w:p>
    <w:p>
      <w:pPr>
        <w:ind w:firstLine="420"/>
        <w:jc w:val="left"/>
      </w:pPr>
      <w:r>
        <w:rPr>
          <w:sz w:val="21"/>
        </w:rPr>
        <w:t>（2）如工程量清单中有类似项目的，综合单价参考类似项目成交综合单价；</w:t>
      </w:r>
    </w:p>
    <w:p>
      <w:pPr>
        <w:ind w:firstLine="420"/>
        <w:jc w:val="left"/>
      </w:pPr>
      <w:r>
        <w:rPr>
          <w:sz w:val="21"/>
        </w:rPr>
        <w:t>（3）如工程量清单中没有或没有类似项目单价的，则参考广东省最新相应的建设工程计价依据，并结合施工时期相对应的建设主管部门发布的人工、材料、机械参考价和市场价确定综合单价，并按</w:t>
      </w:r>
      <w:r>
        <w:rPr>
          <w:sz w:val="21"/>
        </w:rPr>
        <w:t>合同结算</w:t>
      </w:r>
      <w:r>
        <w:rPr>
          <w:sz w:val="21"/>
        </w:rPr>
        <w:t>折率</w:t>
      </w:r>
      <w:r>
        <w:rPr>
          <w:sz w:val="21"/>
        </w:rPr>
        <w:t>下浮后作结算依据；</w:t>
      </w:r>
    </w:p>
    <w:p>
      <w:pPr>
        <w:ind w:firstLine="420"/>
        <w:jc w:val="left"/>
      </w:pPr>
      <w:r>
        <w:rPr>
          <w:sz w:val="21"/>
        </w:rPr>
        <w:t>（4）如工程量清单中没有或没有类似项目单价的，且在广东省工程综合定额内无相应定额套用的清单项目及《佛山工程造价信息》中没有发布价的材料，项目综合单价由承包人根据相关的法律法规委托有资质的造价咨询公司审定，并经发包方、监理方和承包方共同确认（即无法套用计价依据的由三方协商确定），并按</w:t>
      </w:r>
      <w:r>
        <w:rPr>
          <w:sz w:val="21"/>
        </w:rPr>
        <w:t>合同结算</w:t>
      </w:r>
      <w:r>
        <w:rPr>
          <w:sz w:val="21"/>
        </w:rPr>
        <w:t>折率</w:t>
      </w:r>
      <w:r>
        <w:rPr>
          <w:sz w:val="21"/>
        </w:rPr>
        <w:t>下浮后作结算依据。</w:t>
      </w:r>
    </w:p>
    <w:p>
      <w:pPr>
        <w:ind w:firstLine="420"/>
        <w:jc w:val="left"/>
      </w:pPr>
      <w:r>
        <w:rPr>
          <w:sz w:val="21"/>
        </w:rPr>
        <w:t>（5）措施项目费一律不作调整，作费用包干处理。最终以发包人或财政部门审定的综合单价作为结算的依据。</w:t>
      </w:r>
    </w:p>
    <w:p>
      <w:pPr>
        <w:ind w:firstLine="420"/>
        <w:jc w:val="both"/>
      </w:pPr>
      <w:r>
        <w:rPr>
          <w:sz w:val="21"/>
        </w:rPr>
        <w:t>10.5承包人的合理化建议</w:t>
      </w:r>
    </w:p>
    <w:p>
      <w:pPr>
        <w:ind w:firstLine="420"/>
        <w:jc w:val="left"/>
      </w:pPr>
      <w:r>
        <w:rPr>
          <w:sz w:val="21"/>
        </w:rPr>
        <w:t>监理人审查承包人合理化建议的期限：</w:t>
      </w:r>
      <w:r>
        <w:rPr>
          <w:sz w:val="21"/>
          <w:u w:val="single"/>
        </w:rPr>
        <w:t>按通用条款规定执行</w:t>
      </w:r>
      <w:r>
        <w:rPr>
          <w:sz w:val="21"/>
        </w:rPr>
        <w:t>。</w:t>
      </w:r>
    </w:p>
    <w:p>
      <w:pPr>
        <w:ind w:firstLine="420"/>
        <w:jc w:val="left"/>
      </w:pPr>
      <w:r>
        <w:rPr>
          <w:sz w:val="21"/>
        </w:rPr>
        <w:t>发包人审批承包人合理化建议的期限：</w:t>
      </w:r>
      <w:r>
        <w:rPr>
          <w:sz w:val="21"/>
          <w:u w:val="single"/>
        </w:rPr>
        <w:t>按通用条款规定执行</w:t>
      </w:r>
      <w:r>
        <w:rPr>
          <w:sz w:val="21"/>
        </w:rPr>
        <w:t>。</w:t>
      </w:r>
    </w:p>
    <w:p>
      <w:pPr>
        <w:ind w:firstLine="420"/>
        <w:jc w:val="left"/>
      </w:pPr>
      <w:r>
        <w:rPr>
          <w:sz w:val="21"/>
        </w:rPr>
        <w:t>承包人提出的合理化建议降低了合同价格或者提高了工程经济效益的奖励的方法和金额为：</w:t>
      </w:r>
      <w:r>
        <w:rPr>
          <w:sz w:val="21"/>
          <w:u w:val="single"/>
        </w:rPr>
        <w:t xml:space="preserve">      /     </w:t>
      </w:r>
      <w:r>
        <w:rPr>
          <w:sz w:val="21"/>
        </w:rPr>
        <w:t>。</w:t>
      </w:r>
    </w:p>
    <w:p>
      <w:pPr>
        <w:ind w:firstLine="420"/>
        <w:jc w:val="both"/>
      </w:pPr>
      <w:r>
        <w:rPr>
          <w:sz w:val="21"/>
        </w:rPr>
        <w:t>10.7暂估价</w:t>
      </w:r>
    </w:p>
    <w:p>
      <w:pPr>
        <w:ind w:firstLine="420"/>
        <w:jc w:val="left"/>
      </w:pPr>
      <w:r>
        <w:rPr>
          <w:sz w:val="21"/>
        </w:rPr>
        <w:t>暂估价材料和工程设备的明细：</w:t>
      </w:r>
      <w:r>
        <w:rPr>
          <w:sz w:val="21"/>
          <w:u w:val="single"/>
        </w:rPr>
        <w:t>招标文件中暂估价项目涉及的施工图纸仅做参考使用，最终以根据现场实际情况进行深化设计并经发包人确认为准。</w:t>
      </w:r>
      <w:r>
        <w:rPr>
          <w:sz w:val="21"/>
          <w:u w:val="single"/>
        </w:rPr>
        <w:t xml:space="preserve"> </w:t>
      </w:r>
    </w:p>
    <w:p>
      <w:pPr>
        <w:ind w:firstLine="420"/>
        <w:jc w:val="left"/>
      </w:pPr>
      <w:r>
        <w:rPr>
          <w:sz w:val="21"/>
        </w:rPr>
        <w:t>10.7.1依法必须招标的暂估价项目</w:t>
      </w:r>
    </w:p>
    <w:p>
      <w:pPr>
        <w:ind w:firstLine="420"/>
        <w:jc w:val="left"/>
      </w:pPr>
      <w:r>
        <w:rPr>
          <w:sz w:val="21"/>
        </w:rPr>
        <w:t>对于依法必须招标的暂估价项目的确认和批准采取第</w:t>
      </w:r>
      <w:r>
        <w:rPr>
          <w:sz w:val="21"/>
          <w:u w:val="single"/>
        </w:rPr>
        <w:t xml:space="preserve">      /     </w:t>
      </w:r>
      <w:r>
        <w:rPr>
          <w:sz w:val="21"/>
        </w:rPr>
        <w:t>种方式确定。</w:t>
      </w:r>
    </w:p>
    <w:p>
      <w:pPr>
        <w:ind w:firstLine="420"/>
        <w:jc w:val="left"/>
      </w:pPr>
      <w:r>
        <w:rPr>
          <w:sz w:val="21"/>
        </w:rPr>
        <w:t>10.7.2不属于依法必须招标的暂估价项目</w:t>
      </w:r>
    </w:p>
    <w:p>
      <w:pPr>
        <w:ind w:firstLine="420"/>
        <w:jc w:val="left"/>
      </w:pPr>
      <w:r>
        <w:rPr>
          <w:sz w:val="21"/>
        </w:rPr>
        <w:t>对于不属于依法必须招标的暂估价项目的确认和批准采取第</w:t>
      </w:r>
      <w:r>
        <w:rPr>
          <w:sz w:val="21"/>
          <w:u w:val="single"/>
        </w:rPr>
        <w:t xml:space="preserve">   </w:t>
      </w:r>
      <w:r>
        <w:rPr>
          <w:sz w:val="21"/>
          <w:u w:val="single"/>
        </w:rPr>
        <w:t>1</w:t>
      </w:r>
      <w:r>
        <w:rPr>
          <w:sz w:val="21"/>
          <w:u w:val="single"/>
        </w:rPr>
        <w:t xml:space="preserve">   </w:t>
      </w:r>
      <w:r>
        <w:rPr>
          <w:sz w:val="21"/>
        </w:rPr>
        <w:t>种方式确定。</w:t>
      </w:r>
    </w:p>
    <w:p>
      <w:pPr>
        <w:ind w:firstLine="420"/>
        <w:jc w:val="left"/>
      </w:pPr>
      <w:r>
        <w:rPr>
          <w:sz w:val="21"/>
          <w:u w:val="single"/>
        </w:rPr>
        <w:t>第1种方式：未达到依法必须招标或采购限额的，由总承包人将相关方案报发包人审核确认后，可以由总承包人直接实施或直接委托有资质的施工单位进行专业分包。结算时按实结算。</w:t>
      </w:r>
    </w:p>
    <w:p>
      <w:pPr>
        <w:ind w:firstLine="420"/>
        <w:jc w:val="left"/>
      </w:pPr>
      <w:r>
        <w:rPr>
          <w:sz w:val="21"/>
        </w:rPr>
        <w:t>第3种方式：承包人直接实施的暂估价项目</w:t>
      </w:r>
    </w:p>
    <w:p>
      <w:pPr>
        <w:ind w:firstLine="420"/>
        <w:jc w:val="left"/>
      </w:pPr>
      <w:r>
        <w:rPr>
          <w:sz w:val="21"/>
        </w:rPr>
        <w:t>承包人直接实施的暂估价项目的约定：</w:t>
      </w:r>
      <w:r>
        <w:rPr>
          <w:sz w:val="21"/>
          <w:u w:val="single"/>
        </w:rPr>
        <w:t xml:space="preserve"> </w:t>
      </w:r>
      <w:r>
        <w:rPr>
          <w:sz w:val="21"/>
          <w:u w:val="single"/>
        </w:rPr>
        <w:t>承包人具备实施暂估价项目的资格和条件的，经发包人和承包人协商一致后，可由承包人自行实施暂估价项目 ，结算时按实结算</w:t>
      </w:r>
      <w:r>
        <w:rPr>
          <w:sz w:val="21"/>
        </w:rPr>
        <w:t>。</w:t>
      </w:r>
    </w:p>
    <w:p>
      <w:pPr>
        <w:ind w:firstLine="420"/>
        <w:jc w:val="both"/>
      </w:pPr>
      <w:r>
        <w:rPr>
          <w:sz w:val="21"/>
        </w:rPr>
        <w:t>10.8暂列金额</w:t>
      </w:r>
    </w:p>
    <w:p>
      <w:pPr>
        <w:ind w:firstLine="420"/>
        <w:jc w:val="left"/>
      </w:pPr>
      <w:r>
        <w:rPr>
          <w:sz w:val="21"/>
        </w:rPr>
        <w:t>合同当事人关于暂列金额使用的约定：</w:t>
      </w:r>
      <w:r>
        <w:rPr>
          <w:sz w:val="21"/>
          <w:u w:val="single"/>
        </w:rPr>
        <w:t>暂列金额是用于实施合同工程的任一增加部分，或用于应对不可预见情形的发生，或用于提供不可预见的货物、材料和工程设备，或用于工程变更等因素发生的工程款调增，以及经确认的索赔、现场签证，或用于提供相关服务或意外事件的一笔款项。暂列金额的使用须经发包人批准；暂列金额包括在合同价款中的一笔款项，只有按照合同约定程序实际发生后，才能成为承包人的应得金额，纳入合同结算价款中；如未发生上述的情况，结算时需扣减该费用；扣除实际发生金额后的暂列金额余额仍属于发包人所有。</w:t>
      </w:r>
      <w:r>
        <w:rPr>
          <w:sz w:val="21"/>
        </w:rPr>
        <w:t xml:space="preserve"> </w:t>
      </w:r>
    </w:p>
    <w:p>
      <w:pPr>
        <w:jc w:val="both"/>
      </w:pPr>
      <w:r>
        <w:rPr>
          <w:b/>
          <w:sz w:val="21"/>
        </w:rPr>
        <w:t>11.价格调整</w:t>
      </w:r>
    </w:p>
    <w:p>
      <w:pPr>
        <w:ind w:firstLine="420"/>
        <w:jc w:val="both"/>
      </w:pPr>
      <w:r>
        <w:rPr>
          <w:sz w:val="21"/>
        </w:rPr>
        <w:t>11.1市场价格波动引起的调整</w:t>
      </w:r>
    </w:p>
    <w:p>
      <w:pPr>
        <w:ind w:firstLine="420"/>
        <w:jc w:val="left"/>
      </w:pPr>
      <w:r>
        <w:rPr>
          <w:sz w:val="21"/>
        </w:rPr>
        <w:t>市场价格波动是否调整合同价格的约定：</w:t>
      </w:r>
      <w:r>
        <w:rPr>
          <w:sz w:val="21"/>
          <w:u w:val="single"/>
        </w:rPr>
        <w:t xml:space="preserve">    不调整       </w:t>
      </w:r>
      <w:r>
        <w:rPr>
          <w:sz w:val="21"/>
        </w:rPr>
        <w:t>。</w:t>
      </w:r>
    </w:p>
    <w:p>
      <w:pPr>
        <w:ind w:firstLine="420"/>
        <w:jc w:val="left"/>
      </w:pPr>
      <w:r>
        <w:rPr>
          <w:sz w:val="21"/>
        </w:rPr>
        <w:t>因市场价格波动调整合同价格，采用以下第</w:t>
      </w:r>
      <w:r>
        <w:rPr>
          <w:sz w:val="21"/>
          <w:u w:val="single"/>
        </w:rPr>
        <w:t xml:space="preserve">      /     </w:t>
      </w:r>
      <w:r>
        <w:rPr>
          <w:sz w:val="21"/>
        </w:rPr>
        <w:t>种方式对合同价格进行调整：</w:t>
      </w:r>
    </w:p>
    <w:p>
      <w:pPr>
        <w:ind w:firstLine="420"/>
        <w:jc w:val="left"/>
      </w:pPr>
      <w:r>
        <w:rPr>
          <w:sz w:val="21"/>
        </w:rPr>
        <w:t>第1种方式：采用价格指数进行价格调整。</w:t>
      </w:r>
    </w:p>
    <w:p>
      <w:pPr>
        <w:ind w:firstLine="420"/>
        <w:jc w:val="left"/>
      </w:pPr>
      <w:r>
        <w:rPr>
          <w:sz w:val="21"/>
        </w:rPr>
        <w:t>关于各可调因子、定值和变值权重，以及基本价格指数及其来源的约定：</w:t>
      </w:r>
      <w:r>
        <w:rPr>
          <w:sz w:val="21"/>
          <w:u w:val="single"/>
        </w:rPr>
        <w:t xml:space="preserve">      /     </w:t>
      </w:r>
      <w:r>
        <w:rPr>
          <w:sz w:val="21"/>
        </w:rPr>
        <w:t xml:space="preserve">；  </w:t>
      </w:r>
    </w:p>
    <w:p>
      <w:pPr>
        <w:ind w:firstLine="420"/>
        <w:jc w:val="left"/>
      </w:pPr>
      <w:r>
        <w:rPr>
          <w:sz w:val="21"/>
        </w:rPr>
        <w:t>第2种方式：采用造价信息进行价格调整。</w:t>
      </w:r>
    </w:p>
    <w:p>
      <w:pPr>
        <w:ind w:firstLine="420"/>
        <w:jc w:val="left"/>
      </w:pPr>
      <w:r>
        <w:rPr>
          <w:sz w:val="21"/>
        </w:rPr>
        <w:t>（2）关于基准价格的约定：</w:t>
      </w:r>
      <w:r>
        <w:rPr>
          <w:sz w:val="21"/>
          <w:u w:val="single"/>
        </w:rPr>
        <w:t xml:space="preserve">      /     </w:t>
      </w:r>
      <w:r>
        <w:rPr>
          <w:sz w:val="21"/>
        </w:rPr>
        <w:t>。</w:t>
      </w:r>
    </w:p>
    <w:p>
      <w:pPr>
        <w:ind w:firstLine="420"/>
        <w:jc w:val="left"/>
      </w:pPr>
      <w:r>
        <w:rPr>
          <w:sz w:val="21"/>
        </w:rPr>
        <w:t>专用合同条款</w:t>
      </w:r>
    </w:p>
    <w:p>
      <w:pPr>
        <w:ind w:firstLine="420"/>
        <w:jc w:val="left"/>
      </w:pPr>
      <w:r>
        <w:rPr>
          <w:sz w:val="21"/>
        </w:rPr>
        <w:t>①承包人在已标价工程量清单或预算书中载明的材料单价低于基准价格的：专用合同条款合同履行期间材料单价涨幅以基准价格为基础超过</w:t>
      </w:r>
      <w:r>
        <w:rPr>
          <w:sz w:val="21"/>
          <w:u w:val="single"/>
        </w:rPr>
        <w:t xml:space="preserve">   </w:t>
      </w:r>
      <w:r>
        <w:rPr>
          <w:sz w:val="21"/>
        </w:rPr>
        <w:t>%时，或材料单价跌幅以已标价工程量清单或预算书中载明材料单价为基础超过</w:t>
      </w:r>
      <w:r>
        <w:rPr>
          <w:sz w:val="21"/>
          <w:u w:val="single"/>
        </w:rPr>
        <w:t xml:space="preserve">   </w:t>
      </w:r>
      <w:r>
        <w:rPr>
          <w:sz w:val="21"/>
        </w:rPr>
        <w:t>%时，其超过部分据实调整。</w:t>
      </w:r>
    </w:p>
    <w:p>
      <w:pPr>
        <w:ind w:firstLine="420"/>
        <w:jc w:val="left"/>
      </w:pPr>
      <w:r>
        <w:rPr>
          <w:sz w:val="21"/>
        </w:rPr>
        <w:t>②承包人在已标价工程量清单或预算书中载明的材料单价高于基准价格的：专用合同条款合同履行期间材料单价跌幅以基准价格为基础超过</w:t>
      </w:r>
      <w:r>
        <w:rPr>
          <w:sz w:val="21"/>
          <w:u w:val="single"/>
        </w:rPr>
        <w:t xml:space="preserve">   </w:t>
      </w:r>
      <w:r>
        <w:rPr>
          <w:sz w:val="21"/>
        </w:rPr>
        <w:t>%时，材料单价涨幅以已标价工程量清单或预算书中载明材料单价为基础超过</w:t>
      </w:r>
      <w:r>
        <w:rPr>
          <w:sz w:val="21"/>
          <w:u w:val="single"/>
        </w:rPr>
        <w:t xml:space="preserve">   </w:t>
      </w:r>
      <w:r>
        <w:rPr>
          <w:sz w:val="21"/>
        </w:rPr>
        <w:t>%时，其超过部分据实调整。</w:t>
      </w:r>
    </w:p>
    <w:p>
      <w:pPr>
        <w:ind w:firstLine="420"/>
        <w:jc w:val="left"/>
      </w:pPr>
      <w:r>
        <w:rPr>
          <w:sz w:val="21"/>
        </w:rPr>
        <w:t>③承包人在已标价工程量清单或预算书中载明的材料单价等于基准单价的：专用合同条款合同履行期间材料单价涨跌幅以基准单价为基础超过±   %时，其超过部分据实调整。</w:t>
      </w:r>
    </w:p>
    <w:p>
      <w:pPr>
        <w:ind w:firstLine="525"/>
        <w:jc w:val="both"/>
      </w:pPr>
      <w:r>
        <w:rPr>
          <w:sz w:val="21"/>
        </w:rPr>
        <w:t>第3种方式：其他价格调整方式：若在施工过程中由于发包人的设计变更而导致工程量的增加或减少时按以下原则处理：</w:t>
      </w:r>
    </w:p>
    <w:p>
      <w:pPr>
        <w:ind w:firstLine="420"/>
        <w:jc w:val="left"/>
      </w:pPr>
      <w:r>
        <w:rPr>
          <w:sz w:val="21"/>
        </w:rPr>
        <w:t>（1）原报价中没有的工程项目，按照实际发生的工程量，由承包人参考广东省2013年相应的建设工程计价依据和施工期间相对应的建设主管部门发布的人工、材料、机械参考价和市场价确定清单单价，并按成交下浮率L下浮后作结算依据，由发包人及监理工程师审核确认后方能生效。下浮率的计算公式为L＝(1－成交价格／采购控制价)×100%，公式中的成交价格、采购控制价均扣除安全文明施工费、暂列金额和专业工程暂估价这三部分的含规费、含税造价造价</w:t>
      </w:r>
    </w:p>
    <w:p>
      <w:pPr>
        <w:ind w:firstLine="420"/>
        <w:jc w:val="left"/>
      </w:pPr>
      <w:r>
        <w:rPr>
          <w:sz w:val="21"/>
        </w:rPr>
        <w:t>（2）措施项目费和其他项目费及非实体工程费用一律不作调整，作费用包干处理；</w:t>
      </w:r>
    </w:p>
    <w:p>
      <w:pPr>
        <w:ind w:firstLine="420"/>
        <w:jc w:val="left"/>
      </w:pPr>
      <w:r>
        <w:rPr>
          <w:sz w:val="21"/>
        </w:rPr>
        <w:t>（3）变更的工程价款最终以工程结算时（财政部门/发包人委托的第三方造价机构）审定的结果为准。</w:t>
      </w:r>
    </w:p>
    <w:p>
      <w:pPr>
        <w:jc w:val="left"/>
      </w:pPr>
    </w:p>
    <w:p>
      <w:pPr>
        <w:jc w:val="both"/>
      </w:pPr>
      <w:r>
        <w:rPr>
          <w:b/>
          <w:sz w:val="21"/>
        </w:rPr>
        <w:t>12.合同价格、计量与支付</w:t>
      </w:r>
    </w:p>
    <w:p>
      <w:pPr>
        <w:ind w:firstLine="420"/>
        <w:jc w:val="both"/>
      </w:pPr>
      <w:r>
        <w:rPr>
          <w:sz w:val="21"/>
        </w:rPr>
        <w:t>12.1合同价格形式</w:t>
      </w:r>
    </w:p>
    <w:p>
      <w:pPr>
        <w:ind w:firstLine="420"/>
        <w:jc w:val="left"/>
      </w:pPr>
      <w:r>
        <w:rPr>
          <w:sz w:val="21"/>
        </w:rPr>
        <w:t>1、固定综合单价合同，工程结算造价以结算综合单价和实际完成的工程量（须经发包人确认）为依据计算。结算综合单价=按照第三方造价审核单位审定预算单价乘以合同结算折率。</w:t>
      </w:r>
    </w:p>
    <w:p>
      <w:pPr>
        <w:ind w:firstLine="420"/>
        <w:jc w:val="left"/>
      </w:pPr>
      <w:r>
        <w:rPr>
          <w:sz w:val="21"/>
        </w:rPr>
        <w:t>综合单价包含的风险范围：方案深化、人工、材料、设备机械、管理费、措施项目费、其他项目费、规费、税金、安全生产措施费、材料检验费、利润、保险、政策性文件规定及合同包含的所有风险、责任等各项应有费用（包括人工、材料、机械等上涨风险费用）。</w:t>
      </w:r>
    </w:p>
    <w:p>
      <w:pPr>
        <w:ind w:firstLine="420"/>
        <w:jc w:val="left"/>
      </w:pPr>
      <w:r>
        <w:rPr>
          <w:sz w:val="21"/>
        </w:rPr>
        <w:t>风险费用的计算方法：</w:t>
      </w:r>
      <w:r>
        <w:rPr>
          <w:sz w:val="21"/>
          <w:u w:val="single"/>
        </w:rPr>
        <w:t>按本专用条款10.4.1条规定</w:t>
      </w:r>
      <w:r>
        <w:rPr>
          <w:sz w:val="21"/>
        </w:rPr>
        <w:t>。</w:t>
      </w:r>
    </w:p>
    <w:p>
      <w:pPr>
        <w:ind w:firstLine="420"/>
        <w:jc w:val="left"/>
      </w:pPr>
      <w:r>
        <w:rPr>
          <w:sz w:val="21"/>
        </w:rPr>
        <w:t>风险范围以外合同价格的调整方法：</w:t>
      </w:r>
      <w:r>
        <w:rPr>
          <w:sz w:val="21"/>
          <w:u w:val="single"/>
        </w:rPr>
        <w:t>按本专用条款10.4.1条规定</w:t>
      </w:r>
      <w:r>
        <w:rPr>
          <w:sz w:val="21"/>
        </w:rPr>
        <w:t>。</w:t>
      </w:r>
    </w:p>
    <w:p>
      <w:pPr>
        <w:ind w:firstLine="420"/>
        <w:jc w:val="left"/>
      </w:pPr>
      <w:r>
        <w:rPr>
          <w:sz w:val="21"/>
        </w:rPr>
        <w:t>2、总价合同。</w:t>
      </w:r>
    </w:p>
    <w:p>
      <w:pPr>
        <w:ind w:firstLine="420"/>
        <w:jc w:val="left"/>
      </w:pPr>
      <w:r>
        <w:rPr>
          <w:sz w:val="21"/>
        </w:rPr>
        <w:t>总价包含的风险范围：</w:t>
      </w:r>
      <w:r>
        <w:rPr>
          <w:sz w:val="21"/>
          <w:u w:val="single"/>
        </w:rPr>
        <w:t xml:space="preserve">      /      </w:t>
      </w:r>
      <w:r>
        <w:rPr>
          <w:sz w:val="21"/>
        </w:rPr>
        <w:t>。</w:t>
      </w:r>
    </w:p>
    <w:p>
      <w:pPr>
        <w:ind w:firstLine="420"/>
        <w:jc w:val="left"/>
      </w:pPr>
      <w:r>
        <w:rPr>
          <w:sz w:val="21"/>
        </w:rPr>
        <w:t>风险费用的计算方法：</w:t>
      </w:r>
      <w:r>
        <w:rPr>
          <w:sz w:val="21"/>
          <w:u w:val="single"/>
        </w:rPr>
        <w:t xml:space="preserve">      /      </w:t>
      </w:r>
      <w:r>
        <w:rPr>
          <w:sz w:val="21"/>
        </w:rPr>
        <w:t>。</w:t>
      </w:r>
    </w:p>
    <w:p>
      <w:pPr>
        <w:ind w:firstLine="420"/>
        <w:jc w:val="left"/>
      </w:pPr>
      <w:r>
        <w:rPr>
          <w:sz w:val="21"/>
        </w:rPr>
        <w:t>风险范围以外合同价格的调整方法：</w:t>
      </w:r>
      <w:r>
        <w:rPr>
          <w:sz w:val="21"/>
          <w:u w:val="single"/>
        </w:rPr>
        <w:t xml:space="preserve">      /      </w:t>
      </w:r>
      <w:r>
        <w:rPr>
          <w:sz w:val="21"/>
        </w:rPr>
        <w:t>。</w:t>
      </w:r>
    </w:p>
    <w:p>
      <w:pPr>
        <w:ind w:firstLine="420"/>
        <w:jc w:val="left"/>
      </w:pPr>
      <w:r>
        <w:rPr>
          <w:sz w:val="21"/>
        </w:rPr>
        <w:t>3、其他价格方式：</w:t>
      </w:r>
      <w:r>
        <w:rPr>
          <w:sz w:val="21"/>
          <w:u w:val="single"/>
        </w:rPr>
        <w:t xml:space="preserve">      /      </w:t>
      </w:r>
      <w:r>
        <w:rPr>
          <w:sz w:val="21"/>
        </w:rPr>
        <w:t>。</w:t>
      </w:r>
    </w:p>
    <w:p>
      <w:pPr>
        <w:ind w:firstLine="420"/>
        <w:jc w:val="both"/>
      </w:pPr>
      <w:r>
        <w:rPr>
          <w:sz w:val="21"/>
        </w:rPr>
        <w:t>12.2预付款</w:t>
      </w:r>
    </w:p>
    <w:p>
      <w:pPr>
        <w:ind w:firstLine="420"/>
        <w:jc w:val="left"/>
      </w:pPr>
      <w:r>
        <w:rPr>
          <w:sz w:val="21"/>
        </w:rPr>
        <w:t>12.2.1预付款的支付</w:t>
      </w:r>
    </w:p>
    <w:p>
      <w:pPr>
        <w:ind w:firstLine="420"/>
        <w:jc w:val="left"/>
      </w:pPr>
      <w:r>
        <w:rPr>
          <w:sz w:val="21"/>
        </w:rPr>
        <w:t>预付款支付比例或金额：</w:t>
      </w:r>
      <w:r>
        <w:rPr>
          <w:sz w:val="21"/>
          <w:u w:val="single"/>
        </w:rPr>
        <w:t>预付款金额为合同签约价</w:t>
      </w:r>
      <w:r>
        <w:rPr>
          <w:sz w:val="21"/>
          <w:u w:val="single"/>
        </w:rPr>
        <w:t>5</w:t>
      </w:r>
      <w:r>
        <w:rPr>
          <w:sz w:val="21"/>
          <w:u w:val="single"/>
        </w:rPr>
        <w:t>0%</w:t>
      </w:r>
      <w:r>
        <w:rPr>
          <w:sz w:val="21"/>
          <w:u w:val="single"/>
        </w:rPr>
        <w:t xml:space="preserve"> （不含暂列金额</w:t>
      </w:r>
      <w:r>
        <w:rPr>
          <w:sz w:val="21"/>
          <w:u w:val="single"/>
        </w:rPr>
        <w:t>）</w:t>
      </w:r>
      <w:r>
        <w:rPr>
          <w:sz w:val="21"/>
        </w:rPr>
        <w:t>。</w:t>
      </w:r>
    </w:p>
    <w:p>
      <w:pPr>
        <w:ind w:firstLine="420"/>
        <w:jc w:val="left"/>
      </w:pPr>
      <w:r>
        <w:rPr>
          <w:sz w:val="21"/>
        </w:rPr>
        <w:t>预付款支付期限：</w:t>
      </w:r>
      <w:r>
        <w:rPr>
          <w:sz w:val="21"/>
          <w:u w:val="single"/>
        </w:rPr>
        <w:t>合同签订后10个工作日内</w:t>
      </w:r>
      <w:r>
        <w:rPr>
          <w:sz w:val="21"/>
        </w:rPr>
        <w:t>。</w:t>
      </w:r>
    </w:p>
    <w:p>
      <w:pPr>
        <w:ind w:firstLine="420"/>
        <w:jc w:val="left"/>
      </w:pPr>
      <w:r>
        <w:rPr>
          <w:sz w:val="21"/>
        </w:rPr>
        <w:t>预付款扣回的方式：</w:t>
      </w:r>
      <w:r>
        <w:rPr>
          <w:sz w:val="21"/>
          <w:u w:val="single"/>
        </w:rPr>
        <w:t>抵作工程进度款，不扣回</w:t>
      </w:r>
      <w:r>
        <w:rPr>
          <w:sz w:val="21"/>
        </w:rPr>
        <w:t>。</w:t>
      </w:r>
    </w:p>
    <w:p>
      <w:pPr>
        <w:ind w:firstLine="420"/>
        <w:jc w:val="left"/>
      </w:pPr>
      <w:r>
        <w:rPr>
          <w:sz w:val="21"/>
        </w:rPr>
        <w:t>12.2.2预付款担保</w:t>
      </w:r>
    </w:p>
    <w:p>
      <w:pPr>
        <w:ind w:firstLine="420"/>
        <w:jc w:val="left"/>
      </w:pPr>
      <w:r>
        <w:rPr>
          <w:sz w:val="21"/>
        </w:rPr>
        <w:t>承包人提交预付款担保的期限：</w:t>
      </w:r>
      <w:r>
        <w:rPr>
          <w:sz w:val="21"/>
          <w:u w:val="single"/>
        </w:rPr>
        <w:t xml:space="preserve">      /      </w:t>
      </w:r>
      <w:r>
        <w:rPr>
          <w:sz w:val="21"/>
        </w:rPr>
        <w:t>。</w:t>
      </w:r>
    </w:p>
    <w:p>
      <w:pPr>
        <w:ind w:firstLine="420"/>
        <w:jc w:val="left"/>
      </w:pPr>
      <w:r>
        <w:rPr>
          <w:sz w:val="21"/>
        </w:rPr>
        <w:t>预付款担保的形式为：</w:t>
      </w:r>
      <w:r>
        <w:rPr>
          <w:sz w:val="21"/>
          <w:u w:val="single"/>
        </w:rPr>
        <w:t xml:space="preserve">      /      </w:t>
      </w:r>
      <w:r>
        <w:rPr>
          <w:sz w:val="21"/>
        </w:rPr>
        <w:t>。</w:t>
      </w:r>
    </w:p>
    <w:p>
      <w:pPr>
        <w:ind w:firstLine="420"/>
        <w:jc w:val="both"/>
      </w:pPr>
      <w:r>
        <w:rPr>
          <w:sz w:val="21"/>
        </w:rPr>
        <w:t>12.3计量</w:t>
      </w:r>
    </w:p>
    <w:p>
      <w:pPr>
        <w:ind w:firstLine="420"/>
        <w:jc w:val="left"/>
      </w:pPr>
      <w:r>
        <w:rPr>
          <w:sz w:val="21"/>
        </w:rPr>
        <w:t>12.3.1计量原则</w:t>
      </w:r>
    </w:p>
    <w:p>
      <w:pPr>
        <w:ind w:firstLine="420"/>
        <w:jc w:val="left"/>
      </w:pPr>
      <w:r>
        <w:rPr>
          <w:sz w:val="21"/>
        </w:rPr>
        <w:t>工程量计算规则：</w:t>
      </w:r>
      <w:r>
        <w:rPr>
          <w:sz w:val="21"/>
          <w:u w:val="single"/>
        </w:rPr>
        <w:t>执行《建设工程工程量清单计价规范》（GB50500-2013）；2018年《广东省建设工程计价通则》及计价依据、广东省通用安装工程综合定额(2018)、广东省房屋建筑与装饰工程综合定额(2018)</w:t>
      </w:r>
      <w:r>
        <w:rPr>
          <w:sz w:val="21"/>
        </w:rPr>
        <w:t>。</w:t>
      </w:r>
    </w:p>
    <w:p>
      <w:pPr>
        <w:ind w:firstLine="420"/>
        <w:jc w:val="left"/>
      </w:pPr>
      <w:r>
        <w:rPr>
          <w:sz w:val="21"/>
        </w:rPr>
        <w:t>12.3.2计量周期</w:t>
      </w:r>
    </w:p>
    <w:p>
      <w:pPr>
        <w:ind w:firstLine="420"/>
        <w:jc w:val="left"/>
      </w:pPr>
      <w:r>
        <w:rPr>
          <w:sz w:val="21"/>
        </w:rPr>
        <w:t>关于计量周期的约定：</w:t>
      </w:r>
      <w:r>
        <w:rPr>
          <w:sz w:val="21"/>
          <w:u w:val="single"/>
        </w:rPr>
        <w:t>按专用合同条款12.4.1条、15条</w:t>
      </w:r>
      <w:r>
        <w:rPr>
          <w:sz w:val="21"/>
        </w:rPr>
        <w:t>。</w:t>
      </w:r>
    </w:p>
    <w:p>
      <w:pPr>
        <w:ind w:firstLine="420"/>
        <w:jc w:val="left"/>
      </w:pPr>
      <w:r>
        <w:rPr>
          <w:sz w:val="21"/>
        </w:rPr>
        <w:t>12.3.3单价合同的计量</w:t>
      </w:r>
    </w:p>
    <w:p>
      <w:pPr>
        <w:ind w:firstLine="420"/>
        <w:jc w:val="left"/>
      </w:pPr>
      <w:r>
        <w:rPr>
          <w:sz w:val="21"/>
        </w:rPr>
        <w:t>关于单价合同计量的约定：</w:t>
      </w:r>
      <w:r>
        <w:rPr>
          <w:sz w:val="21"/>
          <w:u w:val="single"/>
        </w:rPr>
        <w:t>按专用合同条款6.1.6、12.4.1条、15条</w:t>
      </w:r>
      <w:r>
        <w:rPr>
          <w:sz w:val="21"/>
        </w:rPr>
        <w:t>。</w:t>
      </w:r>
    </w:p>
    <w:p>
      <w:pPr>
        <w:ind w:firstLine="420"/>
        <w:jc w:val="left"/>
      </w:pPr>
      <w:r>
        <w:rPr>
          <w:sz w:val="21"/>
        </w:rPr>
        <w:t>12.3.4总价合同的计量</w:t>
      </w:r>
    </w:p>
    <w:p>
      <w:pPr>
        <w:ind w:firstLine="420"/>
        <w:jc w:val="left"/>
      </w:pPr>
      <w:r>
        <w:rPr>
          <w:sz w:val="21"/>
        </w:rPr>
        <w:t>关于总价合同计量的约定：</w:t>
      </w:r>
      <w:r>
        <w:rPr>
          <w:sz w:val="21"/>
          <w:u w:val="single"/>
        </w:rPr>
        <w:t xml:space="preserve">      /      </w:t>
      </w:r>
      <w:r>
        <w:rPr>
          <w:sz w:val="21"/>
        </w:rPr>
        <w:t>。</w:t>
      </w:r>
    </w:p>
    <w:p>
      <w:pPr>
        <w:ind w:firstLine="420"/>
        <w:jc w:val="left"/>
      </w:pPr>
      <w:r>
        <w:rPr>
          <w:sz w:val="21"/>
        </w:rPr>
        <w:t>12.3.5总价合同采用支付分解表计量支付的，是否适用第12.3.4项〔总价合同的计量〕约定进行计量：</w:t>
      </w:r>
      <w:r>
        <w:rPr>
          <w:sz w:val="21"/>
          <w:u w:val="single"/>
        </w:rPr>
        <w:t xml:space="preserve">      /      </w:t>
      </w:r>
      <w:r>
        <w:rPr>
          <w:sz w:val="21"/>
        </w:rPr>
        <w:t>。</w:t>
      </w:r>
    </w:p>
    <w:p>
      <w:pPr>
        <w:ind w:firstLine="420"/>
        <w:jc w:val="left"/>
      </w:pPr>
      <w:r>
        <w:rPr>
          <w:sz w:val="21"/>
        </w:rPr>
        <w:t>12.3.6其他价格形式合同的计量</w:t>
      </w:r>
    </w:p>
    <w:p>
      <w:pPr>
        <w:ind w:firstLine="420"/>
        <w:jc w:val="left"/>
      </w:pPr>
      <w:r>
        <w:rPr>
          <w:sz w:val="21"/>
        </w:rPr>
        <w:t>其他价格形式的计量方式和程序：</w:t>
      </w:r>
      <w:r>
        <w:rPr>
          <w:sz w:val="21"/>
          <w:u w:val="single"/>
        </w:rPr>
        <w:t xml:space="preserve">      /      </w:t>
      </w:r>
      <w:r>
        <w:rPr>
          <w:sz w:val="21"/>
        </w:rPr>
        <w:t>。</w:t>
      </w:r>
    </w:p>
    <w:p>
      <w:pPr>
        <w:ind w:firstLine="420"/>
        <w:jc w:val="both"/>
      </w:pPr>
      <w:r>
        <w:rPr>
          <w:sz w:val="21"/>
        </w:rPr>
        <w:t>12.4工程进度款支付</w:t>
      </w:r>
    </w:p>
    <w:p>
      <w:pPr>
        <w:ind w:firstLine="420"/>
        <w:jc w:val="left"/>
      </w:pPr>
      <w:r>
        <w:rPr>
          <w:sz w:val="21"/>
        </w:rPr>
        <w:t>12.4.1付款周期</w:t>
      </w:r>
    </w:p>
    <w:p>
      <w:pPr>
        <w:ind w:firstLine="420"/>
        <w:jc w:val="left"/>
      </w:pPr>
      <w:r>
        <w:rPr>
          <w:sz w:val="21"/>
        </w:rPr>
        <w:t>关于付款周期的约定：</w:t>
      </w:r>
    </w:p>
    <w:p>
      <w:pPr>
        <w:ind w:firstLine="420"/>
        <w:jc w:val="left"/>
      </w:pPr>
      <w:r>
        <w:rPr>
          <w:sz w:val="21"/>
        </w:rPr>
        <w:t>（1）预付款：合同签订后10个工作日内，发包人向承包人支付合同签约价的</w:t>
      </w:r>
      <w:r>
        <w:rPr>
          <w:sz w:val="21"/>
        </w:rPr>
        <w:t>5</w:t>
      </w:r>
      <w:r>
        <w:rPr>
          <w:sz w:val="21"/>
        </w:rPr>
        <w:t>0%</w:t>
      </w:r>
      <w:r>
        <w:rPr>
          <w:sz w:val="21"/>
        </w:rPr>
        <w:t>（不含暂列金额）；</w:t>
      </w:r>
    </w:p>
    <w:p>
      <w:pPr>
        <w:ind w:firstLine="420"/>
        <w:jc w:val="left"/>
      </w:pPr>
      <w:r>
        <w:rPr>
          <w:sz w:val="21"/>
        </w:rPr>
        <w:t>（2）工程验收合格后10个工作日内，发包人向承包人支付至合同签约价的80%（不含暂列金额）。</w:t>
      </w:r>
    </w:p>
    <w:p>
      <w:pPr>
        <w:ind w:firstLine="420"/>
        <w:jc w:val="left"/>
      </w:pPr>
      <w:r>
        <w:rPr>
          <w:sz w:val="21"/>
        </w:rPr>
        <w:t>（3）完成所有工程内容，工程验收合格，工程结算经发包人或发包人委托的第三方造价咨询机构审定、结算手续办理完毕后，承包人提交支付申请经发包人核实确认后10个工作日内，工程款支付至审定结算价的97%，实际支付金额为扣除违约金及其它应扣款项后的剩余部分。</w:t>
      </w:r>
    </w:p>
    <w:p>
      <w:pPr>
        <w:ind w:firstLine="420"/>
        <w:jc w:val="left"/>
      </w:pPr>
      <w:r>
        <w:rPr>
          <w:sz w:val="21"/>
        </w:rPr>
        <w:t>（4）剩余款项作为质量保证金，在</w:t>
      </w:r>
      <w:r>
        <w:rPr>
          <w:sz w:val="21"/>
        </w:rPr>
        <w:t>竣工验收满1年</w:t>
      </w:r>
      <w:r>
        <w:rPr>
          <w:sz w:val="21"/>
        </w:rPr>
        <w:t>后，双方</w:t>
      </w:r>
      <w:r>
        <w:rPr>
          <w:sz w:val="21"/>
        </w:rPr>
        <w:t>对该项工程进行复检，将剩余的质量保证金在30天内结清（不计算利息），付款时扣除应扣的各种款项。</w:t>
      </w:r>
    </w:p>
    <w:p>
      <w:pPr>
        <w:ind w:firstLine="420"/>
        <w:jc w:val="left"/>
      </w:pPr>
      <w:r>
        <w:rPr>
          <w:sz w:val="21"/>
        </w:rPr>
        <w:t>（5）</w:t>
      </w:r>
      <w:r>
        <w:rPr>
          <w:sz w:val="21"/>
        </w:rPr>
        <w:t>未有变更</w:t>
      </w:r>
      <w:r>
        <w:rPr>
          <w:sz w:val="21"/>
        </w:rPr>
        <w:t>，</w:t>
      </w:r>
      <w:r>
        <w:rPr>
          <w:sz w:val="21"/>
        </w:rPr>
        <w:t>最终结算价不得高于本工程“合同签约价”，超出部分不予计量，由承包人承担。</w:t>
      </w:r>
    </w:p>
    <w:p>
      <w:pPr>
        <w:ind w:firstLine="420"/>
        <w:jc w:val="left"/>
      </w:pPr>
      <w:r>
        <w:rPr>
          <w:sz w:val="21"/>
        </w:rPr>
        <w:t>（6）承包人收取工程款时，须向发包人提供有效的发票及工程所在地税款缴纳凭证。收款方、出具发票方、合同承包人均必须与成交供应商名称一致。</w:t>
      </w:r>
    </w:p>
    <w:p>
      <w:pPr>
        <w:ind w:firstLine="420"/>
        <w:jc w:val="left"/>
      </w:pPr>
      <w:r>
        <w:rPr>
          <w:sz w:val="21"/>
        </w:rPr>
        <w:t>（7）施工期间的工程进度款支付，承包人必须提供完整的经有关现场监督部门（工程现场监理、发包人驻现场代表）签证的工程质量及进度的相关资料以及付款申请，作为进度款的支付依据，待发包人确认后方能支付。</w:t>
      </w:r>
    </w:p>
    <w:p>
      <w:pPr>
        <w:ind w:firstLine="420"/>
        <w:jc w:val="left"/>
      </w:pPr>
      <w:r>
        <w:rPr>
          <w:sz w:val="21"/>
        </w:rPr>
        <w:t>（8）对于满足合同支付条件的，发包人原则上在收到发票后10个工作日内按照采购合同约定办理支付手续。发包人从中小企业采购货物、工程、服务，应当自货物、 工程、服务交付之日起30日内支付款项。</w:t>
      </w:r>
    </w:p>
    <w:p>
      <w:pPr>
        <w:ind w:firstLine="420"/>
        <w:jc w:val="left"/>
      </w:pPr>
      <w:r>
        <w:rPr>
          <w:sz w:val="21"/>
        </w:rPr>
        <w:t>（9）付款期间如因特殊情况需调整，由双方协商处理。</w:t>
      </w:r>
    </w:p>
    <w:p>
      <w:pPr>
        <w:ind w:firstLine="420"/>
        <w:jc w:val="left"/>
      </w:pPr>
      <w:r>
        <w:rPr>
          <w:sz w:val="21"/>
        </w:rPr>
        <w:t>12.4.2进度付款申请单的编制</w:t>
      </w:r>
    </w:p>
    <w:p>
      <w:pPr>
        <w:ind w:firstLine="420"/>
        <w:jc w:val="left"/>
      </w:pPr>
      <w:r>
        <w:rPr>
          <w:sz w:val="21"/>
        </w:rPr>
        <w:t>关于进度付款申请单编制的约定：</w:t>
      </w:r>
      <w:r>
        <w:rPr>
          <w:sz w:val="21"/>
          <w:u w:val="single"/>
        </w:rPr>
        <w:t>按通用条款执行</w:t>
      </w:r>
      <w:r>
        <w:rPr>
          <w:sz w:val="21"/>
        </w:rPr>
        <w:t xml:space="preserve"> 。</w:t>
      </w:r>
    </w:p>
    <w:p>
      <w:pPr>
        <w:ind w:firstLine="420"/>
        <w:jc w:val="left"/>
      </w:pPr>
      <w:r>
        <w:rPr>
          <w:sz w:val="21"/>
        </w:rPr>
        <w:t>12.4.3进度付款申请单的提交</w:t>
      </w:r>
    </w:p>
    <w:p>
      <w:pPr>
        <w:ind w:firstLine="420"/>
        <w:jc w:val="left"/>
      </w:pPr>
      <w:r>
        <w:rPr>
          <w:sz w:val="21"/>
        </w:rPr>
        <w:t>（1）单价合同进度付款申请单提交的约定：</w:t>
      </w:r>
      <w:r>
        <w:rPr>
          <w:sz w:val="21"/>
          <w:u w:val="single"/>
        </w:rPr>
        <w:t>工程完工后向发包人或监理人递交</w:t>
      </w:r>
      <w:r>
        <w:rPr>
          <w:sz w:val="21"/>
        </w:rPr>
        <w:t>。</w:t>
      </w:r>
    </w:p>
    <w:p>
      <w:pPr>
        <w:ind w:firstLine="420"/>
        <w:jc w:val="left"/>
      </w:pPr>
      <w:r>
        <w:rPr>
          <w:sz w:val="21"/>
        </w:rPr>
        <w:t>（2）总价合同进度付款申请单提交的约定：</w:t>
      </w:r>
      <w:r>
        <w:rPr>
          <w:sz w:val="21"/>
          <w:u w:val="single"/>
        </w:rPr>
        <w:t xml:space="preserve">      /     </w:t>
      </w:r>
      <w:r>
        <w:rPr>
          <w:sz w:val="21"/>
        </w:rPr>
        <w:t xml:space="preserve"> 。</w:t>
      </w:r>
    </w:p>
    <w:p>
      <w:pPr>
        <w:ind w:firstLine="420"/>
        <w:jc w:val="left"/>
      </w:pPr>
      <w:r>
        <w:rPr>
          <w:sz w:val="21"/>
        </w:rPr>
        <w:t>（3）其他价格形式合同进度付款申请单提交的约定：</w:t>
      </w:r>
      <w:r>
        <w:rPr>
          <w:sz w:val="21"/>
          <w:u w:val="single"/>
        </w:rPr>
        <w:t xml:space="preserve">                </w:t>
      </w:r>
      <w:r>
        <w:rPr>
          <w:sz w:val="21"/>
        </w:rPr>
        <w:t>。</w:t>
      </w:r>
    </w:p>
    <w:p>
      <w:pPr>
        <w:ind w:firstLine="420"/>
        <w:jc w:val="left"/>
      </w:pPr>
      <w:r>
        <w:rPr>
          <w:sz w:val="21"/>
        </w:rPr>
        <w:t>12.4.4进度款审核和支付</w:t>
      </w:r>
    </w:p>
    <w:p>
      <w:pPr>
        <w:ind w:firstLine="420"/>
        <w:jc w:val="left"/>
      </w:pPr>
      <w:r>
        <w:rPr>
          <w:sz w:val="21"/>
        </w:rPr>
        <w:t>（1）监理人审查并报送发包人的期限：</w:t>
      </w:r>
      <w:r>
        <w:rPr>
          <w:sz w:val="21"/>
          <w:u w:val="single"/>
        </w:rPr>
        <w:t xml:space="preserve">      /     </w:t>
      </w:r>
      <w:r>
        <w:rPr>
          <w:sz w:val="21"/>
        </w:rPr>
        <w:t>。</w:t>
      </w:r>
    </w:p>
    <w:p>
      <w:pPr>
        <w:ind w:firstLine="420"/>
        <w:jc w:val="left"/>
      </w:pPr>
      <w:r>
        <w:rPr>
          <w:sz w:val="21"/>
        </w:rPr>
        <w:t>发包人完成审批并签发进度款支付证书的期限：</w:t>
      </w:r>
      <w:r>
        <w:rPr>
          <w:sz w:val="21"/>
          <w:u w:val="single"/>
        </w:rPr>
        <w:t xml:space="preserve">      /     </w:t>
      </w:r>
      <w:r>
        <w:rPr>
          <w:sz w:val="21"/>
        </w:rPr>
        <w:t>。</w:t>
      </w:r>
    </w:p>
    <w:p>
      <w:pPr>
        <w:ind w:firstLine="420"/>
        <w:jc w:val="left"/>
      </w:pPr>
      <w:r>
        <w:rPr>
          <w:sz w:val="21"/>
        </w:rPr>
        <w:t>（2）发包人支付进度款的期限：</w:t>
      </w:r>
      <w:r>
        <w:rPr>
          <w:sz w:val="21"/>
          <w:u w:val="single"/>
        </w:rPr>
        <w:t xml:space="preserve">      /     </w:t>
      </w:r>
      <w:r>
        <w:rPr>
          <w:sz w:val="21"/>
        </w:rPr>
        <w:t>。</w:t>
      </w:r>
    </w:p>
    <w:p>
      <w:pPr>
        <w:ind w:firstLine="525"/>
        <w:jc w:val="left"/>
      </w:pPr>
      <w:r>
        <w:rPr>
          <w:sz w:val="21"/>
        </w:rPr>
        <w:t>发包人逾期支付进度款的违约金的计算方式：</w:t>
      </w:r>
      <w:r>
        <w:rPr>
          <w:sz w:val="21"/>
          <w:u w:val="single"/>
        </w:rPr>
        <w:t xml:space="preserve">      /     </w:t>
      </w:r>
      <w:r>
        <w:rPr>
          <w:sz w:val="21"/>
        </w:rPr>
        <w:t>。</w:t>
      </w:r>
    </w:p>
    <w:p>
      <w:pPr>
        <w:ind w:firstLine="525"/>
        <w:jc w:val="left"/>
      </w:pPr>
      <w:r>
        <w:rPr>
          <w:sz w:val="21"/>
        </w:rPr>
        <w:t>12.4.6支付分解表的编制</w:t>
      </w:r>
    </w:p>
    <w:p>
      <w:pPr>
        <w:ind w:firstLine="420"/>
        <w:jc w:val="left"/>
      </w:pPr>
      <w:r>
        <w:rPr>
          <w:sz w:val="21"/>
        </w:rPr>
        <w:t>2、总价合同支付分解表的编制与审批：</w:t>
      </w:r>
      <w:r>
        <w:rPr>
          <w:sz w:val="21"/>
          <w:u w:val="single"/>
        </w:rPr>
        <w:t xml:space="preserve">      /     </w:t>
      </w:r>
      <w:r>
        <w:rPr>
          <w:sz w:val="21"/>
        </w:rPr>
        <w:t>。</w:t>
      </w:r>
    </w:p>
    <w:p>
      <w:pPr>
        <w:ind w:firstLine="420"/>
        <w:jc w:val="left"/>
      </w:pPr>
      <w:r>
        <w:rPr>
          <w:sz w:val="21"/>
        </w:rPr>
        <w:t>3、单价合同的总价项目支付分解表的编制与审批：</w:t>
      </w:r>
      <w:r>
        <w:rPr>
          <w:sz w:val="21"/>
          <w:u w:val="single"/>
        </w:rPr>
        <w:t xml:space="preserve">      /     </w:t>
      </w:r>
      <w:r>
        <w:rPr>
          <w:sz w:val="21"/>
        </w:rPr>
        <w:t>。</w:t>
      </w:r>
    </w:p>
    <w:p>
      <w:pPr>
        <w:jc w:val="both"/>
      </w:pPr>
      <w:r>
        <w:rPr>
          <w:b/>
          <w:sz w:val="21"/>
        </w:rPr>
        <w:t>13.验收和工程试车</w:t>
      </w:r>
    </w:p>
    <w:p>
      <w:pPr>
        <w:ind w:firstLine="420"/>
        <w:jc w:val="both"/>
      </w:pPr>
      <w:r>
        <w:rPr>
          <w:sz w:val="21"/>
        </w:rPr>
        <w:t>13.1分部分项工程验收</w:t>
      </w:r>
    </w:p>
    <w:p>
      <w:pPr>
        <w:ind w:firstLine="420"/>
        <w:jc w:val="left"/>
      </w:pPr>
      <w:r>
        <w:rPr>
          <w:sz w:val="21"/>
        </w:rPr>
        <w:t>13.1.2监理人不能按时进行验收时，应提前</w:t>
      </w:r>
      <w:r>
        <w:rPr>
          <w:sz w:val="21"/>
          <w:u w:val="single"/>
        </w:rPr>
        <w:t xml:space="preserve">   24    </w:t>
      </w:r>
      <w:r>
        <w:rPr>
          <w:sz w:val="21"/>
        </w:rPr>
        <w:t>小时提交书面延期要求。</w:t>
      </w:r>
    </w:p>
    <w:p>
      <w:pPr>
        <w:ind w:firstLine="420"/>
        <w:jc w:val="left"/>
      </w:pPr>
      <w:r>
        <w:rPr>
          <w:sz w:val="21"/>
        </w:rPr>
        <w:t>关于延期最长不得超过：</w:t>
      </w:r>
      <w:r>
        <w:rPr>
          <w:sz w:val="21"/>
          <w:u w:val="single"/>
        </w:rPr>
        <w:t xml:space="preserve">    48     </w:t>
      </w:r>
      <w:r>
        <w:rPr>
          <w:sz w:val="21"/>
        </w:rPr>
        <w:t>小时。</w:t>
      </w:r>
    </w:p>
    <w:p>
      <w:pPr>
        <w:ind w:firstLine="420"/>
        <w:jc w:val="both"/>
      </w:pPr>
      <w:r>
        <w:rPr>
          <w:sz w:val="21"/>
        </w:rPr>
        <w:t>13.2竣工验收</w:t>
      </w:r>
    </w:p>
    <w:p>
      <w:pPr>
        <w:ind w:firstLine="420"/>
        <w:jc w:val="left"/>
      </w:pPr>
      <w:r>
        <w:rPr>
          <w:sz w:val="21"/>
        </w:rPr>
        <w:t>13.2.2竣工验收程序</w:t>
      </w:r>
    </w:p>
    <w:p>
      <w:pPr>
        <w:ind w:firstLine="420"/>
        <w:jc w:val="left"/>
      </w:pPr>
      <w:r>
        <w:rPr>
          <w:sz w:val="21"/>
        </w:rPr>
        <w:t>关于竣工验收程序的约定：</w:t>
      </w:r>
      <w:r>
        <w:rPr>
          <w:sz w:val="21"/>
          <w:u w:val="single"/>
        </w:rPr>
        <w:t>按通用合同条款执行</w:t>
      </w:r>
      <w:r>
        <w:rPr>
          <w:sz w:val="21"/>
        </w:rPr>
        <w:t>。</w:t>
      </w:r>
    </w:p>
    <w:p>
      <w:pPr>
        <w:ind w:firstLine="420"/>
        <w:jc w:val="left"/>
      </w:pPr>
      <w:r>
        <w:rPr>
          <w:sz w:val="21"/>
        </w:rPr>
        <w:t>发包人不按照本项约定组织竣工验收、颁发工程接收证书的违约金的计算方法：</w:t>
      </w:r>
      <w:r>
        <w:rPr>
          <w:sz w:val="21"/>
          <w:u w:val="single"/>
        </w:rPr>
        <w:t xml:space="preserve">      无     </w:t>
      </w:r>
      <w:r>
        <w:rPr>
          <w:sz w:val="21"/>
        </w:rPr>
        <w:t>。</w:t>
      </w:r>
    </w:p>
    <w:p>
      <w:pPr>
        <w:ind w:firstLine="420"/>
        <w:jc w:val="left"/>
      </w:pPr>
      <w:r>
        <w:rPr>
          <w:sz w:val="21"/>
        </w:rPr>
        <w:t>13.2.5移交、接收全部与部分工程</w:t>
      </w:r>
    </w:p>
    <w:p>
      <w:pPr>
        <w:ind w:firstLine="420"/>
        <w:jc w:val="left"/>
      </w:pPr>
      <w:r>
        <w:rPr>
          <w:sz w:val="21"/>
        </w:rPr>
        <w:t>承包人向发包人移交工程的期限：</w:t>
      </w:r>
      <w:r>
        <w:rPr>
          <w:sz w:val="21"/>
          <w:u w:val="single"/>
        </w:rPr>
        <w:t>竣工验收合格后7天内</w:t>
      </w:r>
      <w:r>
        <w:rPr>
          <w:sz w:val="21"/>
        </w:rPr>
        <w:t>。</w:t>
      </w:r>
    </w:p>
    <w:p>
      <w:pPr>
        <w:ind w:firstLine="420"/>
        <w:jc w:val="left"/>
      </w:pPr>
      <w:r>
        <w:rPr>
          <w:sz w:val="21"/>
        </w:rPr>
        <w:t>发包人未按本合同约定接收全部或部分工程的，违约金的计算方法为：</w:t>
      </w:r>
      <w:r>
        <w:rPr>
          <w:sz w:val="21"/>
          <w:u w:val="single"/>
        </w:rPr>
        <w:t xml:space="preserve">      无     </w:t>
      </w:r>
      <w:r>
        <w:rPr>
          <w:sz w:val="21"/>
        </w:rPr>
        <w:t>。</w:t>
      </w:r>
    </w:p>
    <w:p>
      <w:pPr>
        <w:ind w:firstLine="420"/>
        <w:jc w:val="left"/>
      </w:pPr>
      <w:r>
        <w:rPr>
          <w:sz w:val="21"/>
        </w:rPr>
        <w:t>承包人未按时移交工程的，违约金的计算方法为：</w:t>
      </w:r>
      <w:r>
        <w:rPr>
          <w:sz w:val="21"/>
          <w:u w:val="single"/>
        </w:rPr>
        <w:t>因承包人原因导致未按时移交全部或部分工程的，每逾期一天发包人有权扣除承包人人民币1万元违约金，造成发包人损失的，发包人保留索赔的权利</w:t>
      </w:r>
      <w:r>
        <w:rPr>
          <w:sz w:val="21"/>
        </w:rPr>
        <w:t>。</w:t>
      </w:r>
    </w:p>
    <w:p>
      <w:pPr>
        <w:ind w:firstLine="420"/>
        <w:jc w:val="both"/>
      </w:pPr>
      <w:r>
        <w:rPr>
          <w:sz w:val="21"/>
        </w:rPr>
        <w:t>13.3工程试车</w:t>
      </w:r>
    </w:p>
    <w:p>
      <w:pPr>
        <w:ind w:firstLine="420"/>
        <w:jc w:val="left"/>
      </w:pPr>
      <w:r>
        <w:rPr>
          <w:sz w:val="21"/>
        </w:rPr>
        <w:t>13.3.1试车程序</w:t>
      </w:r>
    </w:p>
    <w:p>
      <w:pPr>
        <w:ind w:firstLine="420"/>
        <w:jc w:val="left"/>
      </w:pPr>
      <w:r>
        <w:rPr>
          <w:sz w:val="21"/>
        </w:rPr>
        <w:t>工程试车内容：</w:t>
      </w:r>
      <w:r>
        <w:rPr>
          <w:sz w:val="21"/>
          <w:u w:val="single"/>
        </w:rPr>
        <w:t xml:space="preserve">      /      </w:t>
      </w:r>
      <w:r>
        <w:rPr>
          <w:sz w:val="21"/>
        </w:rPr>
        <w:t>。</w:t>
      </w:r>
    </w:p>
    <w:p>
      <w:pPr>
        <w:ind w:firstLine="420"/>
        <w:jc w:val="left"/>
      </w:pPr>
      <w:r>
        <w:rPr>
          <w:sz w:val="21"/>
        </w:rPr>
        <w:t>（1）单机无负荷试车费用由</w:t>
      </w:r>
      <w:r>
        <w:rPr>
          <w:sz w:val="21"/>
          <w:u w:val="single"/>
        </w:rPr>
        <w:t xml:space="preserve">      /      </w:t>
      </w:r>
      <w:r>
        <w:rPr>
          <w:sz w:val="21"/>
        </w:rPr>
        <w:t>承担；</w:t>
      </w:r>
    </w:p>
    <w:p>
      <w:pPr>
        <w:ind w:firstLine="420"/>
        <w:jc w:val="left"/>
      </w:pPr>
      <w:r>
        <w:rPr>
          <w:sz w:val="21"/>
        </w:rPr>
        <w:t>（2）无负荷联动试车费用由</w:t>
      </w:r>
      <w:r>
        <w:rPr>
          <w:sz w:val="21"/>
          <w:u w:val="single"/>
        </w:rPr>
        <w:t xml:space="preserve">      /      </w:t>
      </w:r>
      <w:r>
        <w:rPr>
          <w:sz w:val="21"/>
        </w:rPr>
        <w:t>承担。</w:t>
      </w:r>
    </w:p>
    <w:p>
      <w:pPr>
        <w:ind w:firstLine="420"/>
        <w:jc w:val="left"/>
      </w:pPr>
      <w:r>
        <w:rPr>
          <w:sz w:val="21"/>
        </w:rPr>
        <w:t>13.3.3投料试车</w:t>
      </w:r>
    </w:p>
    <w:p>
      <w:pPr>
        <w:ind w:firstLine="420"/>
        <w:jc w:val="left"/>
      </w:pPr>
      <w:r>
        <w:rPr>
          <w:sz w:val="21"/>
        </w:rPr>
        <w:t>关于投料试车相关事项的约定：</w:t>
      </w:r>
      <w:r>
        <w:rPr>
          <w:sz w:val="21"/>
          <w:u w:val="single"/>
        </w:rPr>
        <w:t>按通用条款执行</w:t>
      </w:r>
      <w:r>
        <w:rPr>
          <w:sz w:val="21"/>
        </w:rPr>
        <w:t>。</w:t>
      </w:r>
    </w:p>
    <w:p>
      <w:pPr>
        <w:ind w:firstLine="420"/>
        <w:jc w:val="both"/>
      </w:pPr>
      <w:r>
        <w:rPr>
          <w:sz w:val="21"/>
        </w:rPr>
        <w:t>13.6竣工退场</w:t>
      </w:r>
    </w:p>
    <w:p>
      <w:pPr>
        <w:ind w:firstLine="420"/>
        <w:jc w:val="left"/>
      </w:pPr>
      <w:r>
        <w:rPr>
          <w:sz w:val="21"/>
        </w:rPr>
        <w:t>13.6.1竣工退场</w:t>
      </w:r>
    </w:p>
    <w:p>
      <w:pPr>
        <w:ind w:firstLine="420"/>
        <w:jc w:val="left"/>
      </w:pPr>
      <w:r>
        <w:rPr>
          <w:sz w:val="21"/>
        </w:rPr>
        <w:t>承包人完成竣工退场的期限：</w:t>
      </w:r>
      <w:r>
        <w:rPr>
          <w:sz w:val="21"/>
          <w:u w:val="single"/>
        </w:rPr>
        <w:t>工程接收证书颁发后的30天内，除经监理工程师同意须在缺陷责任期内继续工作的人员、使用的施工设备和临时设施外，其余的人员、施工设备和临时设施均应撤离施工场地或拆除。工程接收证书颁发、承包人撤场前，发包人、监理人、工程接收部门将组织检查，承包人按要求完成全部工作达到接收标准后，方颁发工程接收证书</w:t>
      </w:r>
      <w:r>
        <w:rPr>
          <w:sz w:val="21"/>
        </w:rPr>
        <w:t>。</w:t>
      </w:r>
    </w:p>
    <w:p>
      <w:pPr>
        <w:jc w:val="both"/>
      </w:pPr>
      <w:r>
        <w:rPr>
          <w:b/>
          <w:sz w:val="21"/>
        </w:rPr>
        <w:t>14.竣工结算</w:t>
      </w:r>
    </w:p>
    <w:p>
      <w:pPr>
        <w:ind w:firstLine="420"/>
        <w:jc w:val="both"/>
      </w:pPr>
      <w:r>
        <w:rPr>
          <w:sz w:val="21"/>
        </w:rPr>
        <w:t>14.1竣工付款申请</w:t>
      </w:r>
    </w:p>
    <w:p>
      <w:pPr>
        <w:ind w:firstLine="420"/>
        <w:jc w:val="left"/>
      </w:pPr>
      <w:r>
        <w:rPr>
          <w:sz w:val="21"/>
        </w:rPr>
        <w:t>承包人提交竣工付款申请单的期限：</w:t>
      </w:r>
      <w:r>
        <w:rPr>
          <w:sz w:val="21"/>
          <w:u w:val="single"/>
        </w:rPr>
        <w:t>工程竣工验收合格后承包人递交结算书给发包人和监理人，由发包人委托有资质的中介机构审定工程结算</w:t>
      </w:r>
      <w:r>
        <w:rPr>
          <w:sz w:val="21"/>
        </w:rPr>
        <w:t>。</w:t>
      </w:r>
    </w:p>
    <w:p>
      <w:pPr>
        <w:ind w:firstLine="420"/>
        <w:jc w:val="left"/>
      </w:pPr>
      <w:r>
        <w:rPr>
          <w:sz w:val="21"/>
        </w:rPr>
        <w:t>竣工付款申请单应包括的内容：</w:t>
      </w:r>
      <w:r>
        <w:rPr>
          <w:sz w:val="21"/>
          <w:u w:val="single"/>
        </w:rPr>
        <w:t>按通用条款执行，具体以发包人要求的为准</w:t>
      </w:r>
      <w:r>
        <w:rPr>
          <w:sz w:val="21"/>
        </w:rPr>
        <w:t>。</w:t>
      </w:r>
    </w:p>
    <w:p>
      <w:pPr>
        <w:ind w:firstLine="420"/>
        <w:jc w:val="both"/>
      </w:pPr>
      <w:r>
        <w:rPr>
          <w:sz w:val="21"/>
        </w:rPr>
        <w:t>14.2竣工结算审核</w:t>
      </w:r>
    </w:p>
    <w:p>
      <w:pPr>
        <w:ind w:firstLine="420"/>
        <w:jc w:val="left"/>
      </w:pPr>
      <w:r>
        <w:rPr>
          <w:sz w:val="21"/>
        </w:rPr>
        <w:t>发包人审批竣工付款申请单的期限：</w:t>
      </w:r>
      <w:r>
        <w:rPr>
          <w:sz w:val="21"/>
          <w:u w:val="single"/>
        </w:rPr>
        <w:t>由发包人根据实际情况确定</w:t>
      </w:r>
      <w:r>
        <w:rPr>
          <w:sz w:val="21"/>
        </w:rPr>
        <w:t>。</w:t>
      </w:r>
    </w:p>
    <w:p>
      <w:pPr>
        <w:ind w:firstLine="420"/>
        <w:jc w:val="left"/>
      </w:pPr>
      <w:r>
        <w:rPr>
          <w:sz w:val="21"/>
        </w:rPr>
        <w:t>发包人完成竣工付款的期限：</w:t>
      </w:r>
      <w:r>
        <w:rPr>
          <w:sz w:val="21"/>
          <w:u w:val="single"/>
        </w:rPr>
        <w:t>详见专用合同条款14.1项</w:t>
      </w:r>
      <w:r>
        <w:rPr>
          <w:sz w:val="21"/>
        </w:rPr>
        <w:t>。</w:t>
      </w:r>
    </w:p>
    <w:p>
      <w:pPr>
        <w:ind w:firstLine="420"/>
        <w:jc w:val="left"/>
      </w:pPr>
      <w:r>
        <w:rPr>
          <w:sz w:val="21"/>
        </w:rPr>
        <w:t>关于竣工付款证书异议部分复核的方式和程序：</w:t>
      </w:r>
      <w:r>
        <w:rPr>
          <w:sz w:val="21"/>
          <w:u w:val="single"/>
        </w:rPr>
        <w:t>按通用条款</w:t>
      </w:r>
      <w:r>
        <w:rPr>
          <w:sz w:val="21"/>
        </w:rPr>
        <w:t>。</w:t>
      </w:r>
    </w:p>
    <w:p>
      <w:pPr>
        <w:ind w:firstLine="420"/>
        <w:jc w:val="both"/>
      </w:pPr>
      <w:r>
        <w:rPr>
          <w:sz w:val="21"/>
        </w:rPr>
        <w:t>14.4最终结清</w:t>
      </w:r>
    </w:p>
    <w:p>
      <w:pPr>
        <w:ind w:firstLine="420"/>
        <w:jc w:val="left"/>
      </w:pPr>
      <w:r>
        <w:rPr>
          <w:sz w:val="21"/>
        </w:rPr>
        <w:t>14.4.1最终结清申请单</w:t>
      </w:r>
    </w:p>
    <w:p>
      <w:pPr>
        <w:ind w:firstLine="420"/>
        <w:jc w:val="left"/>
      </w:pPr>
      <w:r>
        <w:rPr>
          <w:sz w:val="21"/>
        </w:rPr>
        <w:t>承包人提交最终结清申请单的份数：</w:t>
      </w:r>
      <w:r>
        <w:rPr>
          <w:sz w:val="21"/>
          <w:u w:val="single"/>
        </w:rPr>
        <w:t>按发包人要求数量提供</w:t>
      </w:r>
      <w:r>
        <w:rPr>
          <w:sz w:val="21"/>
        </w:rPr>
        <w:t>。</w:t>
      </w:r>
    </w:p>
    <w:p>
      <w:pPr>
        <w:ind w:firstLine="420"/>
        <w:jc w:val="left"/>
      </w:pPr>
      <w:r>
        <w:rPr>
          <w:sz w:val="21"/>
        </w:rPr>
        <w:t>承包人提交最终结算申请单的期限：</w:t>
      </w:r>
      <w:r>
        <w:rPr>
          <w:sz w:val="21"/>
          <w:u w:val="single"/>
        </w:rPr>
        <w:t>按发包人要求</w:t>
      </w:r>
      <w:r>
        <w:rPr>
          <w:sz w:val="21"/>
        </w:rPr>
        <w:t>。</w:t>
      </w:r>
    </w:p>
    <w:p>
      <w:pPr>
        <w:ind w:firstLine="420"/>
        <w:jc w:val="left"/>
      </w:pPr>
      <w:r>
        <w:rPr>
          <w:sz w:val="21"/>
        </w:rPr>
        <w:t>14.4.2最终结清证书和支付</w:t>
      </w:r>
    </w:p>
    <w:p>
      <w:pPr>
        <w:ind w:firstLine="420"/>
        <w:jc w:val="left"/>
      </w:pPr>
      <w:r>
        <w:rPr>
          <w:sz w:val="21"/>
        </w:rPr>
        <w:t>（1）发包人完成最终结清申请单的审批并颁发最终结清证书的期限：</w:t>
      </w:r>
      <w:r>
        <w:rPr>
          <w:sz w:val="21"/>
          <w:u w:val="single"/>
        </w:rPr>
        <w:t>按发包人的审核流程规定执行</w:t>
      </w:r>
      <w:r>
        <w:rPr>
          <w:sz w:val="21"/>
        </w:rPr>
        <w:t>。</w:t>
      </w:r>
    </w:p>
    <w:p>
      <w:pPr>
        <w:ind w:firstLine="420"/>
        <w:jc w:val="left"/>
      </w:pPr>
      <w:r>
        <w:rPr>
          <w:sz w:val="21"/>
        </w:rPr>
        <w:t>（2）发包人完成支付的期限：</w:t>
      </w:r>
      <w:r>
        <w:rPr>
          <w:sz w:val="21"/>
          <w:u w:val="single"/>
        </w:rPr>
        <w:t xml:space="preserve"> 申请单审核通过后14日内</w:t>
      </w:r>
      <w:r>
        <w:rPr>
          <w:sz w:val="21"/>
        </w:rPr>
        <w:t>。</w:t>
      </w:r>
    </w:p>
    <w:p>
      <w:pPr>
        <w:jc w:val="both"/>
      </w:pPr>
      <w:r>
        <w:rPr>
          <w:b/>
          <w:sz w:val="21"/>
        </w:rPr>
        <w:t>15.缺陷责任期与保修</w:t>
      </w:r>
    </w:p>
    <w:p>
      <w:pPr>
        <w:ind w:firstLine="420"/>
        <w:jc w:val="both"/>
      </w:pPr>
      <w:r>
        <w:rPr>
          <w:sz w:val="21"/>
        </w:rPr>
        <w:t>15.2缺陷责任期</w:t>
      </w:r>
    </w:p>
    <w:p>
      <w:pPr>
        <w:ind w:firstLine="420"/>
        <w:jc w:val="left"/>
      </w:pPr>
      <w:r>
        <w:rPr>
          <w:sz w:val="21"/>
        </w:rPr>
        <w:t>缺陷责任期的具体期限：</w:t>
      </w:r>
      <w:r>
        <w:rPr>
          <w:sz w:val="21"/>
          <w:u w:val="single"/>
        </w:rPr>
        <w:t>自工程竣工验收合格之日起1年</w:t>
      </w:r>
      <w:r>
        <w:rPr>
          <w:sz w:val="21"/>
        </w:rPr>
        <w:t>。缺陷责任期自工程竣工验收合格之日起计算。单位工程先于全部工程进行验收，单位工程缺陷责任期自单位工程验收合格之日起算</w:t>
      </w:r>
    </w:p>
    <w:p>
      <w:pPr>
        <w:ind w:firstLine="420"/>
        <w:jc w:val="left"/>
      </w:pPr>
      <w:r>
        <w:rPr>
          <w:sz w:val="21"/>
        </w:rPr>
        <w:t>若国家和/或生产厂家对本项目所涉及的工程建设和/或货物的质保期的标准或规定高于本项目的要求，应按国家和/或生产厂家的标准和规定执行。</w:t>
      </w:r>
    </w:p>
    <w:p>
      <w:pPr>
        <w:ind w:firstLine="420"/>
        <w:jc w:val="both"/>
      </w:pPr>
      <w:r>
        <w:rPr>
          <w:sz w:val="21"/>
        </w:rPr>
        <w:t>15.3质量保证金</w:t>
      </w:r>
    </w:p>
    <w:p>
      <w:pPr>
        <w:ind w:firstLine="420"/>
        <w:jc w:val="left"/>
      </w:pPr>
      <w:r>
        <w:rPr>
          <w:sz w:val="21"/>
        </w:rPr>
        <w:t>关于是否扣留质量保证金的约定：</w:t>
      </w:r>
      <w:r>
        <w:rPr>
          <w:sz w:val="21"/>
          <w:u w:val="single"/>
        </w:rPr>
        <w:t>在</w:t>
      </w:r>
      <w:r>
        <w:rPr>
          <w:sz w:val="21"/>
          <w:u w:val="single"/>
        </w:rPr>
        <w:t>竣工验收满1年</w:t>
      </w:r>
      <w:r>
        <w:rPr>
          <w:sz w:val="21"/>
          <w:u w:val="single"/>
        </w:rPr>
        <w:t>后，双方</w:t>
      </w:r>
      <w:r>
        <w:rPr>
          <w:sz w:val="21"/>
          <w:u w:val="single"/>
        </w:rPr>
        <w:t>对该项工程进行复检，将剩余的质量保证金在30天内结清（不计算利息），付款时扣除应扣的各种款项</w:t>
      </w:r>
      <w:r>
        <w:rPr>
          <w:sz w:val="21"/>
        </w:rPr>
        <w:t>。</w:t>
      </w:r>
    </w:p>
    <w:p>
      <w:pPr>
        <w:ind w:firstLine="420"/>
        <w:jc w:val="left"/>
      </w:pPr>
      <w:r>
        <w:rPr>
          <w:sz w:val="21"/>
        </w:rPr>
        <w:t>15.3.1承包人提供质量保证金的方式</w:t>
      </w:r>
    </w:p>
    <w:p>
      <w:pPr>
        <w:ind w:firstLine="420"/>
        <w:jc w:val="left"/>
      </w:pPr>
      <w:r>
        <w:rPr>
          <w:sz w:val="21"/>
        </w:rPr>
        <w:t>质量保证金采用以下第</w:t>
      </w:r>
      <w:r>
        <w:rPr>
          <w:sz w:val="21"/>
          <w:u w:val="single"/>
        </w:rPr>
        <w:t xml:space="preserve">   </w:t>
      </w:r>
      <w:r>
        <w:rPr>
          <w:sz w:val="21"/>
          <w:u w:val="single"/>
        </w:rPr>
        <w:t>3</w:t>
      </w:r>
      <w:r>
        <w:rPr>
          <w:sz w:val="21"/>
          <w:u w:val="single"/>
        </w:rPr>
        <w:t xml:space="preserve">    </w:t>
      </w:r>
      <w:r>
        <w:rPr>
          <w:sz w:val="21"/>
        </w:rPr>
        <w:t>种方式：</w:t>
      </w:r>
    </w:p>
    <w:p>
      <w:pPr>
        <w:ind w:firstLine="420"/>
        <w:jc w:val="left"/>
      </w:pPr>
      <w:r>
        <w:rPr>
          <w:sz w:val="21"/>
        </w:rPr>
        <w:t>（1）质量保证金保函，保证金额为：</w:t>
      </w:r>
      <w:r>
        <w:rPr>
          <w:sz w:val="21"/>
          <w:u w:val="single"/>
        </w:rPr>
        <w:t xml:space="preserve">      /      </w:t>
      </w:r>
      <w:r>
        <w:rPr>
          <w:sz w:val="21"/>
        </w:rPr>
        <w:t>；</w:t>
      </w:r>
    </w:p>
    <w:p>
      <w:pPr>
        <w:ind w:firstLine="420"/>
        <w:jc w:val="left"/>
      </w:pPr>
      <w:r>
        <w:rPr>
          <w:sz w:val="21"/>
        </w:rPr>
        <w:t>（2）</w:t>
      </w:r>
      <w:r>
        <w:rPr>
          <w:sz w:val="21"/>
          <w:u w:val="single"/>
        </w:rPr>
        <w:t xml:space="preserve">  3  </w:t>
      </w:r>
      <w:r>
        <w:rPr>
          <w:sz w:val="21"/>
        </w:rPr>
        <w:t>%的工程款；</w:t>
      </w:r>
    </w:p>
    <w:p>
      <w:pPr>
        <w:ind w:firstLine="420"/>
        <w:jc w:val="left"/>
      </w:pPr>
      <w:r>
        <w:rPr>
          <w:sz w:val="21"/>
        </w:rPr>
        <w:t>（3）其他方式:</w:t>
      </w:r>
      <w:r>
        <w:rPr>
          <w:sz w:val="21"/>
          <w:u w:val="single"/>
        </w:rPr>
        <w:t xml:space="preserve">  </w:t>
      </w:r>
      <w:r>
        <w:rPr>
          <w:sz w:val="21"/>
          <w:u w:val="single"/>
        </w:rPr>
        <w:t>按审定结算价的3%</w:t>
      </w:r>
      <w:r>
        <w:rPr>
          <w:sz w:val="21"/>
          <w:u w:val="single"/>
        </w:rPr>
        <w:t xml:space="preserve">    </w:t>
      </w:r>
      <w:r>
        <w:rPr>
          <w:sz w:val="21"/>
        </w:rPr>
        <w:t>。</w:t>
      </w:r>
    </w:p>
    <w:p>
      <w:pPr>
        <w:ind w:firstLine="420"/>
        <w:jc w:val="left"/>
      </w:pPr>
      <w:r>
        <w:rPr>
          <w:sz w:val="21"/>
        </w:rPr>
        <w:t>15.3.2质量保证金的扣留</w:t>
      </w:r>
    </w:p>
    <w:p>
      <w:pPr>
        <w:ind w:firstLine="420"/>
        <w:jc w:val="left"/>
      </w:pPr>
      <w:r>
        <w:rPr>
          <w:sz w:val="21"/>
        </w:rPr>
        <w:t>质量保证金的扣留采取以下第</w:t>
      </w:r>
      <w:r>
        <w:rPr>
          <w:sz w:val="21"/>
          <w:u w:val="single"/>
        </w:rPr>
        <w:t xml:space="preserve">     2     </w:t>
      </w:r>
      <w:r>
        <w:rPr>
          <w:sz w:val="21"/>
        </w:rPr>
        <w:t>种方式：</w:t>
      </w:r>
    </w:p>
    <w:p>
      <w:pPr>
        <w:ind w:firstLine="420"/>
        <w:jc w:val="left"/>
      </w:pPr>
      <w:r>
        <w:rPr>
          <w:sz w:val="21"/>
        </w:rPr>
        <w:t>（1）在支付工程进度款时逐次扣留，在此情形下，质量保证金的计算基数不包括预付款的支付、扣回以及价格调整的金额；</w:t>
      </w:r>
    </w:p>
    <w:p>
      <w:pPr>
        <w:ind w:firstLine="420"/>
        <w:jc w:val="left"/>
      </w:pPr>
      <w:r>
        <w:rPr>
          <w:sz w:val="21"/>
        </w:rPr>
        <w:t>（2）工程竣工结算时一次性扣留质量保证金；</w:t>
      </w:r>
    </w:p>
    <w:p>
      <w:pPr>
        <w:ind w:firstLine="420"/>
        <w:jc w:val="left"/>
      </w:pPr>
      <w:r>
        <w:rPr>
          <w:sz w:val="21"/>
        </w:rPr>
        <w:t>（3）其他扣留方式:</w:t>
      </w:r>
      <w:r>
        <w:rPr>
          <w:sz w:val="21"/>
          <w:u w:val="single"/>
        </w:rPr>
        <w:t xml:space="preserve">      /      </w:t>
      </w:r>
      <w:r>
        <w:rPr>
          <w:sz w:val="21"/>
        </w:rPr>
        <w:t>。</w:t>
      </w:r>
    </w:p>
    <w:p>
      <w:pPr>
        <w:jc w:val="left"/>
      </w:pPr>
      <w:r>
        <w:rPr>
          <w:sz w:val="21"/>
        </w:rPr>
        <w:t>关于质量保证金的补充约定：在</w:t>
      </w:r>
      <w:r>
        <w:rPr>
          <w:sz w:val="21"/>
        </w:rPr>
        <w:t>竣工验收满1年</w:t>
      </w:r>
      <w:r>
        <w:rPr>
          <w:sz w:val="21"/>
        </w:rPr>
        <w:t>后，双方</w:t>
      </w:r>
      <w:r>
        <w:rPr>
          <w:sz w:val="21"/>
        </w:rPr>
        <w:t>对该项工程进行复检，将剩余的质量保证金在30天内结清（不计算利息），付款时扣除应扣的各种款项。</w:t>
      </w:r>
    </w:p>
    <w:p>
      <w:pPr>
        <w:ind w:firstLine="420"/>
        <w:jc w:val="both"/>
      </w:pPr>
      <w:r>
        <w:rPr>
          <w:sz w:val="21"/>
        </w:rPr>
        <w:t>15.4保修</w:t>
      </w:r>
    </w:p>
    <w:p>
      <w:pPr>
        <w:ind w:firstLine="409"/>
        <w:jc w:val="left"/>
      </w:pPr>
      <w:r>
        <w:rPr>
          <w:sz w:val="21"/>
        </w:rPr>
        <w:t>15.4.1保修责任</w:t>
      </w:r>
    </w:p>
    <w:p>
      <w:pPr>
        <w:ind w:firstLine="420"/>
        <w:jc w:val="left"/>
      </w:pPr>
      <w:r>
        <w:rPr>
          <w:sz w:val="21"/>
        </w:rPr>
        <w:t>按工程质量保修书的规定执行。</w:t>
      </w:r>
    </w:p>
    <w:p>
      <w:pPr>
        <w:ind w:firstLine="409"/>
        <w:jc w:val="left"/>
      </w:pPr>
      <w:r>
        <w:rPr>
          <w:sz w:val="21"/>
        </w:rPr>
        <w:t>15.4.3修复通知</w:t>
      </w:r>
    </w:p>
    <w:p>
      <w:pPr>
        <w:ind w:firstLine="420"/>
        <w:jc w:val="both"/>
      </w:pPr>
      <w:r>
        <w:rPr>
          <w:sz w:val="21"/>
        </w:rPr>
        <w:t>承包人收到保修通知并到达工程现场的合理时间： 按工程质量保修书的规定执行。</w:t>
      </w:r>
    </w:p>
    <w:p>
      <w:pPr>
        <w:jc w:val="both"/>
      </w:pPr>
      <w:r>
        <w:rPr>
          <w:b/>
          <w:sz w:val="21"/>
        </w:rPr>
        <w:t>16.违约</w:t>
      </w:r>
    </w:p>
    <w:p>
      <w:pPr>
        <w:ind w:firstLine="420"/>
        <w:jc w:val="both"/>
      </w:pPr>
      <w:r>
        <w:rPr>
          <w:sz w:val="21"/>
        </w:rPr>
        <w:t>16.1发包人违约</w:t>
      </w:r>
    </w:p>
    <w:p>
      <w:pPr>
        <w:ind w:firstLine="420"/>
        <w:jc w:val="left"/>
      </w:pPr>
      <w:r>
        <w:rPr>
          <w:sz w:val="21"/>
        </w:rPr>
        <w:t>16.1.1发包人违约的情形</w:t>
      </w:r>
    </w:p>
    <w:p>
      <w:pPr>
        <w:ind w:firstLine="420"/>
        <w:jc w:val="left"/>
      </w:pPr>
      <w:r>
        <w:rPr>
          <w:sz w:val="21"/>
        </w:rPr>
        <w:t>发包人违约的其他情形：</w:t>
      </w:r>
      <w:r>
        <w:rPr>
          <w:sz w:val="21"/>
          <w:u w:val="single"/>
        </w:rPr>
        <w:t xml:space="preserve">      /      </w:t>
      </w:r>
      <w:r>
        <w:rPr>
          <w:sz w:val="21"/>
        </w:rPr>
        <w:t>。</w:t>
      </w:r>
    </w:p>
    <w:p>
      <w:pPr>
        <w:jc w:val="left"/>
      </w:pPr>
      <w:r>
        <w:rPr>
          <w:sz w:val="21"/>
        </w:rPr>
        <w:t xml:space="preserve">    16.1.2发包人违约的责任</w:t>
      </w:r>
    </w:p>
    <w:p>
      <w:pPr>
        <w:ind w:firstLine="420"/>
        <w:jc w:val="left"/>
      </w:pPr>
      <w:r>
        <w:rPr>
          <w:sz w:val="21"/>
        </w:rPr>
        <w:t>发包人违约责任的承担方式和计算方法：</w:t>
      </w:r>
    </w:p>
    <w:p>
      <w:pPr>
        <w:ind w:firstLine="420"/>
        <w:jc w:val="left"/>
      </w:pPr>
      <w:r>
        <w:rPr>
          <w:sz w:val="21"/>
        </w:rPr>
        <w:t>（1）因发包人原因未能在计划开工日期前7天内下达开工通知的违约责任：</w:t>
      </w:r>
      <w:r>
        <w:rPr>
          <w:sz w:val="21"/>
          <w:u w:val="single"/>
        </w:rPr>
        <w:t>发包人不承担任何违约责任、补偿责任和赔偿责任，承包人已充分考虑该风险因素</w:t>
      </w:r>
      <w:r>
        <w:rPr>
          <w:sz w:val="21"/>
        </w:rPr>
        <w:t xml:space="preserve"> 。</w:t>
      </w:r>
    </w:p>
    <w:p>
      <w:pPr>
        <w:ind w:firstLine="420"/>
        <w:jc w:val="left"/>
      </w:pPr>
      <w:r>
        <w:rPr>
          <w:sz w:val="21"/>
        </w:rPr>
        <w:t>（2）因发包人原因未能按合同约定支付合同价款的违约责任：</w:t>
      </w:r>
      <w:r>
        <w:rPr>
          <w:sz w:val="21"/>
          <w:u w:val="single"/>
        </w:rPr>
        <w:t>发包人不承担任何违约责任、补偿责任和赔偿责任，承包人已充分考虑该风险因素</w:t>
      </w:r>
      <w:r>
        <w:rPr>
          <w:sz w:val="21"/>
        </w:rPr>
        <w:t>。</w:t>
      </w:r>
    </w:p>
    <w:p>
      <w:pPr>
        <w:ind w:firstLine="420"/>
        <w:jc w:val="left"/>
      </w:pPr>
      <w:r>
        <w:rPr>
          <w:sz w:val="21"/>
        </w:rPr>
        <w:t>（3）发包人违反第10.1款〔变更的范围〕第（2）项约定，自行实施被取消的工作或转由他人实施的违约责任：</w:t>
      </w:r>
      <w:r>
        <w:rPr>
          <w:sz w:val="21"/>
          <w:u w:val="single"/>
        </w:rPr>
        <w:t>发包人不承担任何违约责任、补偿责任和赔偿责任，承包人已充分考虑该风险因素</w:t>
      </w:r>
      <w:r>
        <w:rPr>
          <w:sz w:val="21"/>
        </w:rPr>
        <w:t>。</w:t>
      </w:r>
    </w:p>
    <w:p>
      <w:pPr>
        <w:ind w:firstLine="420"/>
        <w:jc w:val="left"/>
      </w:pPr>
      <w:r>
        <w:rPr>
          <w:sz w:val="21"/>
        </w:rPr>
        <w:t>（4）发包人提供的材料、工程设备的规格、数量或质量不符合合同约定，或因发包人原因导致交货日期延误或交货地点变更等情况的违约责任：</w:t>
      </w:r>
      <w:r>
        <w:rPr>
          <w:sz w:val="21"/>
          <w:u w:val="single"/>
        </w:rPr>
        <w:t>发包人不承担任何违约责任、补偿责任和赔偿责任，承包人已充分考虑该风险因素</w:t>
      </w:r>
      <w:r>
        <w:rPr>
          <w:sz w:val="21"/>
        </w:rPr>
        <w:t>。</w:t>
      </w:r>
    </w:p>
    <w:p>
      <w:pPr>
        <w:ind w:firstLine="420"/>
        <w:jc w:val="left"/>
      </w:pPr>
      <w:r>
        <w:rPr>
          <w:sz w:val="21"/>
        </w:rPr>
        <w:t>（5）因发包人违反合同约定造成暂停施工的违约责任：</w:t>
      </w:r>
      <w:r>
        <w:rPr>
          <w:sz w:val="21"/>
          <w:u w:val="single"/>
        </w:rPr>
        <w:t>经监理人和发包人书面确认后，工期可顺延，无需补偿承包人费用</w:t>
      </w:r>
      <w:r>
        <w:rPr>
          <w:sz w:val="21"/>
        </w:rPr>
        <w:t>。</w:t>
      </w:r>
    </w:p>
    <w:p>
      <w:pPr>
        <w:ind w:firstLine="420"/>
        <w:jc w:val="left"/>
      </w:pPr>
      <w:r>
        <w:rPr>
          <w:sz w:val="21"/>
        </w:rPr>
        <w:t>（6）发包人无正当理由没有在约定期限内发出复工指示，导致承包人无法复工的违约责任：</w:t>
      </w:r>
      <w:r>
        <w:rPr>
          <w:sz w:val="21"/>
          <w:u w:val="single"/>
        </w:rPr>
        <w:t>经监理人和发包人书面确认后，工期可顺延，无需补偿承包人费用</w:t>
      </w:r>
      <w:r>
        <w:rPr>
          <w:sz w:val="21"/>
        </w:rPr>
        <w:t>。</w:t>
      </w:r>
    </w:p>
    <w:p>
      <w:pPr>
        <w:ind w:firstLine="420"/>
        <w:jc w:val="left"/>
      </w:pPr>
      <w:r>
        <w:rPr>
          <w:sz w:val="21"/>
        </w:rPr>
        <w:t>（7）其他：</w:t>
      </w:r>
      <w:r>
        <w:rPr>
          <w:sz w:val="21"/>
          <w:u w:val="single"/>
        </w:rPr>
        <w:t xml:space="preserve">    无    </w:t>
      </w:r>
      <w:r>
        <w:rPr>
          <w:sz w:val="21"/>
        </w:rPr>
        <w:t>。</w:t>
      </w:r>
    </w:p>
    <w:p>
      <w:pPr>
        <w:ind w:firstLine="420"/>
        <w:jc w:val="left"/>
      </w:pPr>
      <w:r>
        <w:rPr>
          <w:sz w:val="21"/>
        </w:rPr>
        <w:t>16.1.3因发包人违约解除合同</w:t>
      </w:r>
    </w:p>
    <w:p>
      <w:pPr>
        <w:ind w:firstLine="420"/>
        <w:jc w:val="left"/>
      </w:pPr>
      <w:r>
        <w:rPr>
          <w:sz w:val="21"/>
        </w:rPr>
        <w:t>承包人按16.1.1项〔发包人违约的情形〕约定暂停施工满</w:t>
      </w:r>
      <w:r>
        <w:rPr>
          <w:sz w:val="21"/>
          <w:u w:val="single"/>
        </w:rPr>
        <w:t xml:space="preserve">   45   </w:t>
      </w:r>
      <w:r>
        <w:rPr>
          <w:sz w:val="21"/>
        </w:rPr>
        <w:t>天后发包人仍不纠正其违约行为并致使合同目的不能实现的，承包人有权解除合同。</w:t>
      </w:r>
    </w:p>
    <w:p>
      <w:pPr>
        <w:ind w:firstLine="420"/>
        <w:jc w:val="left"/>
      </w:pPr>
      <w:r>
        <w:rPr>
          <w:sz w:val="21"/>
        </w:rPr>
        <w:t>如果合同因发包人违约而终止，则发包人应以合同规定的单价和合同价向承包人支付在合同终止之日以前完成的并经验收合格的全部工程的费用，并另外支付下述费用：</w:t>
      </w:r>
    </w:p>
    <w:p>
      <w:pPr>
        <w:ind w:firstLine="420"/>
        <w:jc w:val="left"/>
      </w:pPr>
      <w:r>
        <w:rPr>
          <w:sz w:val="21"/>
        </w:rPr>
        <w:t>（1）即将交付承包人的或承包人依法有责任接收的为该工程合理订购的材料、工程设备或货物的费用，发包人一经支付此项费用，该材料、工程设备或货物即成为发包人的财产。</w:t>
      </w:r>
    </w:p>
    <w:p>
      <w:pPr>
        <w:ind w:firstLine="420"/>
        <w:jc w:val="left"/>
      </w:pPr>
      <w:r>
        <w:rPr>
          <w:sz w:val="21"/>
        </w:rPr>
        <w:t>（2）考虑已竣工工程的付款比例，将承包人设备运回目的地的合理费用的一部分。</w:t>
      </w:r>
    </w:p>
    <w:p>
      <w:pPr>
        <w:ind w:firstLine="420"/>
        <w:jc w:val="left"/>
      </w:pPr>
      <w:r>
        <w:rPr>
          <w:sz w:val="21"/>
        </w:rPr>
        <w:t>（3）承包人雇用的所有从事工程施工或与工程有关的职员和工人在合同终止时的合理遣返费。</w:t>
      </w:r>
    </w:p>
    <w:p>
      <w:pPr>
        <w:ind w:firstLine="420"/>
        <w:jc w:val="left"/>
      </w:pPr>
      <w:r>
        <w:rPr>
          <w:sz w:val="21"/>
        </w:rPr>
        <w:t>（4）由于终止造成承包人的直接损失或损坏的费用。</w:t>
      </w:r>
    </w:p>
    <w:p>
      <w:pPr>
        <w:ind w:firstLine="420"/>
        <w:jc w:val="left"/>
      </w:pPr>
      <w:r>
        <w:rPr>
          <w:sz w:val="21"/>
        </w:rPr>
        <w:t>但发包人除按本款规定应支付上述费用外，亦应有权要求承包人偿还任何有关预付款的未结算余额，以及在合同终止之日，按合同规定可由发包人向承包人收回的其它金额。本款规定的任何应付金额应由监理工程师在与发包人和承包人协商后确定，并且相应地通知承包人和将一份副本送交发包人。</w:t>
      </w:r>
    </w:p>
    <w:p>
      <w:pPr>
        <w:ind w:firstLine="420"/>
        <w:jc w:val="both"/>
      </w:pPr>
      <w:r>
        <w:rPr>
          <w:sz w:val="21"/>
        </w:rPr>
        <w:t>16.2承包人违约</w:t>
      </w:r>
    </w:p>
    <w:p>
      <w:pPr>
        <w:ind w:firstLine="420"/>
        <w:jc w:val="left"/>
      </w:pPr>
      <w:r>
        <w:rPr>
          <w:sz w:val="21"/>
        </w:rPr>
        <w:t>16.2.1承包人违约的情形</w:t>
      </w:r>
    </w:p>
    <w:p>
      <w:pPr>
        <w:ind w:firstLine="420"/>
        <w:jc w:val="left"/>
      </w:pPr>
      <w:r>
        <w:rPr>
          <w:sz w:val="21"/>
        </w:rPr>
        <w:t>承包人违约的其他情形：</w:t>
      </w:r>
      <w:r>
        <w:rPr>
          <w:sz w:val="21"/>
          <w:u w:val="single"/>
        </w:rPr>
        <w:t xml:space="preserve">                                    </w:t>
      </w:r>
      <w:r>
        <w:rPr>
          <w:sz w:val="21"/>
        </w:rPr>
        <w:t>。</w:t>
      </w:r>
    </w:p>
    <w:p>
      <w:pPr>
        <w:ind w:firstLine="420"/>
        <w:jc w:val="left"/>
      </w:pPr>
      <w:r>
        <w:rPr>
          <w:sz w:val="21"/>
        </w:rPr>
        <w:t>16.2.2承包人违约的责任</w:t>
      </w:r>
    </w:p>
    <w:p>
      <w:pPr>
        <w:ind w:firstLine="420"/>
        <w:jc w:val="left"/>
      </w:pPr>
      <w:r>
        <w:rPr>
          <w:sz w:val="21"/>
        </w:rPr>
        <w:t>承包人违约责任的承担方式和计算方法：</w:t>
      </w:r>
      <w:r>
        <w:rPr>
          <w:sz w:val="21"/>
          <w:u w:val="single"/>
        </w:rPr>
        <w:t>按通用条款及本专用条款有关规定</w:t>
      </w:r>
      <w:r>
        <w:rPr>
          <w:sz w:val="21"/>
        </w:rPr>
        <w:t xml:space="preserve">。    </w:t>
      </w:r>
    </w:p>
    <w:p>
      <w:pPr>
        <w:ind w:firstLine="420"/>
        <w:jc w:val="left"/>
      </w:pPr>
      <w:r>
        <w:rPr>
          <w:sz w:val="21"/>
        </w:rPr>
        <w:t>16.2.3因承包人违约解除合同</w:t>
      </w:r>
    </w:p>
    <w:p>
      <w:pPr>
        <w:ind w:firstLine="420"/>
        <w:jc w:val="both"/>
      </w:pPr>
      <w:r>
        <w:rPr>
          <w:sz w:val="21"/>
        </w:rPr>
        <w:t>关于承包人违约解除合同的特别约定：</w:t>
      </w:r>
      <w:r>
        <w:rPr>
          <w:sz w:val="21"/>
          <w:u w:val="single"/>
        </w:rPr>
        <w:t>按通用条款及本专用条款的其他约定，同时应扣除剩余工程重新采购引起增加的一切费用</w:t>
      </w:r>
      <w:r>
        <w:rPr>
          <w:sz w:val="21"/>
        </w:rPr>
        <w:t>。</w:t>
      </w:r>
    </w:p>
    <w:p>
      <w:pPr>
        <w:ind w:firstLine="420"/>
        <w:jc w:val="both"/>
      </w:pPr>
      <w:r>
        <w:rPr>
          <w:sz w:val="21"/>
        </w:rPr>
        <w:t>发包人继续使用承包人在施工现场的材料、设备、临时工程、承包人文件和由承包人或以其名义编制的其他文件的费用承担方式：</w:t>
      </w:r>
      <w:r>
        <w:rPr>
          <w:sz w:val="21"/>
          <w:u w:val="single"/>
        </w:rPr>
        <w:t>按通用条款</w:t>
      </w:r>
      <w:r>
        <w:rPr>
          <w:sz w:val="21"/>
        </w:rPr>
        <w:t>。</w:t>
      </w:r>
    </w:p>
    <w:p>
      <w:pPr>
        <w:ind w:firstLine="420"/>
        <w:jc w:val="both"/>
      </w:pPr>
      <w:r>
        <w:rPr>
          <w:sz w:val="21"/>
        </w:rPr>
        <w:t>16.2.4因承包人违约解除合同后的支付：</w:t>
      </w:r>
    </w:p>
    <w:p>
      <w:pPr>
        <w:ind w:firstLine="420"/>
        <w:jc w:val="both"/>
      </w:pPr>
      <w:r>
        <w:rPr>
          <w:sz w:val="21"/>
        </w:rPr>
        <w:t>因承包人违约解除合同的，发包人暂停向承包人支付任何款项，监理工程师应在合同解除后【28】天内核实合同解除时承包人已完成的工程款的【80】%（剩余【20】%的工程款作为承包人的违约金扣除）以及已运至现场的材料和工程设备货款，并扣除包括但不限于误期违约金等违约金（如有）、赔偿金和发包人已支付给承包人的各项款项，以及剩余工程重新采购引起增加的一切费用等，同时将结果通知承包人并抄报发包人。合同双方当事人应在收到核实结果后的【28】天内予以确认或提出意见，并按照本合同的规定办理结算工程款。如果发包人应扣除的款项超过了应支付的款项，则承包人应在合同解除后的【56】天内将其差额退还给发包人。</w:t>
      </w:r>
    </w:p>
    <w:p>
      <w:pPr>
        <w:ind w:firstLine="420"/>
        <w:jc w:val="both"/>
      </w:pPr>
      <w:r>
        <w:rPr>
          <w:sz w:val="21"/>
        </w:rPr>
        <w:t>因承包人原因导致合同解除的，承包人应在15个工作日内撤离施工场地，并向发包人交出由承包人或以其名义编制的与本工程相关的所有文件、图纸等资料，包括书面资料及电子版资料，否则发包人有权按照每日【5000】元向承包人收取场地占用费。</w:t>
      </w:r>
    </w:p>
    <w:p>
      <w:pPr>
        <w:jc w:val="both"/>
      </w:pPr>
      <w:r>
        <w:rPr>
          <w:b/>
          <w:sz w:val="21"/>
        </w:rPr>
        <w:t>17.不可抗力</w:t>
      </w:r>
    </w:p>
    <w:p>
      <w:pPr>
        <w:ind w:firstLine="420"/>
        <w:jc w:val="both"/>
      </w:pPr>
      <w:r>
        <w:rPr>
          <w:sz w:val="21"/>
        </w:rPr>
        <w:t>17.1不可抗力的确认</w:t>
      </w:r>
    </w:p>
    <w:p>
      <w:pPr>
        <w:ind w:firstLine="420"/>
        <w:jc w:val="left"/>
      </w:pPr>
      <w:r>
        <w:rPr>
          <w:sz w:val="21"/>
        </w:rPr>
        <w:t>除通用合同条款约定的不可抗力事件之外，视为不可抗力的其他情形：</w:t>
      </w:r>
      <w:r>
        <w:rPr>
          <w:sz w:val="21"/>
          <w:u w:val="single"/>
        </w:rPr>
        <w:t>烈度8级以上（包含8级）的台风、在连续24小时内所降雨量超过200mm（含200mm）、摄氏45度以上（包含摄氏45度）的高温天气、六级以上地震、十级以上强风暴或龙卷风、五十年一遇以上洪水造成重大破坏的情形。以上数据以气象局或地震局等权威部门发布信息为准</w:t>
      </w:r>
      <w:r>
        <w:rPr>
          <w:sz w:val="21"/>
        </w:rPr>
        <w:t>。</w:t>
      </w:r>
    </w:p>
    <w:p>
      <w:pPr>
        <w:ind w:firstLine="420"/>
        <w:jc w:val="both"/>
      </w:pPr>
      <w:r>
        <w:rPr>
          <w:sz w:val="21"/>
        </w:rPr>
        <w:t>17.4因不可抗力解除合同</w:t>
      </w:r>
    </w:p>
    <w:p>
      <w:pPr>
        <w:ind w:firstLine="420"/>
        <w:jc w:val="left"/>
      </w:pPr>
      <w:r>
        <w:rPr>
          <w:sz w:val="21"/>
        </w:rPr>
        <w:t>合同解除后，发包人应在商定或确定发包人应支付款项后</w:t>
      </w:r>
      <w:r>
        <w:rPr>
          <w:sz w:val="21"/>
          <w:u w:val="single"/>
        </w:rPr>
        <w:t xml:space="preserve">     60    </w:t>
      </w:r>
      <w:r>
        <w:rPr>
          <w:sz w:val="21"/>
        </w:rPr>
        <w:t>天内完成款项的支付。</w:t>
      </w:r>
    </w:p>
    <w:p>
      <w:pPr>
        <w:jc w:val="both"/>
      </w:pPr>
      <w:r>
        <w:rPr>
          <w:b/>
          <w:sz w:val="21"/>
        </w:rPr>
        <w:t>18.保险</w:t>
      </w:r>
    </w:p>
    <w:p>
      <w:pPr>
        <w:ind w:firstLine="420"/>
        <w:jc w:val="both"/>
      </w:pPr>
      <w:r>
        <w:rPr>
          <w:sz w:val="21"/>
        </w:rPr>
        <w:t>18.1工程保险</w:t>
      </w:r>
    </w:p>
    <w:p>
      <w:pPr>
        <w:ind w:firstLine="420"/>
        <w:jc w:val="left"/>
      </w:pPr>
      <w:r>
        <w:rPr>
          <w:sz w:val="21"/>
        </w:rPr>
        <w:t>关于工程保险的特别约定：</w:t>
      </w:r>
      <w:r>
        <w:rPr>
          <w:sz w:val="21"/>
          <w:u w:val="single"/>
        </w:rPr>
        <w:t>工程开工前，</w:t>
      </w:r>
      <w:r>
        <w:rPr>
          <w:sz w:val="21"/>
          <w:u w:val="single"/>
        </w:rPr>
        <w:t>如有需要</w:t>
      </w:r>
      <w:r>
        <w:rPr>
          <w:sz w:val="21"/>
          <w:u w:val="single"/>
        </w:rPr>
        <w:t>，</w:t>
      </w:r>
      <w:r>
        <w:rPr>
          <w:sz w:val="21"/>
          <w:u w:val="single"/>
        </w:rPr>
        <w:t>发包人可委托承包人办理为合同工程办理建筑工程一切险、安装工程一切险，保险费用由发包人支付。除建筑工程一切险、安装工程一切险这二个险种由发包人承担保险费外，其余保险险种的保险费由承包人承担。承包人应充分考虑施工的可行性和安全性，购买各种相关类型的保险，且不设立免赔额</w:t>
      </w:r>
      <w:r>
        <w:rPr>
          <w:sz w:val="21"/>
        </w:rPr>
        <w:t>。</w:t>
      </w:r>
    </w:p>
    <w:p>
      <w:pPr>
        <w:ind w:firstLine="420"/>
        <w:jc w:val="left"/>
      </w:pPr>
      <w:r>
        <w:rPr>
          <w:sz w:val="21"/>
          <w:u w:val="single"/>
        </w:rPr>
        <w:t>承包人应办理包括但不限于以下保险，并支付保险费：</w:t>
      </w:r>
    </w:p>
    <w:p>
      <w:pPr>
        <w:ind w:firstLine="420"/>
        <w:jc w:val="left"/>
      </w:pPr>
      <w:r>
        <w:rPr>
          <w:sz w:val="21"/>
          <w:u w:val="single"/>
        </w:rPr>
        <w:t xml:space="preserve"> （1）工程开工前，为施工场地内自有人员（包括分包人在内）办理工伤保险、意外伤害保险；</w:t>
      </w:r>
    </w:p>
    <w:p>
      <w:pPr>
        <w:ind w:firstLine="420"/>
        <w:jc w:val="left"/>
      </w:pPr>
      <w:r>
        <w:rPr>
          <w:sz w:val="21"/>
          <w:u w:val="single"/>
        </w:rPr>
        <w:t>（2）为第三者办理第三者责任险。</w:t>
      </w:r>
    </w:p>
    <w:p>
      <w:pPr>
        <w:ind w:firstLine="420"/>
        <w:jc w:val="left"/>
      </w:pPr>
      <w:r>
        <w:rPr>
          <w:sz w:val="21"/>
          <w:u w:val="single"/>
        </w:rPr>
        <w:t>（3）为施工场地内的自有施工设备、采购进场的材料和工程设备等办理保险。保险期从开工之日起至工程竣（交）工验收合格之日止。</w:t>
      </w:r>
    </w:p>
    <w:p>
      <w:pPr>
        <w:ind w:firstLine="420"/>
        <w:jc w:val="left"/>
      </w:pPr>
      <w:r>
        <w:rPr>
          <w:sz w:val="21"/>
          <w:u w:val="single"/>
        </w:rPr>
        <w:t>（4）根据建筑法规定承包人必须为本项目购买危险作业意外伤害保险。</w:t>
      </w:r>
    </w:p>
    <w:p>
      <w:pPr>
        <w:ind w:firstLine="420"/>
        <w:jc w:val="left"/>
      </w:pPr>
      <w:r>
        <w:rPr>
          <w:sz w:val="21"/>
          <w:u w:val="single"/>
        </w:rPr>
        <w:t>以上保险期从开工之日起至工程竣（交）工验收合格之日止。</w:t>
      </w:r>
    </w:p>
    <w:p>
      <w:pPr>
        <w:ind w:firstLine="420"/>
        <w:jc w:val="left"/>
      </w:pPr>
    </w:p>
    <w:p>
      <w:pPr>
        <w:ind w:firstLine="420"/>
        <w:jc w:val="both"/>
      </w:pPr>
      <w:r>
        <w:rPr>
          <w:sz w:val="21"/>
        </w:rPr>
        <w:t>18.3其他保险</w:t>
      </w:r>
    </w:p>
    <w:p>
      <w:pPr>
        <w:ind w:firstLine="420"/>
        <w:jc w:val="left"/>
      </w:pPr>
      <w:r>
        <w:rPr>
          <w:sz w:val="21"/>
        </w:rPr>
        <w:t>关于其他保险的约定：</w:t>
      </w:r>
      <w:r>
        <w:rPr>
          <w:sz w:val="21"/>
          <w:u w:val="single"/>
        </w:rPr>
        <w:t>为从事危险作业的职工办理工伤保险、意外伤害保险，并为施工场地内自有人员生命财产、施工机械设备和材料及其它相关规定要求的投保范围办理保险，上述保险</w:t>
      </w:r>
      <w:r>
        <w:rPr>
          <w:sz w:val="21"/>
          <w:u w:val="single"/>
        </w:rPr>
        <w:t>办理工作和相关一切费用由承包人负责和支付。有关此项目的所有保险费用由承包人负责</w:t>
      </w:r>
      <w:r>
        <w:rPr>
          <w:sz w:val="21"/>
        </w:rPr>
        <w:t>。</w:t>
      </w:r>
    </w:p>
    <w:p>
      <w:pPr>
        <w:ind w:firstLine="420"/>
        <w:jc w:val="left"/>
      </w:pPr>
      <w:r>
        <w:rPr>
          <w:sz w:val="21"/>
        </w:rPr>
        <w:t>承包人是否应为其施工设备等办理财产保险：</w:t>
      </w:r>
      <w:r>
        <w:rPr>
          <w:sz w:val="21"/>
          <w:u w:val="single"/>
        </w:rPr>
        <w:t>承包人自行考虑，相关费用由承包人自行承担。</w:t>
      </w:r>
    </w:p>
    <w:p>
      <w:pPr>
        <w:ind w:firstLine="420"/>
        <w:jc w:val="both"/>
      </w:pPr>
      <w:r>
        <w:rPr>
          <w:sz w:val="21"/>
        </w:rPr>
        <w:t>18.7通知义务</w:t>
      </w:r>
    </w:p>
    <w:p>
      <w:pPr>
        <w:ind w:firstLine="420"/>
        <w:jc w:val="left"/>
      </w:pPr>
      <w:r>
        <w:rPr>
          <w:sz w:val="21"/>
        </w:rPr>
        <w:t>关于变更保险合同时的通知义务的约定：</w:t>
      </w:r>
      <w:r>
        <w:rPr>
          <w:sz w:val="21"/>
          <w:u w:val="single"/>
        </w:rPr>
        <w:t>按通用条款</w:t>
      </w:r>
      <w:r>
        <w:rPr>
          <w:sz w:val="21"/>
        </w:rPr>
        <w:t>。</w:t>
      </w:r>
    </w:p>
    <w:p>
      <w:pPr>
        <w:jc w:val="both"/>
      </w:pPr>
      <w:r>
        <w:rPr>
          <w:b/>
          <w:sz w:val="21"/>
        </w:rPr>
        <w:t>20.争议解决</w:t>
      </w:r>
    </w:p>
    <w:p>
      <w:pPr>
        <w:ind w:firstLine="420"/>
        <w:jc w:val="both"/>
      </w:pPr>
      <w:r>
        <w:rPr>
          <w:sz w:val="21"/>
        </w:rPr>
        <w:t>20.3争议评审</w:t>
      </w:r>
    </w:p>
    <w:p>
      <w:pPr>
        <w:ind w:firstLine="315"/>
        <w:jc w:val="left"/>
      </w:pPr>
      <w:r>
        <w:rPr>
          <w:sz w:val="21"/>
        </w:rPr>
        <w:t>合同当事人是否同意将工程争议提交争议评审小组决定：</w:t>
      </w:r>
      <w:r>
        <w:rPr>
          <w:sz w:val="21"/>
          <w:u w:val="single"/>
        </w:rPr>
        <w:t xml:space="preserve">        否         </w:t>
      </w:r>
      <w:r>
        <w:rPr>
          <w:sz w:val="21"/>
        </w:rPr>
        <w:t xml:space="preserve">。  </w:t>
      </w:r>
    </w:p>
    <w:p>
      <w:pPr>
        <w:ind w:firstLine="420"/>
        <w:jc w:val="left"/>
      </w:pPr>
      <w:r>
        <w:rPr>
          <w:sz w:val="21"/>
        </w:rPr>
        <w:t>20.3.1争议评审小组的确定</w:t>
      </w:r>
    </w:p>
    <w:p>
      <w:pPr>
        <w:ind w:firstLine="420"/>
        <w:jc w:val="left"/>
      </w:pPr>
      <w:r>
        <w:rPr>
          <w:sz w:val="21"/>
        </w:rPr>
        <w:t>争议评审小组成员的确定：</w:t>
      </w:r>
      <w:r>
        <w:rPr>
          <w:sz w:val="21"/>
          <w:u w:val="single"/>
        </w:rPr>
        <w:t xml:space="preserve">      /      </w:t>
      </w:r>
      <w:r>
        <w:rPr>
          <w:sz w:val="21"/>
        </w:rPr>
        <w:t>。</w:t>
      </w:r>
    </w:p>
    <w:p>
      <w:pPr>
        <w:ind w:firstLine="420"/>
        <w:jc w:val="left"/>
      </w:pPr>
      <w:r>
        <w:rPr>
          <w:sz w:val="21"/>
        </w:rPr>
        <w:t>选定争议评审员的期限：</w:t>
      </w:r>
      <w:r>
        <w:rPr>
          <w:sz w:val="21"/>
          <w:u w:val="single"/>
        </w:rPr>
        <w:t xml:space="preserve">      /       </w:t>
      </w:r>
      <w:r>
        <w:rPr>
          <w:sz w:val="21"/>
        </w:rPr>
        <w:t>。</w:t>
      </w:r>
    </w:p>
    <w:p>
      <w:pPr>
        <w:ind w:firstLine="420"/>
        <w:jc w:val="left"/>
      </w:pPr>
      <w:r>
        <w:rPr>
          <w:sz w:val="21"/>
        </w:rPr>
        <w:t>争议评审小组成员的报酬承担方式：</w:t>
      </w:r>
      <w:r>
        <w:rPr>
          <w:sz w:val="21"/>
          <w:u w:val="single"/>
        </w:rPr>
        <w:t xml:space="preserve">      /      </w:t>
      </w:r>
      <w:r>
        <w:rPr>
          <w:sz w:val="21"/>
        </w:rPr>
        <w:t>。</w:t>
      </w:r>
    </w:p>
    <w:p>
      <w:pPr>
        <w:ind w:firstLine="420"/>
        <w:jc w:val="left"/>
      </w:pPr>
      <w:r>
        <w:rPr>
          <w:sz w:val="21"/>
        </w:rPr>
        <w:t>其他事项的约定：</w:t>
      </w:r>
      <w:r>
        <w:rPr>
          <w:sz w:val="21"/>
          <w:u w:val="single"/>
        </w:rPr>
        <w:t xml:space="preserve">      /      </w:t>
      </w:r>
      <w:r>
        <w:rPr>
          <w:sz w:val="21"/>
        </w:rPr>
        <w:t>。</w:t>
      </w:r>
    </w:p>
    <w:p>
      <w:pPr>
        <w:ind w:firstLine="420"/>
        <w:jc w:val="left"/>
      </w:pPr>
      <w:r>
        <w:rPr>
          <w:sz w:val="21"/>
        </w:rPr>
        <w:t>20.3.2争议评审小组的决定</w:t>
      </w:r>
    </w:p>
    <w:p>
      <w:pPr>
        <w:ind w:firstLine="420"/>
        <w:jc w:val="left"/>
      </w:pPr>
      <w:r>
        <w:rPr>
          <w:sz w:val="21"/>
        </w:rPr>
        <w:t>合同当事人关于本项的约定：</w:t>
      </w:r>
      <w:r>
        <w:rPr>
          <w:sz w:val="21"/>
          <w:u w:val="single"/>
        </w:rPr>
        <w:t xml:space="preserve">      /      </w:t>
      </w:r>
      <w:r>
        <w:rPr>
          <w:sz w:val="21"/>
        </w:rPr>
        <w:t>。</w:t>
      </w:r>
    </w:p>
    <w:p>
      <w:pPr>
        <w:ind w:firstLine="420"/>
        <w:jc w:val="both"/>
      </w:pPr>
      <w:r>
        <w:rPr>
          <w:sz w:val="21"/>
        </w:rPr>
        <w:t>20.4仲裁或诉讼</w:t>
      </w:r>
    </w:p>
    <w:p>
      <w:pPr>
        <w:ind w:firstLine="420"/>
        <w:jc w:val="both"/>
      </w:pPr>
      <w:r>
        <w:rPr>
          <w:sz w:val="21"/>
        </w:rPr>
        <w:t>因合同及合同有关事项发生的争议，按下列第</w:t>
      </w:r>
      <w:r>
        <w:rPr>
          <w:sz w:val="21"/>
          <w:u w:val="single"/>
        </w:rPr>
        <w:t xml:space="preserve">    2     </w:t>
      </w:r>
      <w:r>
        <w:rPr>
          <w:sz w:val="21"/>
        </w:rPr>
        <w:t>种方式解决：</w:t>
      </w:r>
    </w:p>
    <w:p>
      <w:pPr>
        <w:ind w:firstLine="420"/>
        <w:jc w:val="left"/>
      </w:pPr>
      <w:r>
        <w:rPr>
          <w:sz w:val="21"/>
        </w:rPr>
        <w:t>（1）向</w:t>
      </w:r>
      <w:r>
        <w:rPr>
          <w:sz w:val="21"/>
          <w:u w:val="single"/>
        </w:rPr>
        <w:t xml:space="preserve">       /      </w:t>
      </w:r>
      <w:r>
        <w:rPr>
          <w:sz w:val="21"/>
        </w:rPr>
        <w:t>仲裁委员会申请仲裁；</w:t>
      </w:r>
    </w:p>
    <w:p>
      <w:pPr>
        <w:jc w:val="both"/>
      </w:pPr>
      <w:r>
        <w:rPr>
          <w:sz w:val="21"/>
        </w:rPr>
        <w:t>（2）合同履行过程中发生的任何争议，如双方未能通过友好协商解决，应向佛山市有管辖权的人民法院提起诉讼。对交付标的物质量有争议的，统一由佛山市辖属的专业检测机构进行终局鉴定，鉴定结果符合质量技术标准时，鉴定费由委托方承担；否则鉴定费由承包方承担。</w:t>
      </w:r>
    </w:p>
    <w:p>
      <w:pPr>
        <w:ind w:firstLine="480"/>
        <w:jc w:val="both"/>
      </w:pPr>
      <w:r>
        <w:rPr>
          <w:sz w:val="21"/>
        </w:rPr>
        <w:t>法院审理期间，除提交法院审理的事项外，其它无争议的事项和条款仍应继续履行。</w:t>
      </w:r>
    </w:p>
    <w:p>
      <w:pPr>
        <w:jc w:val="both"/>
      </w:pPr>
    </w:p>
    <w:p>
      <w:pPr>
        <w:jc w:val="both"/>
      </w:pPr>
    </w:p>
    <w:p>
      <w:pPr>
        <w:jc w:val="both"/>
      </w:pPr>
      <w:r>
        <w:rPr>
          <w:sz w:val="21"/>
        </w:rPr>
        <w:t>合同附件清单：</w:t>
      </w:r>
    </w:p>
    <w:p>
      <w:pPr>
        <w:jc w:val="both"/>
      </w:pPr>
      <w:r>
        <w:rPr>
          <w:sz w:val="21"/>
        </w:rPr>
        <w:t xml:space="preserve"> </w:t>
      </w:r>
    </w:p>
    <w:p>
      <w:pPr>
        <w:jc w:val="both"/>
      </w:pPr>
    </w:p>
    <w:p>
      <w:pPr>
        <w:jc w:val="both"/>
      </w:pPr>
      <w:r>
        <w:rPr>
          <w:sz w:val="21"/>
        </w:rPr>
        <w:t>附件一：《工程质量保修书》</w:t>
      </w:r>
    </w:p>
    <w:p>
      <w:pPr>
        <w:jc w:val="both"/>
      </w:pPr>
      <w:r>
        <w:rPr>
          <w:sz w:val="21"/>
        </w:rPr>
        <w:t>附件二：《廉政合同》</w:t>
      </w:r>
    </w:p>
    <w:p>
      <w:pPr>
        <w:jc w:val="both"/>
      </w:pPr>
      <w:r>
        <w:rPr>
          <w:sz w:val="21"/>
        </w:rPr>
        <w:t>附件三：《报价清单明细部分》</w:t>
      </w:r>
    </w:p>
    <w:p>
      <w:pPr>
        <w:jc w:val="both"/>
      </w:pPr>
      <w:r>
        <w:rPr>
          <w:sz w:val="21"/>
        </w:rPr>
        <w:t>附件</w:t>
      </w:r>
      <w:r>
        <w:rPr>
          <w:sz w:val="21"/>
        </w:rPr>
        <w:t>四</w:t>
      </w:r>
      <w:r>
        <w:rPr>
          <w:sz w:val="21"/>
        </w:rPr>
        <w:t>：《承包人用于本工程施工的机械设备表》</w:t>
      </w:r>
    </w:p>
    <w:p>
      <w:pPr>
        <w:jc w:val="both"/>
      </w:pPr>
      <w:r>
        <w:rPr>
          <w:sz w:val="21"/>
        </w:rPr>
        <w:t>附件</w:t>
      </w:r>
      <w:r>
        <w:rPr>
          <w:sz w:val="21"/>
        </w:rPr>
        <w:t>五</w:t>
      </w:r>
      <w:r>
        <w:rPr>
          <w:sz w:val="21"/>
        </w:rPr>
        <w:t>：《承包人主要施工管理人员表》</w:t>
      </w:r>
    </w:p>
    <w:p>
      <w:pPr>
        <w:jc w:val="both"/>
      </w:pPr>
      <w:r>
        <w:rPr>
          <w:sz w:val="21"/>
        </w:rPr>
        <w:t>附件</w:t>
      </w:r>
      <w:r>
        <w:rPr>
          <w:sz w:val="21"/>
        </w:rPr>
        <w:t>六</w:t>
      </w:r>
      <w:r>
        <w:rPr>
          <w:sz w:val="21"/>
        </w:rPr>
        <w:t>：《暂估价一览表》</w:t>
      </w:r>
    </w:p>
    <w:p>
      <w:pPr>
        <w:jc w:val="both"/>
      </w:pPr>
    </w:p>
    <w:p/>
    <w:p>
      <w:r>
        <w:rPr/>
        <w:t xml:space="preserve"> </w:t>
      </w:r>
    </w:p>
    <w:p>
      <w:pPr>
        <w:jc w:val="both"/>
      </w:pPr>
      <w:r>
        <w:rPr>
          <w:b/>
          <w:sz w:val="21"/>
        </w:rPr>
        <w:t>附件一：</w:t>
      </w:r>
    </w:p>
    <w:p>
      <w:pPr>
        <w:jc w:val="center"/>
      </w:pPr>
      <w:r>
        <w:rPr>
          <w:b/>
          <w:sz w:val="44"/>
        </w:rPr>
        <w:t>工程质量保修书</w:t>
      </w:r>
    </w:p>
    <w:p>
      <w:pPr>
        <w:jc w:val="both"/>
      </w:pPr>
    </w:p>
    <w:p>
      <w:pPr>
        <w:jc w:val="both"/>
      </w:pPr>
      <w:r>
        <w:rPr>
          <w:sz w:val="21"/>
        </w:rPr>
        <w:t xml:space="preserve">发包人：季华实验室  </w:t>
      </w:r>
    </w:p>
    <w:p>
      <w:pPr>
        <w:jc w:val="both"/>
      </w:pPr>
      <w:r>
        <w:rPr>
          <w:sz w:val="21"/>
        </w:rPr>
        <w:t>承包人：（全称）</w:t>
      </w:r>
    </w:p>
    <w:p>
      <w:pPr>
        <w:jc w:val="both"/>
      </w:pPr>
    </w:p>
    <w:p>
      <w:pPr>
        <w:ind w:firstLine="420"/>
        <w:jc w:val="both"/>
      </w:pPr>
      <w:r>
        <w:rPr>
          <w:sz w:val="21"/>
        </w:rPr>
        <w:t>为保证</w:t>
      </w:r>
      <w:r>
        <w:rPr>
          <w:sz w:val="21"/>
          <w:u w:val="single"/>
        </w:rPr>
        <w:t xml:space="preserve">            </w:t>
      </w:r>
      <w:r>
        <w:rPr>
          <w:sz w:val="21"/>
        </w:rPr>
        <w:t>（交易编号：</w:t>
      </w:r>
      <w:r>
        <w:rPr>
          <w:sz w:val="21"/>
          <w:u w:val="single"/>
        </w:rPr>
        <w:t xml:space="preserve">            </w:t>
      </w:r>
      <w:r>
        <w:rPr>
          <w:sz w:val="21"/>
        </w:rPr>
        <w:t>）在合理使用期限内正常使用，合同双方当事人根据《中华人民共和国建筑法》、《建设工程质量管理条例》和《房屋建筑工程质量保修办法》等规定，经协商一致，订立本质量保修书。</w:t>
      </w:r>
    </w:p>
    <w:p>
      <w:pPr>
        <w:jc w:val="both"/>
      </w:pPr>
      <w:r>
        <w:rPr>
          <w:sz w:val="21"/>
        </w:rPr>
        <w:t>1． 质量保修范围</w:t>
      </w:r>
    </w:p>
    <w:p>
      <w:pPr>
        <w:ind w:firstLine="420"/>
        <w:jc w:val="both"/>
      </w:pPr>
      <w:r>
        <w:rPr>
          <w:sz w:val="21"/>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合同双方当事人约定如下：</w:t>
      </w:r>
      <w:r>
        <w:rPr>
          <w:sz w:val="21"/>
          <w:u w:val="single"/>
        </w:rPr>
        <w:t>为承包人负责施工的所有内容</w:t>
      </w:r>
      <w:r>
        <w:rPr>
          <w:sz w:val="21"/>
        </w:rPr>
        <w:t>。</w:t>
      </w:r>
    </w:p>
    <w:p>
      <w:pPr>
        <w:jc w:val="both"/>
      </w:pPr>
    </w:p>
    <w:p>
      <w:pPr>
        <w:jc w:val="both"/>
      </w:pPr>
      <w:r>
        <w:rPr>
          <w:sz w:val="21"/>
        </w:rPr>
        <w:t>2． 质量保修期</w:t>
      </w:r>
    </w:p>
    <w:p>
      <w:pPr>
        <w:jc w:val="both"/>
      </w:pPr>
      <w:r>
        <w:rPr>
          <w:sz w:val="21"/>
        </w:rPr>
        <w:t>2.1 质量保修期从合同工程实际竣工之日算起。单项竣工验收的工程，按单项工程分别计算质量保修期。</w:t>
      </w:r>
    </w:p>
    <w:p>
      <w:pPr>
        <w:jc w:val="both"/>
      </w:pPr>
      <w:r>
        <w:rPr>
          <w:sz w:val="21"/>
        </w:rPr>
        <w:t>2.2 合同工程质量保修期，合同双方当事人约定如下：</w:t>
      </w:r>
    </w:p>
    <w:p>
      <w:pPr>
        <w:ind w:firstLine="420"/>
      </w:pPr>
      <w:r>
        <w:rPr>
          <w:sz w:val="21"/>
        </w:rPr>
        <w:t>1．地基基础工程和主体结构工程为设计文件规定的工程合理使用年限；</w:t>
      </w:r>
    </w:p>
    <w:p>
      <w:pPr>
        <w:ind w:firstLine="420"/>
      </w:pPr>
      <w:r>
        <w:rPr>
          <w:sz w:val="21"/>
        </w:rPr>
        <w:t>2．屋面防水工程、有防水要求的卫生间、房间和外墙面的防渗为</w:t>
      </w:r>
      <w:r>
        <w:rPr>
          <w:sz w:val="21"/>
          <w:u w:val="single"/>
        </w:rPr>
        <w:t xml:space="preserve">  5</w:t>
      </w:r>
      <w:r>
        <w:rPr>
          <w:sz w:val="21"/>
        </w:rPr>
        <w:t>年；</w:t>
      </w:r>
    </w:p>
    <w:p>
      <w:r>
        <w:rPr>
          <w:sz w:val="21"/>
        </w:rPr>
        <w:t>3．装修工程为</w:t>
      </w:r>
      <w:r>
        <w:rPr>
          <w:sz w:val="21"/>
          <w:u w:val="single"/>
        </w:rPr>
        <w:t xml:space="preserve">   2   </w:t>
      </w:r>
      <w:r>
        <w:rPr>
          <w:sz w:val="21"/>
        </w:rPr>
        <w:t>年；</w:t>
      </w:r>
    </w:p>
    <w:p>
      <w:r>
        <w:rPr>
          <w:sz w:val="21"/>
        </w:rPr>
        <w:t>4．电气管线、给排水管道、设备安装工程为</w:t>
      </w:r>
      <w:r>
        <w:rPr>
          <w:sz w:val="21"/>
          <w:u w:val="single"/>
        </w:rPr>
        <w:t xml:space="preserve">   2   </w:t>
      </w:r>
      <w:r>
        <w:rPr>
          <w:sz w:val="21"/>
        </w:rPr>
        <w:t>年；</w:t>
      </w:r>
    </w:p>
    <w:p>
      <w:r>
        <w:rPr>
          <w:sz w:val="21"/>
        </w:rPr>
        <w:t>5．供热与供冷系统为</w:t>
      </w:r>
      <w:r>
        <w:rPr>
          <w:sz w:val="21"/>
          <w:u w:val="single"/>
        </w:rPr>
        <w:t xml:space="preserve">   2   </w:t>
      </w:r>
      <w:r>
        <w:rPr>
          <w:sz w:val="21"/>
        </w:rPr>
        <w:t>个采暖期、供冷期；</w:t>
      </w:r>
    </w:p>
    <w:p>
      <w:r>
        <w:rPr>
          <w:sz w:val="21"/>
        </w:rPr>
        <w:t>6．住宅小区内的给排水设施、道路等配套工程为</w:t>
      </w:r>
      <w:r>
        <w:rPr>
          <w:sz w:val="21"/>
          <w:u w:val="single"/>
        </w:rPr>
        <w:t xml:space="preserve">   2   </w:t>
      </w:r>
      <w:r>
        <w:rPr>
          <w:sz w:val="21"/>
        </w:rPr>
        <w:t>年；</w:t>
      </w:r>
    </w:p>
    <w:p>
      <w:r>
        <w:rPr>
          <w:sz w:val="21"/>
        </w:rPr>
        <w:t>7．其他项目保修期限约定如下：</w:t>
      </w:r>
      <w:r>
        <w:rPr>
          <w:sz w:val="21"/>
          <w:u w:val="single"/>
        </w:rPr>
        <w:t xml:space="preserve"> 1</w:t>
      </w:r>
      <w:r>
        <w:rPr>
          <w:sz w:val="21"/>
        </w:rPr>
        <w:t>年。</w:t>
      </w:r>
    </w:p>
    <w:p>
      <w:pPr>
        <w:ind w:firstLine="105"/>
      </w:pPr>
      <w:r>
        <w:rPr>
          <w:sz w:val="21"/>
        </w:rPr>
        <w:t>质量保修期自工程竣工验收合格之日起计算。</w:t>
      </w:r>
    </w:p>
    <w:p>
      <w:pPr>
        <w:jc w:val="both"/>
      </w:pPr>
      <w:r>
        <w:rPr>
          <w:sz w:val="21"/>
        </w:rPr>
        <w:t>3． 质量保修责任</w:t>
      </w:r>
    </w:p>
    <w:p>
      <w:pPr>
        <w:jc w:val="both"/>
      </w:pPr>
      <w:r>
        <w:rPr>
          <w:sz w:val="21"/>
        </w:rPr>
        <w:t>3.1属于保修范围的项目，承包人应在接到发包人通知后的2小时内派人保修。承包人未能 在规定时间内派人保修的，发包人可自行或委托第三方保修。</w:t>
      </w:r>
    </w:p>
    <w:p>
      <w:pPr>
        <w:jc w:val="both"/>
      </w:pPr>
      <w:r>
        <w:rPr>
          <w:sz w:val="21"/>
        </w:rPr>
        <w:t>3.2发生紧急抢修事故的，承包人在接到通知后，应立即到达事故现场抢修。</w:t>
      </w:r>
    </w:p>
    <w:p>
      <w:pPr>
        <w:jc w:val="both"/>
      </w:pPr>
      <w:r>
        <w:rPr>
          <w:sz w:val="21"/>
        </w:rPr>
        <w:t>3.3在国家规定的合理使用期限内，承包人应确保地基基础工程和主体结构的质量和安</w:t>
      </w:r>
    </w:p>
    <w:p>
      <w:pPr>
        <w:jc w:val="both"/>
      </w:pPr>
      <w:r>
        <w:rPr>
          <w:sz w:val="21"/>
        </w:rPr>
        <w:t>全。凡出现质量问题，应立即报告当地建设行政主管部门，经设计人提出保修方案后，承包人应立即实施保修。</w:t>
      </w:r>
    </w:p>
    <w:p>
      <w:pPr>
        <w:jc w:val="both"/>
      </w:pPr>
      <w:r>
        <w:rPr>
          <w:sz w:val="21"/>
        </w:rPr>
        <w:t>3.4质量保修完成后，由发包人组织验收。</w:t>
      </w:r>
    </w:p>
    <w:p>
      <w:pPr>
        <w:jc w:val="both"/>
      </w:pPr>
      <w:r>
        <w:rPr>
          <w:sz w:val="21"/>
        </w:rPr>
        <w:t>4．质量保修费用</w:t>
      </w:r>
    </w:p>
    <w:p>
      <w:pPr>
        <w:jc w:val="both"/>
      </w:pPr>
      <w:r>
        <w:rPr>
          <w:sz w:val="21"/>
        </w:rPr>
        <w:t>质量保修等费用，由责任方承担。</w:t>
      </w:r>
    </w:p>
    <w:p>
      <w:pPr>
        <w:jc w:val="both"/>
      </w:pPr>
    </w:p>
    <w:p>
      <w:pPr>
        <w:jc w:val="both"/>
      </w:pPr>
      <w:r>
        <w:rPr>
          <w:sz w:val="21"/>
        </w:rPr>
        <w:t>5．质量保证金</w:t>
      </w:r>
    </w:p>
    <w:p>
      <w:pPr>
        <w:jc w:val="both"/>
      </w:pPr>
      <w:r>
        <w:rPr>
          <w:sz w:val="21"/>
        </w:rPr>
        <w:t>质量保证金的约定、支付和使用与本合同第二部分《通用条款》第84 条赋予的规定一致。</w:t>
      </w:r>
    </w:p>
    <w:p>
      <w:pPr>
        <w:jc w:val="both"/>
      </w:pPr>
      <w:r>
        <w:rPr>
          <w:sz w:val="21"/>
        </w:rPr>
        <w:t>6．其他</w:t>
      </w:r>
    </w:p>
    <w:p>
      <w:pPr>
        <w:jc w:val="both"/>
      </w:pPr>
      <w:r>
        <w:rPr>
          <w:sz w:val="21"/>
        </w:rPr>
        <w:t>6.1 合同双方当事人约定的其他质量保修事项：</w:t>
      </w:r>
    </w:p>
    <w:p>
      <w:pPr>
        <w:jc w:val="both"/>
      </w:pPr>
      <w:r>
        <w:rPr>
          <w:sz w:val="21"/>
        </w:rPr>
        <w:t>6.2本质量保修书，由合同双方当事人在承包人向发包人提交竣工验收申请报告时签署，作为本合同的附件。</w:t>
      </w:r>
    </w:p>
    <w:p>
      <w:pPr>
        <w:jc w:val="both"/>
      </w:pPr>
      <w:r>
        <w:rPr>
          <w:sz w:val="21"/>
        </w:rPr>
        <w:t>6.3 本质量保修书，自合同双方当事人签署之日起生效，至质量保修期满后失效。</w:t>
      </w:r>
    </w:p>
    <w:p>
      <w:pPr>
        <w:jc w:val="both"/>
      </w:pPr>
    </w:p>
    <w:p>
      <w:pPr>
        <w:jc w:val="both"/>
      </w:pPr>
    </w:p>
    <w:p>
      <w:pPr>
        <w:jc w:val="both"/>
      </w:pPr>
    </w:p>
    <w:p>
      <w:pPr>
        <w:jc w:val="both"/>
      </w:pPr>
    </w:p>
    <w:p>
      <w:pPr>
        <w:jc w:val="both"/>
      </w:pPr>
      <w:r>
        <w:rPr>
          <w:sz w:val="21"/>
        </w:rPr>
        <w:t>发包人（公章）：                    承包人（公章）：</w:t>
      </w:r>
    </w:p>
    <w:p>
      <w:pPr>
        <w:jc w:val="both"/>
      </w:pPr>
      <w:r>
        <w:rPr>
          <w:sz w:val="21"/>
        </w:rPr>
        <w:t>法定代表人（签字）：             法定代表人（签字）：</w:t>
      </w:r>
    </w:p>
    <w:p>
      <w:pPr>
        <w:jc w:val="both"/>
      </w:pPr>
      <w:r>
        <w:rPr>
          <w:sz w:val="21"/>
        </w:rPr>
        <w:t>年   月   日                                年   月   日</w:t>
      </w:r>
    </w:p>
    <w:p>
      <w:pPr>
        <w:jc w:val="both"/>
      </w:pPr>
    </w:p>
    <w:p>
      <w:pPr>
        <w:jc w:val="both"/>
      </w:pPr>
      <w:r>
        <w:rPr>
          <w:sz w:val="21"/>
        </w:rPr>
        <w:t xml:space="preserve">                                </w:t>
      </w:r>
    </w:p>
    <w:p>
      <w:pPr>
        <w:jc w:val="both"/>
      </w:pPr>
    </w:p>
    <w:p>
      <w:pPr>
        <w:jc w:val="both"/>
      </w:pPr>
    </w:p>
    <w:p>
      <w:pPr>
        <w:jc w:val="both"/>
      </w:pPr>
    </w:p>
    <w:p>
      <w:pPr>
        <w:jc w:val="both"/>
      </w:pPr>
    </w:p>
    <w:p>
      <w:pPr>
        <w:jc w:val="both"/>
      </w:pPr>
    </w:p>
    <w:p>
      <w:pPr>
        <w:jc w:val="both"/>
      </w:pPr>
    </w:p>
    <w:p>
      <w:pPr>
        <w:jc w:val="both"/>
      </w:pPr>
    </w:p>
    <w:p>
      <w:pPr>
        <w:jc w:val="both"/>
      </w:pPr>
    </w:p>
    <w:p/>
    <w:p>
      <w:r>
        <w:rPr/>
        <w:t xml:space="preserve"> </w:t>
      </w:r>
    </w:p>
    <w:p>
      <w:pPr>
        <w:jc w:val="both"/>
      </w:pPr>
      <w:r>
        <w:rPr>
          <w:b/>
          <w:sz w:val="21"/>
        </w:rPr>
        <w:t>附件二</w:t>
      </w:r>
    </w:p>
    <w:p>
      <w:pPr>
        <w:jc w:val="center"/>
      </w:pPr>
      <w:r>
        <w:rPr>
          <w:b/>
          <w:sz w:val="44"/>
        </w:rPr>
        <w:t>廉政合同</w:t>
      </w:r>
    </w:p>
    <w:p>
      <w:pPr>
        <w:jc w:val="left"/>
      </w:pPr>
    </w:p>
    <w:p>
      <w:pPr>
        <w:jc w:val="both"/>
      </w:pPr>
      <w:r>
        <w:rPr>
          <w:sz w:val="21"/>
        </w:rPr>
        <w:t>发包人：季华实验室</w:t>
      </w:r>
    </w:p>
    <w:p>
      <w:pPr>
        <w:jc w:val="both"/>
      </w:pPr>
      <w:r>
        <w:rPr>
          <w:sz w:val="21"/>
        </w:rPr>
        <w:t>承包人：（全称）</w:t>
      </w:r>
    </w:p>
    <w:p>
      <w:pPr>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jc w:val="both"/>
      </w:pPr>
      <w:r>
        <w:rPr>
          <w:sz w:val="21"/>
        </w:rPr>
        <w:t>1双方权利和义务</w:t>
      </w:r>
    </w:p>
    <w:p>
      <w:pPr>
        <w:jc w:val="both"/>
      </w:pPr>
      <w:r>
        <w:rPr>
          <w:sz w:val="21"/>
        </w:rPr>
        <w:t>1.1严格遵守国家、省有关法律法规的规定。</w:t>
      </w:r>
    </w:p>
    <w:p>
      <w:pPr>
        <w:jc w:val="both"/>
      </w:pPr>
      <w:r>
        <w:rPr>
          <w:sz w:val="21"/>
        </w:rPr>
        <w:t>1.2严格执行合同工程一切合同文件，自觉按合同办事。</w:t>
      </w:r>
    </w:p>
    <w:p>
      <w:pPr>
        <w:jc w:val="both"/>
      </w:pPr>
      <w:r>
        <w:rPr>
          <w:sz w:val="21"/>
        </w:rPr>
        <w:t>1.3合同双方当事人的业务活动应坚持公平、公开、公正和诚信的原则（法律认定的商业秘密和合同文件另有规定除外），不得损害国家和集体利益，不得违反工程建设管理规章制度。</w:t>
      </w:r>
    </w:p>
    <w:p>
      <w:pPr>
        <w:jc w:val="both"/>
      </w:pPr>
      <w:r>
        <w:rPr>
          <w:sz w:val="21"/>
        </w:rPr>
        <w:t>1.4建立健全廉政制度，开展廉政教育，设立廉政告示牌，公布举报电话，监督并认真查处违法违纪行为。</w:t>
      </w:r>
    </w:p>
    <w:p>
      <w:pPr>
        <w:jc w:val="both"/>
      </w:pPr>
      <w:r>
        <w:rPr>
          <w:sz w:val="21"/>
        </w:rPr>
        <w:t>1.5发现对方在业务活动中有违反廉政建设规定的行为，应及时给予提醒和纠正。</w:t>
      </w:r>
    </w:p>
    <w:p>
      <w:pPr>
        <w:jc w:val="both"/>
      </w:pPr>
      <w:r>
        <w:rPr>
          <w:sz w:val="21"/>
        </w:rPr>
        <w:t>1.6发现对方严重违反合同的行为，有向其上级部门举报、建议给予处理并要求告知处理结果的权利。没有上级部门的，可按本合同第二部分《通用条款》第87 条规定处理。</w:t>
      </w:r>
    </w:p>
    <w:p>
      <w:pPr>
        <w:jc w:val="both"/>
      </w:pPr>
      <w:r>
        <w:rPr>
          <w:sz w:val="21"/>
        </w:rPr>
        <w:t>2发包人义务</w:t>
      </w:r>
    </w:p>
    <w:p>
      <w:pPr>
        <w:jc w:val="both"/>
      </w:pPr>
      <w:r>
        <w:rPr>
          <w:sz w:val="21"/>
        </w:rPr>
        <w:t>2.1发包人及其工作人员不得索取或接受承包人的礼金、有价证券和贵重物品，不得在承包人报销任何应由发包人或其工作人员个人支付的费用。</w:t>
      </w:r>
    </w:p>
    <w:p>
      <w:pPr>
        <w:jc w:val="both"/>
      </w:pPr>
      <w:r>
        <w:rPr>
          <w:sz w:val="21"/>
        </w:rPr>
        <w:t>2.2发包人及其工作人员不得参加承包人安排的宴请（工作餐除外）和娱乐活动，不得接受承包人提供的通讯、交通工具和高档办公用品等物品。</w:t>
      </w:r>
    </w:p>
    <w:p>
      <w:pPr>
        <w:jc w:val="both"/>
      </w:pPr>
      <w:r>
        <w:rPr>
          <w:sz w:val="21"/>
        </w:rPr>
        <w:t>2.3发包人及其工作人员不得要求或者接受承包人为其住房装修、婚丧嫁娶活动、配偶子</w:t>
      </w:r>
    </w:p>
    <w:p>
      <w:pPr>
        <w:jc w:val="both"/>
      </w:pPr>
      <w:r>
        <w:rPr>
          <w:sz w:val="21"/>
        </w:rPr>
        <w:t>女工作安排以及出国出境、旅游等提供方便。</w:t>
      </w:r>
    </w:p>
    <w:p>
      <w:pPr>
        <w:jc w:val="both"/>
      </w:pPr>
      <w:r>
        <w:rPr>
          <w:sz w:val="21"/>
        </w:rPr>
        <w:t>2.4 发包人及其工作人员不得以任何理由向承包人推荐分包人、推销材料和工程设备，不 得要求承包人购买合同以外的材料和工程设备。</w:t>
      </w:r>
    </w:p>
    <w:p>
      <w:pPr>
        <w:jc w:val="both"/>
      </w:pPr>
      <w:r>
        <w:rPr>
          <w:sz w:val="21"/>
        </w:rPr>
        <w:t>2.5发包人及其工作人员要秉公办事，不准营私舞弊，不准利用职权私自为合同工程安排施工队伍，也不得从事与合同工程有关的各种有偿中介活动。</w:t>
      </w:r>
    </w:p>
    <w:p>
      <w:pPr>
        <w:jc w:val="both"/>
      </w:pPr>
      <w:r>
        <w:rPr>
          <w:sz w:val="21"/>
        </w:rPr>
        <w:t>2.6 发包人及其工作人员（含其配偶、子女）不得从事与合同工程有关的材料和工程设备 供应、工程分包、劳务等经济活动。</w:t>
      </w:r>
    </w:p>
    <w:p>
      <w:pPr>
        <w:jc w:val="both"/>
      </w:pPr>
      <w:r>
        <w:rPr>
          <w:sz w:val="21"/>
        </w:rPr>
        <w:t>3承包人义务</w:t>
      </w:r>
    </w:p>
    <w:p>
      <w:pPr>
        <w:jc w:val="both"/>
      </w:pPr>
      <w:r>
        <w:rPr>
          <w:sz w:val="21"/>
        </w:rPr>
        <w:t>3.1承包人不得以任何理由向发包人及其工作人员行贿或馈赠礼金、有价证券、贵重礼品。</w:t>
      </w:r>
    </w:p>
    <w:p>
      <w:pPr>
        <w:jc w:val="both"/>
      </w:pPr>
      <w:r>
        <w:rPr>
          <w:sz w:val="21"/>
        </w:rPr>
        <w:t>3.2承包人不得以任何名义为发包人及其工作人员报销应由发包人或其工作人员个人支付的任何费用。</w:t>
      </w:r>
    </w:p>
    <w:p>
      <w:pPr>
        <w:jc w:val="both"/>
      </w:pPr>
      <w:r>
        <w:rPr>
          <w:sz w:val="21"/>
        </w:rPr>
        <w:t>3.3承包人不得以任何理由安排发包人及其工作人员参加宴请（工作餐除外）及娱乐活动。</w:t>
      </w:r>
    </w:p>
    <w:p>
      <w:pPr>
        <w:jc w:val="both"/>
      </w:pPr>
      <w:r>
        <w:rPr>
          <w:sz w:val="21"/>
        </w:rPr>
        <w:t>3.4承包人不得为发包人和个人购置或提供通讯、交通工具和高档办公用品等物品。</w:t>
      </w:r>
    </w:p>
    <w:p>
      <w:pPr>
        <w:jc w:val="both"/>
      </w:pPr>
      <w:r>
        <w:rPr>
          <w:sz w:val="21"/>
        </w:rPr>
        <w:t>3.5承包人不得为发包人及其工作人员的住房装修、婚丧嫁娶活动、配偶子女工作安排以及出国出境、旅游等提供方便。</w:t>
      </w:r>
    </w:p>
    <w:p>
      <w:pPr>
        <w:jc w:val="both"/>
      </w:pPr>
      <w:r>
        <w:rPr>
          <w:sz w:val="21"/>
        </w:rPr>
        <w:t>4违约责任</w:t>
      </w:r>
    </w:p>
    <w:p>
      <w:pPr>
        <w:jc w:val="both"/>
      </w:pPr>
      <w:r>
        <w:rPr>
          <w:sz w:val="21"/>
        </w:rPr>
        <w:t>4.1发包人及其工作人员违反本合同第1 条和第 2 条规定，应按照廉政建设的有关规定给 予处分；涉嫌犯罪的，移交司法机关追究刑事责任；给承包人造成损失的，应予赔偿。</w:t>
      </w:r>
    </w:p>
    <w:p>
      <w:pPr>
        <w:jc w:val="both"/>
      </w:pPr>
      <w:r>
        <w:rPr>
          <w:sz w:val="21"/>
        </w:rPr>
        <w:t>4.2承包人及其工作人员违反本合同第1 条和第 3 条规定，应按照廉政建设的有关规定给予处分；情节严重的，给予承包人 1～3 年内不得进入工程建设市场的处罚；涉嫌犯罪的，移交司法机关追究刑事责任；给发包人造成损失的，应予赔偿；</w:t>
      </w:r>
    </w:p>
    <w:p>
      <w:pPr>
        <w:jc w:val="both"/>
      </w:pPr>
      <w:r>
        <w:rPr>
          <w:sz w:val="21"/>
        </w:rPr>
        <w:t>5 双方约定</w:t>
      </w:r>
    </w:p>
    <w:p>
      <w:pPr>
        <w:jc w:val="both"/>
      </w:pPr>
      <w:r>
        <w:rPr>
          <w:sz w:val="21"/>
        </w:rPr>
        <w:t>本合同由合同双方当事人或其上级部门负责监督执行，并由合同双方当事人或其上级部门相互约请对本合同执行情况进行检查。</w:t>
      </w:r>
    </w:p>
    <w:p>
      <w:pPr>
        <w:jc w:val="both"/>
      </w:pPr>
      <w:r>
        <w:rPr>
          <w:sz w:val="21"/>
        </w:rPr>
        <w:t>6合同法律效力</w:t>
      </w:r>
    </w:p>
    <w:p>
      <w:pPr>
        <w:jc w:val="both"/>
      </w:pPr>
      <w:r>
        <w:rPr>
          <w:sz w:val="21"/>
        </w:rPr>
        <w:t>本合同作为合同的附件，与施工合同具有同等的法律效力。</w:t>
      </w:r>
    </w:p>
    <w:p>
      <w:pPr>
        <w:jc w:val="both"/>
      </w:pPr>
      <w:r>
        <w:rPr>
          <w:sz w:val="21"/>
        </w:rPr>
        <w:t>7合同生效</w:t>
      </w:r>
    </w:p>
    <w:p>
      <w:pPr>
        <w:jc w:val="both"/>
      </w:pPr>
      <w:r>
        <w:rPr>
          <w:sz w:val="21"/>
        </w:rPr>
        <w:t>本合同自合同双方当事人签署之日起生效，至合同工程竣工验收合格之日后失效。</w:t>
      </w:r>
    </w:p>
    <w:p>
      <w:pPr>
        <w:jc w:val="both"/>
      </w:pPr>
      <w:r>
        <w:rPr>
          <w:sz w:val="21"/>
        </w:rPr>
        <w:t>8合同份数</w:t>
      </w:r>
    </w:p>
    <w:p>
      <w:pPr>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jc w:val="both"/>
      </w:pPr>
    </w:p>
    <w:p>
      <w:pPr>
        <w:jc w:val="both"/>
      </w:pPr>
    </w:p>
    <w:p>
      <w:pPr>
        <w:jc w:val="both"/>
      </w:pPr>
    </w:p>
    <w:p>
      <w:pPr>
        <w:jc w:val="both"/>
      </w:pPr>
      <w:r>
        <w:rPr>
          <w:sz w:val="21"/>
        </w:rPr>
        <w:t>发包人（公章）：                    承包人（公章）：</w:t>
      </w:r>
    </w:p>
    <w:p>
      <w:pPr>
        <w:jc w:val="both"/>
      </w:pPr>
      <w:r>
        <w:rPr>
          <w:sz w:val="21"/>
        </w:rPr>
        <w:t>法定代表人（签字）：             法定代表人（签字）：</w:t>
      </w:r>
    </w:p>
    <w:p>
      <w:pPr>
        <w:jc w:val="both"/>
      </w:pPr>
      <w:r>
        <w:rPr>
          <w:sz w:val="21"/>
        </w:rPr>
        <w:t>年   月   日                               年   月   日</w:t>
      </w:r>
    </w:p>
    <w:p>
      <w:pPr>
        <w:jc w:val="both"/>
      </w:pPr>
      <w:r>
        <w:rPr>
          <w:sz w:val="21"/>
        </w:rPr>
        <w:t xml:space="preserve">                                </w:t>
      </w:r>
    </w:p>
    <w:p>
      <w:pPr>
        <w:jc w:val="both"/>
      </w:pPr>
    </w:p>
    <w:p/>
    <w:p>
      <w:r>
        <w:rPr/>
        <w:t xml:space="preserve"> </w:t>
      </w:r>
    </w:p>
    <w:p>
      <w:pPr>
        <w:jc w:val="both"/>
      </w:pPr>
      <w:r>
        <w:rPr>
          <w:b/>
          <w:sz w:val="21"/>
        </w:rPr>
        <w:t>附件</w:t>
      </w:r>
      <w:r>
        <w:rPr>
          <w:b/>
          <w:sz w:val="21"/>
        </w:rPr>
        <w:t>四</w:t>
      </w:r>
      <w:r>
        <w:rPr>
          <w:b/>
          <w:sz w:val="21"/>
        </w:rPr>
        <w:t>：</w:t>
      </w:r>
    </w:p>
    <w:p>
      <w:pPr>
        <w:jc w:val="center"/>
      </w:pPr>
      <w:r>
        <w:rPr>
          <w:b/>
          <w:sz w:val="44"/>
        </w:rPr>
        <w:t>承包人用于本工程施工的机械设备表</w:t>
      </w:r>
    </w:p>
    <w:tbl>
      <w:tblPr>
        <w:tblW w:w="0" w:type="auto"/>
        <w:tblBorders>
          <w:top w:val="none" w:color="000000" w:sz="4"/>
          <w:left w:val="none" w:color="000000" w:sz="4"/>
          <w:bottom w:val="none" w:color="000000" w:sz="4"/>
          <w:right w:val="none" w:color="000000" w:sz="4"/>
          <w:insideH w:val="none"/>
          <w:insideV w:val="none"/>
        </w:tblBorders>
      </w:tblPr>
      <w:tblGrid>
        <w:gridCol w:w="815"/>
        <w:gridCol w:w="1148"/>
        <w:gridCol w:w="770"/>
        <w:gridCol w:w="815"/>
        <w:gridCol w:w="800"/>
        <w:gridCol w:w="936"/>
        <w:gridCol w:w="1178"/>
        <w:gridCol w:w="951"/>
        <w:gridCol w:w="891"/>
      </w:tblGrid>
      <w:tr>
        <w:tc>
          <w:tcPr>
            <w:tcW w:type="dxa" w:w="815"/>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148"/>
            <w:tcBorders>
              <w:top w:val="single" w:color="000000" w:sz="4"/>
              <w:left w:val="none" w:color="000000" w:sz="4"/>
              <w:bottom w:val="single" w:color="000000" w:sz="4"/>
              <w:right w:val="single" w:color="000000" w:sz="4"/>
            </w:tcBorders>
            <w:vAlign w:val="top"/>
          </w:tcPr>
          <w:p>
            <w:pPr>
              <w:jc w:val="center"/>
            </w:pPr>
            <w:r>
              <w:rPr>
                <w:sz w:val="22"/>
              </w:rPr>
              <w:t>机械或设备名称</w:t>
            </w:r>
          </w:p>
        </w:tc>
        <w:tc>
          <w:tcPr>
            <w:tcW w:type="dxa" w:w="770"/>
            <w:tcBorders>
              <w:top w:val="single" w:color="000000" w:sz="4"/>
              <w:left w:val="none" w:color="000000" w:sz="4"/>
              <w:bottom w:val="single" w:color="000000" w:sz="4"/>
              <w:right w:val="single" w:color="000000" w:sz="4"/>
            </w:tcBorders>
            <w:vAlign w:val="top"/>
          </w:tcPr>
          <w:p>
            <w:pPr>
              <w:jc w:val="center"/>
            </w:pPr>
            <w:r>
              <w:rPr>
                <w:sz w:val="22"/>
              </w:rPr>
              <w:t>规格型号</w:t>
            </w:r>
          </w:p>
        </w:tc>
        <w:tc>
          <w:tcPr>
            <w:tcW w:type="dxa" w:w="815"/>
            <w:tcBorders>
              <w:top w:val="single" w:color="000000" w:sz="4"/>
              <w:left w:val="none" w:color="000000" w:sz="4"/>
              <w:bottom w:val="single" w:color="000000" w:sz="4"/>
              <w:right w:val="single" w:color="000000" w:sz="4"/>
            </w:tcBorders>
            <w:vAlign w:val="top"/>
          </w:tcPr>
          <w:p>
            <w:pPr>
              <w:jc w:val="center"/>
            </w:pPr>
            <w:r>
              <w:rPr>
                <w:sz w:val="22"/>
              </w:rPr>
              <w:t>数量</w:t>
            </w:r>
          </w:p>
        </w:tc>
        <w:tc>
          <w:tcPr>
            <w:tcW w:type="dxa" w:w="800"/>
            <w:tcBorders>
              <w:top w:val="single" w:color="000000" w:sz="4"/>
              <w:left w:val="none" w:color="000000" w:sz="4"/>
              <w:bottom w:val="single" w:color="000000" w:sz="4"/>
              <w:right w:val="single" w:color="000000" w:sz="4"/>
            </w:tcBorders>
            <w:vAlign w:val="top"/>
          </w:tcPr>
          <w:p>
            <w:pPr>
              <w:jc w:val="center"/>
            </w:pPr>
            <w:r>
              <w:rPr>
                <w:sz w:val="22"/>
              </w:rPr>
              <w:t>产地</w:t>
            </w:r>
          </w:p>
        </w:tc>
        <w:tc>
          <w:tcPr>
            <w:tcW w:type="dxa" w:w="936"/>
            <w:tcBorders>
              <w:top w:val="single" w:color="000000" w:sz="4"/>
              <w:left w:val="none" w:color="000000" w:sz="4"/>
              <w:bottom w:val="single" w:color="000000" w:sz="4"/>
              <w:right w:val="single" w:color="000000" w:sz="4"/>
            </w:tcBorders>
            <w:vAlign w:val="top"/>
          </w:tcPr>
          <w:p>
            <w:pPr>
              <w:jc w:val="center"/>
            </w:pPr>
            <w:r>
              <w:rPr>
                <w:sz w:val="22"/>
              </w:rPr>
              <w:t>制造年份</w:t>
            </w:r>
          </w:p>
        </w:tc>
        <w:tc>
          <w:tcPr>
            <w:tcW w:type="dxa" w:w="1178"/>
            <w:tcBorders>
              <w:top w:val="single" w:color="000000" w:sz="4"/>
              <w:left w:val="none" w:color="000000" w:sz="4"/>
              <w:bottom w:val="single" w:color="000000" w:sz="4"/>
              <w:right w:val="single" w:color="000000" w:sz="4"/>
            </w:tcBorders>
            <w:vAlign w:val="top"/>
          </w:tcPr>
          <w:p>
            <w:pPr>
              <w:jc w:val="center"/>
            </w:pPr>
            <w:r>
              <w:rPr>
                <w:sz w:val="22"/>
              </w:rPr>
              <w:t>额定功率(kW)</w:t>
            </w:r>
          </w:p>
        </w:tc>
        <w:tc>
          <w:tcPr>
            <w:tcW w:type="dxa" w:w="951"/>
            <w:tcBorders>
              <w:top w:val="single" w:color="000000" w:sz="4"/>
              <w:left w:val="none" w:color="000000" w:sz="4"/>
              <w:bottom w:val="single" w:color="000000" w:sz="4"/>
              <w:right w:val="single" w:color="000000" w:sz="4"/>
            </w:tcBorders>
            <w:vAlign w:val="top"/>
          </w:tcPr>
          <w:p>
            <w:pPr>
              <w:jc w:val="center"/>
            </w:pPr>
            <w:r>
              <w:rPr>
                <w:sz w:val="22"/>
              </w:rPr>
              <w:t>生产能力</w:t>
            </w:r>
          </w:p>
        </w:tc>
        <w:tc>
          <w:tcPr>
            <w:tcW w:type="dxa" w:w="891"/>
            <w:tcBorders>
              <w:top w:val="single" w:color="000000" w:sz="4"/>
              <w:left w:val="none" w:color="000000" w:sz="4"/>
              <w:bottom w:val="single" w:color="000000" w:sz="4"/>
              <w:right w:val="single" w:color="000000" w:sz="4"/>
            </w:tcBorders>
            <w:vAlign w:val="top"/>
          </w:tcPr>
          <w:p>
            <w:pPr>
              <w:jc w:val="center"/>
            </w:pPr>
            <w:r>
              <w:rPr>
                <w:sz w:val="22"/>
              </w:rPr>
              <w:t>备注</w:t>
            </w: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r>
        <w:tc>
          <w:tcPr>
            <w:tcW w:type="dxa" w:w="815"/>
            <w:tcBorders>
              <w:top w:val="none" w:color="000000" w:sz="4"/>
              <w:left w:val="single" w:color="000000" w:sz="4"/>
              <w:bottom w:val="single" w:color="000000" w:sz="4"/>
              <w:right w:val="single" w:color="000000" w:sz="4"/>
            </w:tcBorders>
            <w:vAlign w:val="top"/>
          </w:tcPr>
          <w:p>
            <w:pPr>
              <w:jc w:val="center"/>
            </w:pPr>
          </w:p>
        </w:tc>
        <w:tc>
          <w:tcPr>
            <w:tcW w:type="dxa" w:w="1148"/>
            <w:tcBorders>
              <w:top w:val="none" w:color="000000" w:sz="4"/>
              <w:left w:val="none" w:color="000000" w:sz="4"/>
              <w:bottom w:val="single" w:color="000000" w:sz="4"/>
              <w:right w:val="single" w:color="000000" w:sz="4"/>
            </w:tcBorders>
            <w:vAlign w:val="top"/>
          </w:tcPr>
          <w:p>
            <w:pPr>
              <w:jc w:val="center"/>
            </w:pPr>
          </w:p>
        </w:tc>
        <w:tc>
          <w:tcPr>
            <w:tcW w:type="dxa" w:w="770"/>
            <w:tcBorders>
              <w:top w:val="none" w:color="000000" w:sz="4"/>
              <w:left w:val="none" w:color="000000" w:sz="4"/>
              <w:bottom w:val="single" w:color="000000" w:sz="4"/>
              <w:right w:val="single" w:color="000000" w:sz="4"/>
            </w:tcBorders>
            <w:vAlign w:val="top"/>
          </w:tcPr>
          <w:p>
            <w:pPr>
              <w:jc w:val="center"/>
            </w:pPr>
          </w:p>
        </w:tc>
        <w:tc>
          <w:tcPr>
            <w:tcW w:type="dxa" w:w="815"/>
            <w:tcBorders>
              <w:top w:val="none" w:color="000000" w:sz="4"/>
              <w:left w:val="none" w:color="000000" w:sz="4"/>
              <w:bottom w:val="single" w:color="000000" w:sz="4"/>
              <w:right w:val="single" w:color="000000" w:sz="4"/>
            </w:tcBorders>
            <w:vAlign w:val="top"/>
          </w:tcPr>
          <w:p>
            <w:pPr>
              <w:jc w:val="center"/>
            </w:pPr>
          </w:p>
        </w:tc>
        <w:tc>
          <w:tcPr>
            <w:tcW w:type="dxa" w:w="800"/>
            <w:tcBorders>
              <w:top w:val="none" w:color="000000" w:sz="4"/>
              <w:left w:val="none" w:color="000000" w:sz="4"/>
              <w:bottom w:val="single" w:color="000000" w:sz="4"/>
              <w:right w:val="single" w:color="000000" w:sz="4"/>
            </w:tcBorders>
            <w:vAlign w:val="top"/>
          </w:tcPr>
          <w:p>
            <w:pPr>
              <w:jc w:val="center"/>
            </w:pPr>
          </w:p>
        </w:tc>
        <w:tc>
          <w:tcPr>
            <w:tcW w:type="dxa" w:w="936"/>
            <w:tcBorders>
              <w:top w:val="none" w:color="000000" w:sz="4"/>
              <w:left w:val="none" w:color="000000" w:sz="4"/>
              <w:bottom w:val="single" w:color="000000" w:sz="4"/>
              <w:right w:val="single" w:color="000000" w:sz="4"/>
            </w:tcBorders>
            <w:vAlign w:val="top"/>
          </w:tcPr>
          <w:p>
            <w:pPr>
              <w:jc w:val="center"/>
            </w:pPr>
          </w:p>
        </w:tc>
        <w:tc>
          <w:tcPr>
            <w:tcW w:type="dxa" w:w="1178"/>
            <w:tcBorders>
              <w:top w:val="none" w:color="000000" w:sz="4"/>
              <w:left w:val="none" w:color="000000" w:sz="4"/>
              <w:bottom w:val="single" w:color="000000" w:sz="4"/>
              <w:right w:val="single" w:color="000000" w:sz="4"/>
            </w:tcBorders>
            <w:vAlign w:val="top"/>
          </w:tcPr>
          <w:p>
            <w:pPr>
              <w:jc w:val="center"/>
            </w:pPr>
          </w:p>
        </w:tc>
        <w:tc>
          <w:tcPr>
            <w:tcW w:type="dxa" w:w="951"/>
            <w:tcBorders>
              <w:top w:val="none" w:color="000000" w:sz="4"/>
              <w:left w:val="none" w:color="000000" w:sz="4"/>
              <w:bottom w:val="single" w:color="000000" w:sz="4"/>
              <w:right w:val="single" w:color="000000" w:sz="4"/>
            </w:tcBorders>
            <w:vAlign w:val="top"/>
          </w:tcPr>
          <w:p>
            <w:pPr>
              <w:jc w:val="center"/>
            </w:pPr>
          </w:p>
        </w:tc>
        <w:tc>
          <w:tcPr>
            <w:tcW w:type="dxa" w:w="891"/>
            <w:tcBorders>
              <w:top w:val="none" w:color="000000" w:sz="4"/>
              <w:left w:val="none" w:color="000000" w:sz="4"/>
              <w:bottom w:val="single" w:color="000000" w:sz="4"/>
              <w:right w:val="single" w:color="000000" w:sz="4"/>
            </w:tcBorders>
            <w:vAlign w:val="top"/>
          </w:tcPr>
          <w:p>
            <w:pPr>
              <w:jc w:val="center"/>
            </w:pPr>
          </w:p>
        </w:tc>
      </w:tr>
    </w:tbl>
    <w:p>
      <w:pPr>
        <w:jc w:val="both"/>
      </w:pPr>
    </w:p>
    <w:p/>
    <w:p>
      <w:r>
        <w:rPr/>
        <w:t xml:space="preserve"> </w:t>
      </w:r>
    </w:p>
    <w:p>
      <w:pPr>
        <w:jc w:val="both"/>
      </w:pPr>
      <w:r>
        <w:rPr>
          <w:b/>
          <w:sz w:val="21"/>
        </w:rPr>
        <w:t>附件</w:t>
      </w:r>
      <w:r>
        <w:rPr>
          <w:b/>
          <w:sz w:val="21"/>
        </w:rPr>
        <w:t>五</w:t>
      </w:r>
      <w:r>
        <w:rPr>
          <w:b/>
          <w:sz w:val="21"/>
        </w:rPr>
        <w:t>：</w:t>
      </w:r>
    </w:p>
    <w:p>
      <w:pPr>
        <w:jc w:val="center"/>
      </w:pPr>
      <w:r>
        <w:rPr>
          <w:b/>
          <w:sz w:val="44"/>
        </w:rPr>
        <w:t>承包人主要施工管理人员表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670"/>
        <w:gridCol w:w="1264"/>
        <w:gridCol w:w="1008"/>
        <w:gridCol w:w="1008"/>
        <w:gridCol w:w="3356"/>
      </w:tblGrid>
      <w:tr>
        <w:tc>
          <w:tcPr>
            <w:tcW w:type="dxa" w:w="1670"/>
            <w:tcBorders>
              <w:top w:val="single" w:color="000000" w:sz="4"/>
              <w:left w:val="single" w:color="000000" w:sz="4"/>
              <w:bottom w:val="single" w:color="000000" w:sz="4"/>
              <w:right w:val="single" w:color="000000" w:sz="4"/>
            </w:tcBorders>
            <w:vAlign w:val="top"/>
          </w:tcPr>
          <w:p>
            <w:pPr>
              <w:jc w:val="center"/>
            </w:pPr>
            <w:r>
              <w:rPr>
                <w:sz w:val="22"/>
              </w:rPr>
              <w:t>名</w:t>
            </w:r>
            <w:r>
              <w:rPr>
                <w:sz w:val="21"/>
              </w:rPr>
              <w:t xml:space="preserve">    </w:t>
            </w:r>
            <w:r>
              <w:rPr>
                <w:sz w:val="22"/>
              </w:rPr>
              <w:t>称</w:t>
            </w:r>
          </w:p>
        </w:tc>
        <w:tc>
          <w:tcPr>
            <w:tcW w:type="dxa" w:w="1264"/>
            <w:tcBorders>
              <w:top w:val="single" w:color="000000" w:sz="4"/>
              <w:left w:val="none" w:color="000000" w:sz="4"/>
              <w:bottom w:val="single" w:color="000000" w:sz="4"/>
              <w:right w:val="single" w:color="000000" w:sz="4"/>
            </w:tcBorders>
            <w:vAlign w:val="top"/>
          </w:tcPr>
          <w:p>
            <w:pPr>
              <w:jc w:val="center"/>
            </w:pPr>
            <w:r>
              <w:rPr>
                <w:sz w:val="22"/>
              </w:rPr>
              <w:t>姓名</w:t>
            </w:r>
          </w:p>
        </w:tc>
        <w:tc>
          <w:tcPr>
            <w:tcW w:type="dxa" w:w="1008"/>
            <w:tcBorders>
              <w:top w:val="single" w:color="000000" w:sz="4"/>
              <w:left w:val="none" w:color="000000" w:sz="4"/>
              <w:bottom w:val="single" w:color="000000" w:sz="4"/>
              <w:right w:val="single" w:color="000000" w:sz="4"/>
            </w:tcBorders>
            <w:vAlign w:val="top"/>
          </w:tcPr>
          <w:p>
            <w:pPr>
              <w:jc w:val="center"/>
            </w:pPr>
            <w:r>
              <w:rPr>
                <w:sz w:val="22"/>
              </w:rPr>
              <w:t>职务</w:t>
            </w:r>
          </w:p>
        </w:tc>
        <w:tc>
          <w:tcPr>
            <w:tcW w:type="dxa" w:w="1008"/>
            <w:tcBorders>
              <w:top w:val="single" w:color="000000" w:sz="4"/>
              <w:left w:val="none" w:color="000000" w:sz="4"/>
              <w:bottom w:val="single" w:color="000000" w:sz="4"/>
              <w:right w:val="single" w:color="000000" w:sz="4"/>
            </w:tcBorders>
            <w:vAlign w:val="top"/>
          </w:tcPr>
          <w:p>
            <w:pPr>
              <w:jc w:val="center"/>
            </w:pPr>
            <w:r>
              <w:rPr>
                <w:sz w:val="22"/>
              </w:rPr>
              <w:t>职称</w:t>
            </w:r>
          </w:p>
        </w:tc>
        <w:tc>
          <w:tcPr>
            <w:tcW w:type="dxa" w:w="3356"/>
            <w:tcBorders>
              <w:top w:val="single" w:color="000000" w:sz="4"/>
              <w:left w:val="none" w:color="000000" w:sz="4"/>
              <w:bottom w:val="single" w:color="000000" w:sz="4"/>
              <w:right w:val="single" w:color="000000" w:sz="4"/>
            </w:tcBorders>
            <w:vAlign w:val="top"/>
          </w:tcPr>
          <w:p>
            <w:pPr>
              <w:jc w:val="center"/>
            </w:pPr>
            <w:r>
              <w:rPr>
                <w:sz w:val="22"/>
              </w:rPr>
              <w:t>主要资历、经验及承担过的项目</w:t>
            </w: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sz w:val="22"/>
              </w:rPr>
              <w:t>一、总部人员</w:t>
            </w: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项目主管</w:t>
            </w:r>
          </w:p>
        </w:tc>
        <w:tc>
          <w:tcPr>
            <w:tcW w:type="dxa" w:w="1264"/>
            <w:tcBorders>
              <w:top w:val="single" w:color="000000" w:sz="4"/>
              <w:left w:val="none" w:color="000000" w:sz="4"/>
              <w:bottom w:val="single" w:color="000000" w:sz="4"/>
              <w:right w:val="single" w:color="000000" w:sz="4"/>
            </w:tcBorders>
            <w:vAlign w:val="top"/>
          </w:tcPr>
          <w:p>
            <w:pPr>
              <w:jc w:val="center"/>
            </w:pPr>
          </w:p>
        </w:tc>
        <w:tc>
          <w:tcPr>
            <w:tcW w:type="dxa" w:w="1008"/>
            <w:tcBorders>
              <w:top w:val="single" w:color="000000" w:sz="4"/>
              <w:left w:val="none" w:color="000000" w:sz="4"/>
              <w:bottom w:val="single" w:color="000000" w:sz="4"/>
              <w:right w:val="single" w:color="000000" w:sz="4"/>
            </w:tcBorders>
            <w:vAlign w:val="top"/>
          </w:tcPr>
          <w:p>
            <w:pPr>
              <w:jc w:val="center"/>
            </w:pPr>
          </w:p>
        </w:tc>
        <w:tc>
          <w:tcPr>
            <w:tcW w:type="dxa" w:w="1008"/>
            <w:tcBorders>
              <w:top w:val="single" w:color="000000" w:sz="4"/>
              <w:left w:val="none" w:color="000000" w:sz="4"/>
              <w:bottom w:val="single" w:color="000000" w:sz="4"/>
              <w:right w:val="single" w:color="000000" w:sz="4"/>
            </w:tcBorders>
            <w:vAlign w:val="top"/>
          </w:tcPr>
          <w:p>
            <w:pPr>
              <w:jc w:val="center"/>
            </w:pPr>
          </w:p>
        </w:tc>
        <w:tc>
          <w:tcPr>
            <w:tcW w:type="dxa" w:w="3356"/>
            <w:tcBorders>
              <w:top w:val="singl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其他人员</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8306"/>
            <w:gridSpan w:val="5"/>
            <w:tcBorders>
              <w:top w:val="none" w:color="000000" w:sz="4"/>
              <w:left w:val="single" w:color="000000" w:sz="4"/>
              <w:bottom w:val="single" w:color="000000" w:sz="4"/>
              <w:right w:val="single" w:color="000000" w:sz="4"/>
            </w:tcBorders>
            <w:vAlign w:val="top"/>
          </w:tcPr>
          <w:p>
            <w:pPr>
              <w:jc w:val="center"/>
            </w:pPr>
            <w:r>
              <w:rPr>
                <w:sz w:val="22"/>
              </w:rPr>
              <w:t>二、现场人员</w:t>
            </w: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项目经理</w:t>
            </w:r>
          </w:p>
        </w:tc>
        <w:tc>
          <w:tcPr>
            <w:tcW w:type="dxa" w:w="1264"/>
            <w:tcBorders>
              <w:top w:val="single" w:color="000000" w:sz="4"/>
              <w:left w:val="none" w:color="000000" w:sz="4"/>
              <w:bottom w:val="single" w:color="000000" w:sz="4"/>
              <w:right w:val="single" w:color="000000" w:sz="4"/>
            </w:tcBorders>
            <w:vAlign w:val="top"/>
          </w:tcPr>
          <w:p>
            <w:pPr>
              <w:jc w:val="center"/>
            </w:pPr>
          </w:p>
        </w:tc>
        <w:tc>
          <w:tcPr>
            <w:tcW w:type="dxa" w:w="1008"/>
            <w:tcBorders>
              <w:top w:val="single" w:color="000000" w:sz="4"/>
              <w:left w:val="none" w:color="000000" w:sz="4"/>
              <w:bottom w:val="single" w:color="000000" w:sz="4"/>
              <w:right w:val="single" w:color="000000" w:sz="4"/>
            </w:tcBorders>
            <w:vAlign w:val="top"/>
          </w:tcPr>
          <w:p>
            <w:pPr>
              <w:jc w:val="center"/>
            </w:pPr>
          </w:p>
        </w:tc>
        <w:tc>
          <w:tcPr>
            <w:tcW w:type="dxa" w:w="1008"/>
            <w:tcBorders>
              <w:top w:val="single" w:color="000000" w:sz="4"/>
              <w:left w:val="none" w:color="000000" w:sz="4"/>
              <w:bottom w:val="single" w:color="000000" w:sz="4"/>
              <w:right w:val="single" w:color="000000" w:sz="4"/>
            </w:tcBorders>
            <w:vAlign w:val="top"/>
          </w:tcPr>
          <w:p>
            <w:pPr>
              <w:jc w:val="center"/>
            </w:pPr>
          </w:p>
        </w:tc>
        <w:tc>
          <w:tcPr>
            <w:tcW w:type="dxa" w:w="3356"/>
            <w:tcBorders>
              <w:top w:val="singl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项目副经理</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技术负责人</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造价管理</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质量管理</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材料管理</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计划管理</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tcBorders>
              <w:top w:val="none" w:color="000000" w:sz="4"/>
              <w:left w:val="single" w:color="000000" w:sz="4"/>
              <w:bottom w:val="single" w:color="000000" w:sz="4"/>
              <w:right w:val="single" w:color="000000" w:sz="4"/>
            </w:tcBorders>
            <w:vAlign w:val="top"/>
          </w:tcPr>
          <w:p>
            <w:pPr>
              <w:jc w:val="center"/>
            </w:pPr>
            <w:r>
              <w:rPr>
                <w:sz w:val="22"/>
              </w:rPr>
              <w:t>安全管理</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vMerge w:val="restart"/>
            <w:tcBorders>
              <w:top w:val="none" w:color="000000" w:sz="4"/>
              <w:left w:val="single" w:color="000000" w:sz="4"/>
              <w:bottom w:val="single" w:color="000000" w:sz="4"/>
              <w:right w:val="single" w:color="000000" w:sz="4"/>
            </w:tcBorders>
            <w:vAlign w:val="top"/>
          </w:tcPr>
          <w:p>
            <w:pPr>
              <w:jc w:val="center"/>
            </w:pPr>
            <w:r>
              <w:rPr>
                <w:sz w:val="22"/>
              </w:rPr>
              <w:t>其他人员</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r>
        <w:tc>
          <w:tcPr>
            <w:tcW w:type="dxa" w:w="1670"/>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4"/>
            </w:tcBorders>
            <w:vAlign w:val="top"/>
          </w:tcPr>
          <w:p>
            <w:pPr>
              <w:jc w:val="center"/>
            </w:pPr>
          </w:p>
        </w:tc>
        <w:tc>
          <w:tcPr>
            <w:tcW w:type="dxa" w:w="3356"/>
            <w:tcBorders>
              <w:top w:val="none" w:color="000000" w:sz="4"/>
              <w:left w:val="none" w:color="000000" w:sz="4"/>
              <w:bottom w:val="single" w:color="000000" w:sz="4"/>
              <w:right w:val="single" w:color="000000" w:sz="4"/>
            </w:tcBorders>
            <w:vAlign w:val="top"/>
          </w:tcPr>
          <w:p>
            <w:pPr>
              <w:jc w:val="center"/>
            </w:pPr>
          </w:p>
        </w:tc>
      </w:tr>
    </w:tbl>
    <w:p>
      <w:pPr>
        <w:jc w:val="both"/>
      </w:pPr>
    </w:p>
    <w:p/>
    <w:p>
      <w:r>
        <w:rPr/>
        <w:t xml:space="preserve"> </w:t>
      </w:r>
    </w:p>
    <w:p>
      <w:pPr>
        <w:jc w:val="both"/>
      </w:pPr>
      <w:r>
        <w:rPr>
          <w:b/>
          <w:sz w:val="21"/>
        </w:rPr>
        <w:t>附件</w:t>
      </w:r>
      <w:r>
        <w:rPr>
          <w:b/>
          <w:sz w:val="21"/>
        </w:rPr>
        <w:t>六</w:t>
      </w:r>
      <w:r>
        <w:rPr>
          <w:b/>
          <w:sz w:val="21"/>
        </w:rPr>
        <w:t>：</w:t>
      </w:r>
    </w:p>
    <w:p>
      <w:pPr>
        <w:jc w:val="center"/>
      </w:pPr>
      <w:r>
        <w:rPr>
          <w:b/>
          <w:sz w:val="44"/>
        </w:rPr>
        <w:t>暂估价一览表</w:t>
      </w:r>
    </w:p>
    <w:tbl>
      <w:tblPr>
        <w:tblW w:w="0" w:type="auto"/>
        <w:tblInd w:type="dxa" w:w="855"/>
        <w:tblBorders>
          <w:top w:val="none" w:color="000000" w:sz="4"/>
          <w:left w:val="none" w:color="000000" w:sz="4"/>
          <w:bottom w:val="none" w:color="000000" w:sz="4"/>
          <w:right w:val="none" w:color="000000" w:sz="4"/>
          <w:insideH w:val="none"/>
          <w:insideV w:val="none"/>
        </w:tblBorders>
      </w:tblPr>
      <w:tblGrid>
        <w:gridCol w:w="769"/>
        <w:gridCol w:w="1402"/>
        <w:gridCol w:w="754"/>
        <w:gridCol w:w="724"/>
        <w:gridCol w:w="1492"/>
        <w:gridCol w:w="1477"/>
        <w:gridCol w:w="1688"/>
      </w:tblGrid>
      <w:tr>
        <w:tc>
          <w:tcPr>
            <w:tcW w:type="dxa" w:w="769"/>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402"/>
            <w:tcBorders>
              <w:top w:val="single" w:color="000000" w:sz="4"/>
              <w:left w:val="none" w:color="000000" w:sz="4"/>
              <w:bottom w:val="single" w:color="000000" w:sz="4"/>
              <w:right w:val="single" w:color="000000" w:sz="4"/>
            </w:tcBorders>
            <w:vAlign w:val="top"/>
          </w:tcPr>
          <w:p>
            <w:pPr>
              <w:jc w:val="center"/>
            </w:pPr>
            <w:r>
              <w:rPr>
                <w:sz w:val="22"/>
              </w:rPr>
              <w:t>名称</w:t>
            </w:r>
          </w:p>
        </w:tc>
        <w:tc>
          <w:tcPr>
            <w:tcW w:type="dxa" w:w="754"/>
            <w:tcBorders>
              <w:top w:val="single" w:color="000000" w:sz="4"/>
              <w:left w:val="none" w:color="000000" w:sz="4"/>
              <w:bottom w:val="single" w:color="000000" w:sz="4"/>
              <w:right w:val="single" w:color="000000" w:sz="4"/>
            </w:tcBorders>
            <w:vAlign w:val="top"/>
          </w:tcPr>
          <w:p>
            <w:pPr>
              <w:jc w:val="center"/>
            </w:pPr>
            <w:r>
              <w:rPr>
                <w:sz w:val="22"/>
              </w:rPr>
              <w:t>单位</w:t>
            </w:r>
          </w:p>
        </w:tc>
        <w:tc>
          <w:tcPr>
            <w:tcW w:type="dxa" w:w="724"/>
            <w:tcBorders>
              <w:top w:val="single" w:color="000000" w:sz="4"/>
              <w:left w:val="none" w:color="000000" w:sz="4"/>
              <w:bottom w:val="single" w:color="000000" w:sz="4"/>
              <w:right w:val="single" w:color="000000" w:sz="4"/>
            </w:tcBorders>
            <w:vAlign w:val="top"/>
          </w:tcPr>
          <w:p>
            <w:pPr>
              <w:jc w:val="center"/>
            </w:pPr>
            <w:r>
              <w:rPr>
                <w:sz w:val="22"/>
              </w:rPr>
              <w:t>数量</w:t>
            </w:r>
          </w:p>
        </w:tc>
        <w:tc>
          <w:tcPr>
            <w:tcW w:type="dxa" w:w="1492"/>
            <w:tcBorders>
              <w:top w:val="single" w:color="000000" w:sz="4"/>
              <w:left w:val="none" w:color="000000" w:sz="4"/>
              <w:bottom w:val="single" w:color="000000" w:sz="4"/>
              <w:right w:val="single" w:color="000000" w:sz="4"/>
            </w:tcBorders>
            <w:vAlign w:val="top"/>
          </w:tcPr>
          <w:p>
            <w:pPr>
              <w:jc w:val="center"/>
            </w:pPr>
            <w:r>
              <w:rPr>
                <w:sz w:val="22"/>
              </w:rPr>
              <w:t>单价（元）</w:t>
            </w:r>
          </w:p>
        </w:tc>
        <w:tc>
          <w:tcPr>
            <w:tcW w:type="dxa" w:w="1477"/>
            <w:tcBorders>
              <w:top w:val="single" w:color="000000" w:sz="4"/>
              <w:left w:val="none" w:color="000000" w:sz="4"/>
              <w:bottom w:val="single" w:color="000000" w:sz="4"/>
              <w:right w:val="single" w:color="000000" w:sz="4"/>
            </w:tcBorders>
            <w:vAlign w:val="top"/>
          </w:tcPr>
          <w:p>
            <w:pPr>
              <w:jc w:val="center"/>
            </w:pPr>
            <w:r>
              <w:rPr>
                <w:sz w:val="22"/>
              </w:rPr>
              <w:t>合价（元）</w:t>
            </w:r>
          </w:p>
        </w:tc>
        <w:tc>
          <w:tcPr>
            <w:tcW w:type="dxa" w:w="1688"/>
            <w:tcBorders>
              <w:top w:val="single" w:color="000000" w:sz="4"/>
              <w:left w:val="none" w:color="000000" w:sz="4"/>
              <w:bottom w:val="single" w:color="000000" w:sz="4"/>
              <w:right w:val="single" w:color="000000" w:sz="4"/>
            </w:tcBorders>
            <w:vAlign w:val="top"/>
          </w:tcPr>
          <w:p>
            <w:pPr>
              <w:jc w:val="center"/>
            </w:pPr>
            <w:r>
              <w:rPr>
                <w:sz w:val="22"/>
              </w:rPr>
              <w:t>备注</w:t>
            </w: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r>
        <w:tc>
          <w:tcPr>
            <w:tcW w:type="dxa" w:w="769"/>
            <w:tcBorders>
              <w:top w:val="none" w:color="000000" w:sz="4"/>
              <w:left w:val="singl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1492"/>
            <w:tcBorders>
              <w:top w:val="none" w:color="000000" w:sz="4"/>
              <w:left w:val="none" w:color="000000" w:sz="4"/>
              <w:bottom w:val="single" w:color="000000" w:sz="4"/>
              <w:right w:val="single" w:color="000000" w:sz="4"/>
            </w:tcBorders>
            <w:vAlign w:val="top"/>
          </w:tcPr>
          <w:p>
            <w:pPr>
              <w:jc w:val="center"/>
            </w:pPr>
          </w:p>
        </w:tc>
        <w:tc>
          <w:tcPr>
            <w:tcW w:type="dxa" w:w="1477"/>
            <w:tcBorders>
              <w:top w:val="none" w:color="000000" w:sz="4"/>
              <w:left w:val="none" w:color="000000" w:sz="4"/>
              <w:bottom w:val="single" w:color="000000" w:sz="4"/>
              <w:right w:val="single" w:color="000000" w:sz="4"/>
            </w:tcBorders>
            <w:vAlign w:val="top"/>
          </w:tcPr>
          <w:p>
            <w:pPr>
              <w:jc w:val="center"/>
            </w:pPr>
          </w:p>
        </w:tc>
        <w:tc>
          <w:tcPr>
            <w:tcW w:type="dxa" w:w="1688"/>
            <w:tcBorders>
              <w:top w:val="none" w:color="000000" w:sz="4"/>
              <w:left w:val="none" w:color="000000" w:sz="4"/>
              <w:bottom w:val="single" w:color="000000" w:sz="4"/>
              <w:right w:val="single" w:color="000000" w:sz="4"/>
            </w:tcBorders>
            <w:vAlign w:val="top"/>
          </w:tcPr>
          <w:p>
            <w:pPr>
              <w:jc w:val="center"/>
            </w:pPr>
          </w:p>
        </w:tc>
      </w:tr>
    </w:tbl>
    <w:p>
      <w:pPr>
        <w:jc w:val="both"/>
      </w:pPr>
    </w:p>
    <w:p>
      <w:pPr>
        <w:ind w:firstLine="480"/>
        <w:jc w:val="both"/>
      </w:pPr>
    </w:p>
    <w:p>
      <w:pPr>
        <w:jc w:val="both"/>
      </w:pPr>
      <w:r>
        <w:rPr>
          <w:sz w:val="21"/>
        </w:rPr>
        <w:t xml:space="preserve"> </w:t>
      </w:r>
    </w:p>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440601-2024-00066</w:t>
      </w:r>
    </w:p>
    <w:p>
      <w:pPr>
        <w:jc w:val="center"/>
      </w:pPr>
      <w:r>
        <w:rPr>
          <w:b/>
          <w:sz w:val="24"/>
        </w:rPr>
        <w:t>采购项目编号：</w:t>
      </w:r>
      <w:r>
        <w:rPr>
          <w:b/>
          <w:sz w:val="24"/>
        </w:rPr>
        <w:t>GDZC-24JC005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广东中采招标有限公司</w:t>
      </w:r>
    </w:p>
    <w:p>
      <w:pPr>
        <w:ind w:firstLine="480"/>
      </w:pPr>
      <w:r>
        <w:rPr/>
        <w:t>你方组织的</w:t>
      </w:r>
      <w:r>
        <w:rPr>
          <w:u w:val="single"/>
        </w:rPr>
        <w:t>“</w:t>
      </w:r>
      <w:r>
        <w:rPr>
          <w:u w:val="single"/>
        </w:rPr>
        <w:t>季华实验室新园区实验室条件建设（精密加工场地配套）</w:t>
      </w:r>
      <w:r>
        <w:rPr>
          <w:u w:val="single"/>
        </w:rPr>
        <w:t>”</w:t>
      </w:r>
      <w:r>
        <w:rPr/>
        <w:t>项目的竞争性磋商[采购项目编号为：</w:t>
      </w:r>
      <w:r>
        <w:rPr>
          <w:u w:val="single"/>
        </w:rPr>
        <w:t>GDZC-24JC005</w:t>
      </w:r>
      <w:r>
        <w:rPr/>
        <w:t>]，我方愿参与响应。</w:t>
      </w:r>
    </w:p>
    <w:p>
      <w:pPr>
        <w:ind w:firstLine="480"/>
      </w:pPr>
      <w:r>
        <w:rPr/>
        <w:t>我方确认收到贵方提供的</w:t>
      </w:r>
      <w:r>
        <w:rPr>
          <w:u w:val="single"/>
        </w:rPr>
        <w:t>“</w:t>
      </w:r>
      <w:r>
        <w:rPr>
          <w:u w:val="single"/>
        </w:rPr>
        <w:t>季华实验室新园区实验室条件建设（精密加工场地配套）</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季华实验室新园区实验室条件建设（精密加工场地配套）</w:t>
      </w:r>
      <w:r>
        <w:rPr/>
        <w:t>”项目采购[采购项目编号为</w:t>
      </w:r>
      <w:r>
        <w:rPr/>
        <w:t>GDZC-24JC005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季华实验室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广东中采招标有限公司</w:t>
      </w:r>
    </w:p>
    <w:p>
      <w:pPr>
        <w:ind w:firstLine="480"/>
      </w:pPr>
      <w:r>
        <w:rPr/>
        <w:t>我单位参加贵公司组织的</w:t>
      </w:r>
      <w:r>
        <w:rPr/>
        <w:t>季华实验室新园区实验室条件建设（精密加工场地配套）</w:t>
      </w:r>
      <w:r>
        <w:rPr/>
        <w:t>（采购项目编号：</w:t>
      </w:r>
      <w:r>
        <w:rPr/>
        <w:t>GDZC-24JC005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季华实验室新园区实验室条件建设（精密加工场地配套）</w:t>
      </w:r>
      <w:r>
        <w:rPr/>
        <w:t>”项目（采购项目编号：</w:t>
      </w:r>
      <w:r>
        <w:rPr/>
        <w:t>GDZC-24JC005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