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eastAsia="宋体" w:cs="宋体"/>
          <w:b/>
          <w:bCs/>
          <w:color w:val="auto"/>
          <w:kern w:val="0"/>
          <w:sz w:val="36"/>
          <w:szCs w:val="36"/>
          <w:lang w:val="en-US" w:eastAsia="zh-CN" w:bidi="ar"/>
        </w:rPr>
      </w:pPr>
      <w:r>
        <w:rPr>
          <w:rFonts w:hint="eastAsia" w:ascii="宋体" w:hAnsi="宋体" w:cs="宋体"/>
          <w:b/>
          <w:bCs/>
          <w:color w:val="auto"/>
          <w:kern w:val="0"/>
          <w:sz w:val="36"/>
          <w:szCs w:val="36"/>
          <w:lang w:val="en-US" w:eastAsia="zh-CN" w:bidi="ar"/>
        </w:rPr>
        <w:t>佛山市顺德区第三人民医院（佛山市顺德区北滘医院）2024-2025年医疗辅助服务</w:t>
      </w:r>
      <w:r>
        <w:rPr>
          <w:rFonts w:hint="eastAsia" w:ascii="宋体" w:hAnsi="宋体" w:eastAsia="宋体" w:cs="宋体"/>
          <w:b/>
          <w:bCs/>
          <w:color w:val="auto"/>
          <w:kern w:val="0"/>
          <w:sz w:val="36"/>
          <w:szCs w:val="36"/>
          <w:lang w:val="en-US" w:eastAsia="zh-CN" w:bidi="ar"/>
        </w:rPr>
        <w:t>项目采购需求书</w:t>
      </w:r>
    </w:p>
    <w:p>
      <w:pPr>
        <w:pStyle w:val="9"/>
        <w:rPr>
          <w:rFonts w:hint="eastAsia"/>
          <w:lang w:val="en-US" w:eastAsia="zh-CN"/>
        </w:rPr>
      </w:pPr>
    </w:p>
    <w:p>
      <w:pPr>
        <w:numPr>
          <w:ilvl w:val="0"/>
          <w:numId w:val="1"/>
        </w:numPr>
        <w:spacing w:line="360" w:lineRule="auto"/>
        <w:ind w:left="0" w:leftChars="0" w:firstLine="0" w:firstLineChars="0"/>
        <w:jc w:val="left"/>
        <w:rPr>
          <w:rFonts w:hint="eastAsia" w:ascii="宋体" w:hAnsi="宋体" w:eastAsia="宋体" w:cs="宋体"/>
          <w:color w:val="auto"/>
          <w:sz w:val="21"/>
          <w:szCs w:val="21"/>
        </w:rPr>
      </w:pPr>
      <w:r>
        <w:rPr>
          <w:rFonts w:hint="eastAsia" w:ascii="宋体" w:hAnsi="宋体" w:eastAsia="宋体" w:cs="宋体"/>
          <w:b/>
          <w:bCs/>
          <w:color w:val="auto"/>
          <w:sz w:val="21"/>
          <w:szCs w:val="21"/>
        </w:rPr>
        <w:t>项目内容</w:t>
      </w:r>
    </w:p>
    <w:tbl>
      <w:tblPr>
        <w:tblStyle w:val="11"/>
        <w:tblW w:w="4999" w:type="pct"/>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090"/>
        <w:gridCol w:w="972"/>
        <w:gridCol w:w="4458"/>
      </w:tblGrid>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shd w:val="clear" w:color="auto" w:fill="auto"/>
          <w:tblCellMar>
            <w:top w:w="0" w:type="dxa"/>
            <w:left w:w="108" w:type="dxa"/>
            <w:bottom w:w="0" w:type="dxa"/>
            <w:right w:w="108" w:type="dxa"/>
          </w:tblCellMar>
        </w:tblPrEx>
        <w:tc>
          <w:tcPr>
            <w:tcW w:w="1813" w:type="pct"/>
            <w:tcBorders>
              <w:top w:val="single" w:color="000000" w:sz="4" w:space="0"/>
              <w:left w:val="single" w:color="000000" w:sz="4" w:space="0"/>
              <w:bottom w:val="double" w:color="000000" w:sz="4" w:space="0"/>
              <w:right w:val="single" w:color="000000" w:sz="4" w:space="0"/>
            </w:tcBorders>
            <w:shd w:val="clear" w:color="auto" w:fill="auto"/>
            <w:vAlign w:val="center"/>
          </w:tcPr>
          <w:p>
            <w:pPr>
              <w:spacing w:line="360" w:lineRule="auto"/>
              <w:jc w:val="center"/>
              <w:rPr>
                <w:rFonts w:hint="eastAsia" w:ascii="宋体" w:hAnsi="宋体" w:eastAsia="宋体" w:cs="宋体"/>
                <w:color w:val="auto"/>
                <w:sz w:val="21"/>
                <w:szCs w:val="21"/>
              </w:rPr>
            </w:pPr>
            <w:bookmarkStart w:id="0" w:name="_GoBack"/>
            <w:r>
              <w:rPr>
                <w:rFonts w:hint="eastAsia" w:ascii="宋体" w:hAnsi="宋体" w:eastAsia="宋体" w:cs="宋体"/>
                <w:b/>
                <w:color w:val="auto"/>
                <w:sz w:val="21"/>
                <w:szCs w:val="21"/>
              </w:rPr>
              <w:t>采购标的</w:t>
            </w:r>
          </w:p>
        </w:tc>
        <w:tc>
          <w:tcPr>
            <w:tcW w:w="570" w:type="pct"/>
            <w:tcBorders>
              <w:top w:val="single" w:color="000000" w:sz="4" w:space="0"/>
              <w:left w:val="nil"/>
              <w:bottom w:val="double" w:color="000000" w:sz="4" w:space="0"/>
              <w:right w:val="single" w:color="000000" w:sz="4" w:space="0"/>
            </w:tcBorders>
            <w:shd w:val="clear" w:color="auto" w:fill="auto"/>
            <w:vAlign w:val="center"/>
          </w:tcPr>
          <w:p>
            <w:pPr>
              <w:spacing w:line="360" w:lineRule="auto"/>
              <w:jc w:val="center"/>
              <w:rPr>
                <w:rFonts w:hint="eastAsia" w:ascii="宋体" w:hAnsi="宋体" w:eastAsia="宋体" w:cs="宋体"/>
                <w:color w:val="auto"/>
                <w:sz w:val="21"/>
                <w:szCs w:val="21"/>
              </w:rPr>
            </w:pPr>
            <w:r>
              <w:rPr>
                <w:rFonts w:hint="eastAsia" w:ascii="宋体" w:hAnsi="宋体" w:eastAsia="宋体" w:cs="宋体"/>
                <w:b/>
                <w:color w:val="auto"/>
                <w:sz w:val="21"/>
                <w:szCs w:val="21"/>
              </w:rPr>
              <w:t>数量</w:t>
            </w:r>
          </w:p>
        </w:tc>
        <w:tc>
          <w:tcPr>
            <w:tcW w:w="2615" w:type="pct"/>
            <w:tcBorders>
              <w:top w:val="single" w:color="000000" w:sz="4" w:space="0"/>
              <w:left w:val="nil"/>
              <w:bottom w:val="double" w:color="000000" w:sz="4" w:space="0"/>
              <w:right w:val="single" w:color="000000" w:sz="4" w:space="0"/>
            </w:tcBorders>
            <w:shd w:val="clear" w:color="auto" w:fill="auto"/>
            <w:vAlign w:val="center"/>
          </w:tcPr>
          <w:p>
            <w:pPr>
              <w:spacing w:line="360" w:lineRule="auto"/>
              <w:jc w:val="center"/>
              <w:rPr>
                <w:rFonts w:hint="default" w:ascii="宋体" w:hAnsi="宋体" w:eastAsia="宋体" w:cs="宋体"/>
                <w:color w:val="auto"/>
                <w:sz w:val="21"/>
                <w:szCs w:val="21"/>
                <w:lang w:val="en-US" w:eastAsia="zh-CN"/>
              </w:rPr>
            </w:pPr>
            <w:r>
              <w:rPr>
                <w:rFonts w:hint="eastAsia" w:ascii="宋体" w:hAnsi="宋体" w:cs="宋体"/>
                <w:b/>
                <w:color w:val="auto"/>
                <w:sz w:val="21"/>
                <w:szCs w:val="21"/>
                <w:lang w:val="en-US" w:eastAsia="zh-CN"/>
              </w:rPr>
              <w:t>合同履行期限</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813" w:type="pct"/>
            <w:tcBorders>
              <w:top w:val="nil"/>
              <w:left w:val="single" w:color="000000" w:sz="4" w:space="0"/>
              <w:bottom w:val="single" w:color="000000" w:sz="4" w:space="0"/>
              <w:right w:val="single" w:color="000000" w:sz="4" w:space="0"/>
            </w:tcBorders>
            <w:shd w:val="clear" w:color="auto" w:fill="auto"/>
            <w:vAlign w:val="center"/>
          </w:tcPr>
          <w:p>
            <w:pPr>
              <w:spacing w:line="360" w:lineRule="auto"/>
              <w:jc w:val="center"/>
              <w:rPr>
                <w:rFonts w:hint="eastAsia" w:ascii="宋体" w:hAnsi="宋体" w:eastAsia="宋体" w:cs="宋体"/>
                <w:color w:val="auto"/>
                <w:sz w:val="21"/>
                <w:szCs w:val="21"/>
                <w:lang w:eastAsia="zh-CN"/>
              </w:rPr>
            </w:pPr>
            <w:r>
              <w:rPr>
                <w:rFonts w:hint="eastAsia" w:ascii="宋体" w:hAnsi="宋体" w:cs="宋体"/>
                <w:color w:val="auto"/>
                <w:sz w:val="21"/>
                <w:szCs w:val="21"/>
                <w:lang w:eastAsia="zh-CN"/>
              </w:rPr>
              <w:t>佛山市顺德区第三人民医院（佛山市顺德区北滘医院）2024-2025年医疗辅助服务</w:t>
            </w:r>
          </w:p>
        </w:tc>
        <w:tc>
          <w:tcPr>
            <w:tcW w:w="570" w:type="pct"/>
            <w:tcBorders>
              <w:top w:val="nil"/>
              <w:left w:val="nil"/>
              <w:bottom w:val="single" w:color="000000" w:sz="4" w:space="0"/>
              <w:right w:val="single" w:color="000000" w:sz="4" w:space="0"/>
            </w:tcBorders>
            <w:shd w:val="clear" w:color="auto" w:fill="auto"/>
            <w:vAlign w:val="center"/>
          </w:tcPr>
          <w:p>
            <w:pPr>
              <w:spacing w:line="36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1（项）</w:t>
            </w:r>
          </w:p>
        </w:tc>
        <w:tc>
          <w:tcPr>
            <w:tcW w:w="2615" w:type="pct"/>
            <w:tcBorders>
              <w:top w:val="nil"/>
              <w:left w:val="nil"/>
              <w:bottom w:val="single" w:color="000000" w:sz="4" w:space="0"/>
              <w:right w:val="single" w:color="000000" w:sz="4" w:space="0"/>
            </w:tcBorders>
            <w:shd w:val="clear" w:color="auto" w:fill="auto"/>
            <w:vAlign w:val="center"/>
          </w:tcPr>
          <w:p>
            <w:pPr>
              <w:spacing w:line="360" w:lineRule="auto"/>
              <w:jc w:val="center"/>
              <w:rPr>
                <w:rFonts w:hint="eastAsia" w:ascii="宋体" w:hAnsi="宋体" w:eastAsia="宋体" w:cs="宋体"/>
                <w:color w:val="auto"/>
                <w:sz w:val="21"/>
                <w:szCs w:val="21"/>
              </w:rPr>
            </w:pPr>
            <w:r>
              <w:rPr>
                <w:rFonts w:hint="eastAsia" w:ascii="宋体" w:hAnsi="宋体" w:eastAsia="宋体" w:cs="宋体"/>
                <w:color w:val="auto"/>
                <w:sz w:val="21"/>
                <w:szCs w:val="21"/>
              </w:rPr>
              <w:t>2024年12月11日至2025年12月10日或实际结算总金额达到本项目合同金额即合同终止，以先到者为准。</w:t>
            </w:r>
          </w:p>
        </w:tc>
      </w:tr>
      <w:bookmarkEnd w:id="0"/>
    </w:tbl>
    <w:p>
      <w:pPr>
        <w:numPr>
          <w:ilvl w:val="0"/>
          <w:numId w:val="1"/>
        </w:numPr>
        <w:spacing w:line="360" w:lineRule="auto"/>
        <w:ind w:left="0" w:leftChars="0" w:firstLine="0" w:firstLineChars="0"/>
        <w:jc w:val="left"/>
        <w:rPr>
          <w:rFonts w:hint="eastAsia" w:ascii="宋体" w:hAnsi="宋体" w:eastAsia="宋体" w:cs="宋体"/>
          <w:b/>
          <w:bCs/>
          <w:color w:val="auto"/>
          <w:sz w:val="21"/>
          <w:szCs w:val="21"/>
        </w:rPr>
      </w:pPr>
      <w:r>
        <w:rPr>
          <w:rFonts w:hint="eastAsia" w:ascii="宋体" w:hAnsi="宋体" w:cs="宋体"/>
          <w:b/>
          <w:bCs/>
          <w:color w:val="auto"/>
          <w:sz w:val="21"/>
          <w:szCs w:val="21"/>
          <w:lang w:val="en-US" w:eastAsia="zh-CN"/>
        </w:rPr>
        <w:t>服务范围</w:t>
      </w:r>
    </w:p>
    <w:p>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根据医院实际工作需要，经市场调研，现对2024-2025年收费、资料整理、导医分诊、驾乘服务、电力维护、护理辅助、勤杂服务、驻校医疗健康服务和驻校护理服务等服务等医疗辅助服务。</w:t>
      </w:r>
    </w:p>
    <w:p>
      <w:pPr>
        <w:numPr>
          <w:ilvl w:val="0"/>
          <w:numId w:val="1"/>
        </w:numPr>
        <w:spacing w:line="360" w:lineRule="auto"/>
        <w:ind w:left="0" w:leftChars="0" w:firstLine="0" w:firstLineChars="0"/>
        <w:jc w:val="left"/>
        <w:rPr>
          <w:rFonts w:hint="eastAsia" w:ascii="宋体" w:hAnsi="宋体" w:cs="宋体"/>
          <w:b/>
          <w:bCs/>
          <w:color w:val="auto"/>
          <w:sz w:val="21"/>
          <w:szCs w:val="21"/>
          <w:lang w:val="en-US" w:eastAsia="zh-CN"/>
        </w:rPr>
      </w:pPr>
      <w:r>
        <w:rPr>
          <w:rFonts w:hint="eastAsia" w:ascii="宋体" w:hAnsi="宋体" w:cs="宋体"/>
          <w:b/>
          <w:bCs/>
          <w:color w:val="auto"/>
          <w:sz w:val="21"/>
          <w:szCs w:val="21"/>
          <w:lang w:val="en-US" w:eastAsia="zh-CN"/>
        </w:rPr>
        <w:t>服务内容</w:t>
      </w:r>
    </w:p>
    <w:p>
      <w:pPr>
        <w:spacing w:line="360" w:lineRule="auto"/>
        <w:rPr>
          <w:rFonts w:hint="eastAsia" w:ascii="宋体" w:hAnsi="宋体" w:eastAsia="宋体" w:cs="宋体"/>
          <w:sz w:val="21"/>
          <w:szCs w:val="21"/>
        </w:rPr>
      </w:pPr>
      <w:r>
        <w:rPr>
          <w:rFonts w:hint="eastAsia" w:ascii="宋体" w:hAnsi="宋体" w:eastAsia="宋体" w:cs="宋体"/>
          <w:sz w:val="21"/>
          <w:szCs w:val="21"/>
        </w:rPr>
        <w:t>1、收费挂号服务：医院职能部门（财务科）及科主任的管理下开展工作，主要工作内容如下：</w:t>
      </w:r>
    </w:p>
    <w:p>
      <w:pPr>
        <w:spacing w:line="360" w:lineRule="auto"/>
        <w:rPr>
          <w:rFonts w:hint="eastAsia" w:ascii="宋体" w:hAnsi="宋体" w:eastAsia="宋体" w:cs="宋体"/>
          <w:sz w:val="21"/>
          <w:szCs w:val="21"/>
        </w:rPr>
      </w:pPr>
      <w:r>
        <w:rPr>
          <w:rFonts w:hint="eastAsia" w:ascii="宋体" w:hAnsi="宋体" w:eastAsia="宋体" w:cs="宋体"/>
          <w:sz w:val="21"/>
          <w:szCs w:val="21"/>
        </w:rPr>
        <w:t>（1）挂号服务：热情接待前来挂号的患者，询问患者基本信息、就诊科室等。按照医院规定的挂号流程，准确为患者办理挂号手续，提供挂号凭证。</w:t>
      </w:r>
    </w:p>
    <w:p>
      <w:pPr>
        <w:spacing w:line="360" w:lineRule="auto"/>
        <w:rPr>
          <w:rFonts w:hint="eastAsia" w:ascii="宋体" w:hAnsi="宋体" w:eastAsia="宋体" w:cs="宋体"/>
          <w:sz w:val="21"/>
          <w:szCs w:val="21"/>
        </w:rPr>
      </w:pPr>
      <w:r>
        <w:rPr>
          <w:rFonts w:hint="eastAsia" w:ascii="宋体" w:hAnsi="宋体" w:eastAsia="宋体" w:cs="宋体"/>
          <w:sz w:val="21"/>
          <w:szCs w:val="21"/>
        </w:rPr>
        <w:t>（2）收费服务：熟练操作收费系统，根据患者的诊疗项目、药品等信息准确计算费用。收取患者的现金、银行卡或其他支付方式的款项，并打印收费票据。确保收费金额的准确性，做到日清日结。</w:t>
      </w:r>
    </w:p>
    <w:p>
      <w:pPr>
        <w:spacing w:line="360" w:lineRule="auto"/>
        <w:rPr>
          <w:rFonts w:hint="eastAsia" w:ascii="宋体" w:hAnsi="宋体" w:eastAsia="宋体" w:cs="宋体"/>
          <w:sz w:val="21"/>
          <w:szCs w:val="21"/>
        </w:rPr>
      </w:pPr>
      <w:r>
        <w:rPr>
          <w:rFonts w:hint="eastAsia" w:ascii="宋体" w:hAnsi="宋体" w:eastAsia="宋体" w:cs="宋体"/>
          <w:sz w:val="21"/>
          <w:szCs w:val="21"/>
        </w:rPr>
        <w:t>（3）退费服务：审核患者的退费申请，包括退费原因、相关票据等。按照医院规定的退费流程进行操作，将相应款项退还给患者。</w:t>
      </w:r>
    </w:p>
    <w:p>
      <w:pPr>
        <w:spacing w:line="360" w:lineRule="auto"/>
        <w:rPr>
          <w:rFonts w:hint="eastAsia" w:ascii="宋体" w:hAnsi="宋体" w:eastAsia="宋体" w:cs="宋体"/>
          <w:sz w:val="21"/>
          <w:szCs w:val="21"/>
        </w:rPr>
      </w:pPr>
      <w:r>
        <w:rPr>
          <w:rFonts w:hint="eastAsia" w:ascii="宋体" w:hAnsi="宋体" w:eastAsia="宋体" w:cs="宋体"/>
          <w:sz w:val="21"/>
          <w:szCs w:val="21"/>
        </w:rPr>
        <w:t>（4）票据管理：认真开具收费票据，确保票据的真实性、完整性和准确性；妥善保管票据存根。</w:t>
      </w:r>
    </w:p>
    <w:p>
      <w:pPr>
        <w:spacing w:line="360" w:lineRule="auto"/>
        <w:rPr>
          <w:rFonts w:hint="eastAsia" w:ascii="宋体" w:hAnsi="宋体" w:eastAsia="宋体" w:cs="宋体"/>
          <w:sz w:val="21"/>
          <w:szCs w:val="21"/>
        </w:rPr>
      </w:pPr>
      <w:r>
        <w:rPr>
          <w:rFonts w:hint="eastAsia" w:ascii="宋体" w:hAnsi="宋体" w:eastAsia="宋体" w:cs="宋体"/>
          <w:sz w:val="21"/>
          <w:szCs w:val="21"/>
        </w:rPr>
        <w:t>（5）账目核对和报表编制：每日对所收款项进行核对和清点，做到账实相符；定期与财务部门对账。按时编制收费相关报表，如日报表、月报表等。</w:t>
      </w:r>
    </w:p>
    <w:p>
      <w:pPr>
        <w:spacing w:line="360" w:lineRule="auto"/>
        <w:rPr>
          <w:rFonts w:hint="eastAsia" w:ascii="宋体" w:hAnsi="宋体" w:eastAsia="宋体" w:cs="宋体"/>
          <w:sz w:val="21"/>
          <w:szCs w:val="21"/>
        </w:rPr>
      </w:pPr>
      <w:r>
        <w:rPr>
          <w:rFonts w:hint="eastAsia" w:ascii="宋体" w:hAnsi="宋体" w:eastAsia="宋体" w:cs="宋体"/>
          <w:sz w:val="21"/>
          <w:szCs w:val="21"/>
        </w:rPr>
        <w:t>（6）信息录入：及时、准确地将患者收费信息录入医院信息系统。</w:t>
      </w:r>
    </w:p>
    <w:p>
      <w:pPr>
        <w:spacing w:line="360" w:lineRule="auto"/>
        <w:rPr>
          <w:rFonts w:hint="eastAsia" w:ascii="宋体" w:hAnsi="宋体" w:eastAsia="宋体" w:cs="宋体"/>
          <w:sz w:val="21"/>
          <w:szCs w:val="21"/>
        </w:rPr>
      </w:pPr>
      <w:r>
        <w:rPr>
          <w:rFonts w:hint="eastAsia" w:ascii="宋体" w:hAnsi="宋体" w:eastAsia="宋体" w:cs="宋体"/>
          <w:sz w:val="21"/>
          <w:szCs w:val="21"/>
        </w:rPr>
        <w:t>（7）病患咨询：熟悉医保政策，协助患者进行医保结算，处理医保相关事务。为患者提供医疗服务项目价格咨询和解释。</w:t>
      </w:r>
    </w:p>
    <w:p>
      <w:pPr>
        <w:spacing w:line="360" w:lineRule="auto"/>
        <w:rPr>
          <w:rFonts w:hint="eastAsia" w:ascii="宋体" w:hAnsi="宋体" w:eastAsia="宋体" w:cs="宋体"/>
          <w:sz w:val="21"/>
          <w:szCs w:val="21"/>
        </w:rPr>
      </w:pPr>
      <w:r>
        <w:rPr>
          <w:rFonts w:hint="eastAsia" w:ascii="宋体" w:hAnsi="宋体" w:eastAsia="宋体" w:cs="宋体"/>
          <w:sz w:val="21"/>
          <w:szCs w:val="21"/>
        </w:rPr>
        <w:t>（8）建立交接班制度，坚持昼夜不缺岗，如需调换班次，在组长同意的情况下，由收费员双方协商解决。</w:t>
      </w:r>
    </w:p>
    <w:p>
      <w:pPr>
        <w:spacing w:line="360" w:lineRule="auto"/>
        <w:rPr>
          <w:rFonts w:hint="eastAsia" w:ascii="宋体" w:hAnsi="宋体" w:eastAsia="宋体" w:cs="宋体"/>
          <w:sz w:val="21"/>
          <w:szCs w:val="21"/>
        </w:rPr>
      </w:pPr>
      <w:r>
        <w:rPr>
          <w:rFonts w:hint="eastAsia" w:ascii="宋体" w:hAnsi="宋体" w:eastAsia="宋体" w:cs="宋体"/>
          <w:sz w:val="21"/>
          <w:szCs w:val="21"/>
        </w:rPr>
        <w:t>（9）协助完成医院交办的其他任务。</w:t>
      </w:r>
    </w:p>
    <w:p>
      <w:pPr>
        <w:spacing w:line="360" w:lineRule="auto"/>
        <w:rPr>
          <w:rFonts w:hint="eastAsia" w:ascii="宋体" w:hAnsi="宋体" w:eastAsia="宋体" w:cs="宋体"/>
          <w:sz w:val="21"/>
          <w:szCs w:val="21"/>
        </w:rPr>
      </w:pPr>
      <w:r>
        <w:rPr>
          <w:rFonts w:hint="eastAsia" w:ascii="宋体" w:hAnsi="宋体" w:eastAsia="宋体" w:cs="宋体"/>
          <w:sz w:val="21"/>
          <w:szCs w:val="21"/>
        </w:rPr>
        <w:t>（10）须与采购人签订《计算机信息系统保密协议书》，自觉遵守和履行保密协议内容。对违反信息保密协议，造成采购人经济损失和不良影响的，一切责任由</w:t>
      </w:r>
      <w:r>
        <w:rPr>
          <w:rFonts w:hint="eastAsia" w:ascii="宋体" w:hAnsi="宋体" w:cs="宋体"/>
          <w:sz w:val="21"/>
          <w:szCs w:val="21"/>
          <w:lang w:eastAsia="zh-CN"/>
        </w:rPr>
        <w:t>中标人</w:t>
      </w:r>
      <w:r>
        <w:rPr>
          <w:rFonts w:hint="eastAsia" w:ascii="宋体" w:hAnsi="宋体" w:eastAsia="宋体" w:cs="宋体"/>
          <w:sz w:val="21"/>
          <w:szCs w:val="21"/>
        </w:rPr>
        <w:t>负责。</w:t>
      </w:r>
    </w:p>
    <w:p>
      <w:pPr>
        <w:spacing w:line="360" w:lineRule="auto"/>
        <w:rPr>
          <w:rFonts w:hint="eastAsia" w:ascii="宋体" w:hAnsi="宋体" w:eastAsia="宋体" w:cs="宋体"/>
          <w:sz w:val="21"/>
          <w:szCs w:val="21"/>
        </w:rPr>
      </w:pPr>
      <w:r>
        <w:rPr>
          <w:rFonts w:hint="eastAsia" w:ascii="宋体" w:hAnsi="宋体" w:eastAsia="宋体" w:cs="宋体"/>
          <w:sz w:val="21"/>
          <w:szCs w:val="21"/>
        </w:rPr>
        <w:t>2、资料整理服务：根据健共体各科室部门及科主任的管理下开展工作，主要工作内容如下：</w:t>
      </w:r>
    </w:p>
    <w:p>
      <w:pPr>
        <w:spacing w:line="360" w:lineRule="auto"/>
        <w:rPr>
          <w:rFonts w:hint="eastAsia" w:ascii="宋体" w:hAnsi="宋体" w:eastAsia="宋体" w:cs="宋体"/>
          <w:sz w:val="21"/>
          <w:szCs w:val="21"/>
        </w:rPr>
      </w:pPr>
      <w:r>
        <w:rPr>
          <w:rFonts w:hint="eastAsia" w:ascii="宋体" w:hAnsi="宋体" w:eastAsia="宋体" w:cs="宋体"/>
          <w:sz w:val="21"/>
          <w:szCs w:val="21"/>
        </w:rPr>
        <w:t>（1）协助科室对相关文字信息（如体检结果、超声结果描述等）按要求及时完成录入信息系统，并按规范要求完善有关档案整理。</w:t>
      </w:r>
    </w:p>
    <w:p>
      <w:pPr>
        <w:spacing w:line="360" w:lineRule="auto"/>
        <w:rPr>
          <w:rFonts w:hint="eastAsia" w:ascii="宋体" w:hAnsi="宋体" w:eastAsia="宋体" w:cs="宋体"/>
          <w:sz w:val="21"/>
          <w:szCs w:val="21"/>
        </w:rPr>
      </w:pPr>
      <w:r>
        <w:rPr>
          <w:rFonts w:hint="eastAsia" w:ascii="宋体" w:hAnsi="宋体" w:eastAsia="宋体" w:cs="宋体"/>
          <w:sz w:val="21"/>
          <w:szCs w:val="21"/>
        </w:rPr>
        <w:t>（2）及时对科内各类电子资料档案、纸质档案的资料进行新建、变更、完善、归档等工作，确保科室资料档案的完整性、及时性及可查阅性。</w:t>
      </w:r>
    </w:p>
    <w:p>
      <w:pPr>
        <w:spacing w:line="360" w:lineRule="auto"/>
        <w:rPr>
          <w:rFonts w:hint="eastAsia" w:ascii="宋体" w:hAnsi="宋体" w:eastAsia="宋体" w:cs="宋体"/>
          <w:sz w:val="21"/>
          <w:szCs w:val="21"/>
        </w:rPr>
      </w:pPr>
      <w:r>
        <w:rPr>
          <w:rFonts w:hint="eastAsia" w:ascii="宋体" w:hAnsi="宋体" w:eastAsia="宋体" w:cs="宋体"/>
          <w:sz w:val="21"/>
          <w:szCs w:val="21"/>
        </w:rPr>
        <w:t>（3）协助科室对各项临时卫生服务及任务（如下乡妇检等）时所需有关文书资料的整理，包括各项检查单、登记记录表、知情同意书等。</w:t>
      </w:r>
    </w:p>
    <w:p>
      <w:pPr>
        <w:spacing w:line="360" w:lineRule="auto"/>
        <w:rPr>
          <w:rFonts w:hint="eastAsia" w:ascii="宋体" w:hAnsi="宋体" w:eastAsia="宋体" w:cs="宋体"/>
          <w:sz w:val="21"/>
          <w:szCs w:val="21"/>
        </w:rPr>
      </w:pPr>
      <w:r>
        <w:rPr>
          <w:rFonts w:hint="eastAsia" w:ascii="宋体" w:hAnsi="宋体" w:eastAsia="宋体" w:cs="宋体"/>
          <w:sz w:val="21"/>
          <w:szCs w:val="21"/>
        </w:rPr>
        <w:t>（4）协助开展各类卫生知识培训，包括培训组织、通知、培训资料准备、评卷、音像资料收集、制作培训证件及培训档案整理。</w:t>
      </w:r>
    </w:p>
    <w:p>
      <w:pPr>
        <w:spacing w:line="360" w:lineRule="auto"/>
        <w:rPr>
          <w:rFonts w:hint="eastAsia" w:ascii="宋体" w:hAnsi="宋体" w:eastAsia="宋体" w:cs="宋体"/>
          <w:sz w:val="21"/>
          <w:szCs w:val="21"/>
        </w:rPr>
      </w:pPr>
      <w:r>
        <w:rPr>
          <w:rFonts w:hint="eastAsia" w:ascii="宋体" w:hAnsi="宋体" w:eastAsia="宋体" w:cs="宋体"/>
          <w:sz w:val="21"/>
          <w:szCs w:val="21"/>
        </w:rPr>
        <w:t>（5）服从科主任安排的科内相关工作，协助科室开展各类活动以及科室相关后勤工作。</w:t>
      </w:r>
    </w:p>
    <w:p>
      <w:pPr>
        <w:spacing w:line="360" w:lineRule="auto"/>
        <w:rPr>
          <w:rFonts w:hint="eastAsia" w:ascii="宋体" w:hAnsi="宋体" w:eastAsia="宋体" w:cs="宋体"/>
          <w:sz w:val="21"/>
          <w:szCs w:val="21"/>
        </w:rPr>
      </w:pPr>
      <w:r>
        <w:rPr>
          <w:rFonts w:hint="eastAsia" w:ascii="宋体" w:hAnsi="宋体" w:eastAsia="宋体" w:cs="宋体"/>
          <w:sz w:val="21"/>
          <w:szCs w:val="21"/>
        </w:rPr>
        <w:t>（6）协助完成医院交办的其他任务。</w:t>
      </w:r>
    </w:p>
    <w:p>
      <w:pPr>
        <w:spacing w:line="360" w:lineRule="auto"/>
        <w:rPr>
          <w:rFonts w:hint="eastAsia" w:ascii="宋体" w:hAnsi="宋体" w:eastAsia="宋体" w:cs="宋体"/>
          <w:sz w:val="21"/>
          <w:szCs w:val="21"/>
        </w:rPr>
      </w:pPr>
      <w:r>
        <w:rPr>
          <w:rFonts w:hint="eastAsia" w:ascii="宋体" w:hAnsi="宋体" w:eastAsia="宋体" w:cs="宋体"/>
          <w:sz w:val="21"/>
          <w:szCs w:val="21"/>
        </w:rPr>
        <w:t>（7）须与采购人签订《计算机信息系统保密协议书》，自觉遵守和履行保密协议内容。对违反信息保密协议，造成采购人经济损失和不良影响的，一切责任由</w:t>
      </w:r>
      <w:r>
        <w:rPr>
          <w:rFonts w:hint="eastAsia" w:ascii="宋体" w:hAnsi="宋体" w:cs="宋体"/>
          <w:sz w:val="21"/>
          <w:szCs w:val="21"/>
          <w:lang w:eastAsia="zh-CN"/>
        </w:rPr>
        <w:t>中标人</w:t>
      </w:r>
      <w:r>
        <w:rPr>
          <w:rFonts w:hint="eastAsia" w:ascii="宋体" w:hAnsi="宋体" w:eastAsia="宋体" w:cs="宋体"/>
          <w:sz w:val="21"/>
          <w:szCs w:val="21"/>
        </w:rPr>
        <w:t>负责。</w:t>
      </w:r>
    </w:p>
    <w:p>
      <w:pPr>
        <w:spacing w:line="360" w:lineRule="auto"/>
        <w:rPr>
          <w:rFonts w:hint="eastAsia" w:ascii="宋体" w:hAnsi="宋体" w:eastAsia="宋体" w:cs="宋体"/>
          <w:sz w:val="21"/>
          <w:szCs w:val="21"/>
        </w:rPr>
      </w:pPr>
      <w:r>
        <w:rPr>
          <w:rFonts w:hint="eastAsia" w:ascii="宋体" w:hAnsi="宋体" w:eastAsia="宋体" w:cs="宋体"/>
          <w:sz w:val="21"/>
          <w:szCs w:val="21"/>
        </w:rPr>
        <w:t>3、导医分诊服务</w:t>
      </w:r>
    </w:p>
    <w:p>
      <w:pPr>
        <w:spacing w:line="360" w:lineRule="auto"/>
        <w:rPr>
          <w:rFonts w:hint="eastAsia" w:ascii="宋体" w:hAnsi="宋体" w:eastAsia="宋体" w:cs="宋体"/>
          <w:sz w:val="21"/>
          <w:szCs w:val="21"/>
        </w:rPr>
      </w:pPr>
      <w:r>
        <w:rPr>
          <w:rFonts w:hint="eastAsia" w:ascii="宋体" w:hAnsi="宋体" w:eastAsia="宋体" w:cs="宋体"/>
          <w:sz w:val="21"/>
          <w:szCs w:val="21"/>
        </w:rPr>
        <w:t>（1）患者引导：在医院门诊或急诊区域，热情接待患者，询问病情并引导他们前往相应的科室或诊室就诊。</w:t>
      </w:r>
    </w:p>
    <w:p>
      <w:pPr>
        <w:spacing w:line="360" w:lineRule="auto"/>
        <w:rPr>
          <w:rFonts w:hint="eastAsia" w:ascii="宋体" w:hAnsi="宋体" w:eastAsia="宋体" w:cs="宋体"/>
          <w:sz w:val="21"/>
          <w:szCs w:val="21"/>
        </w:rPr>
      </w:pPr>
      <w:r>
        <w:rPr>
          <w:rFonts w:hint="eastAsia" w:ascii="宋体" w:hAnsi="宋体" w:eastAsia="宋体" w:cs="宋体"/>
          <w:sz w:val="21"/>
          <w:szCs w:val="21"/>
        </w:rPr>
        <w:t>（2）分诊评估：通过询问患者的症状、病史和需求，对患者进行初步的分诊评估，判断病情的紧急程度，并为患者安排合适的医疗服务。</w:t>
      </w:r>
    </w:p>
    <w:p>
      <w:pPr>
        <w:spacing w:line="360" w:lineRule="auto"/>
        <w:rPr>
          <w:rFonts w:hint="eastAsia" w:ascii="宋体" w:hAnsi="宋体" w:eastAsia="宋体" w:cs="宋体"/>
          <w:sz w:val="21"/>
          <w:szCs w:val="21"/>
        </w:rPr>
      </w:pPr>
      <w:r>
        <w:rPr>
          <w:rFonts w:hint="eastAsia" w:ascii="宋体" w:hAnsi="宋体" w:eastAsia="宋体" w:cs="宋体"/>
          <w:sz w:val="21"/>
          <w:szCs w:val="21"/>
        </w:rPr>
        <w:t>（3）信息登记：负责患者的信息登记工作，包括姓名、年龄、症状、联系方式等，为后续的医疗服务提供基础信息。</w:t>
      </w:r>
    </w:p>
    <w:p>
      <w:pPr>
        <w:spacing w:line="360" w:lineRule="auto"/>
        <w:rPr>
          <w:rFonts w:hint="eastAsia" w:ascii="宋体" w:hAnsi="宋体" w:eastAsia="宋体" w:cs="宋体"/>
          <w:sz w:val="21"/>
          <w:szCs w:val="21"/>
        </w:rPr>
      </w:pPr>
      <w:r>
        <w:rPr>
          <w:rFonts w:hint="eastAsia" w:ascii="宋体" w:hAnsi="宋体" w:eastAsia="宋体" w:cs="宋体"/>
          <w:sz w:val="21"/>
          <w:szCs w:val="21"/>
        </w:rPr>
        <w:t>（4）沟通协调：与医生、护士和其他医疗团队成员保持良好的沟通，协调患者的就诊流程，确保患者得到及时的医疗服务。</w:t>
      </w:r>
    </w:p>
    <w:p>
      <w:pPr>
        <w:spacing w:line="360" w:lineRule="auto"/>
        <w:rPr>
          <w:rFonts w:hint="eastAsia" w:ascii="宋体" w:hAnsi="宋体" w:eastAsia="宋体" w:cs="宋体"/>
          <w:sz w:val="21"/>
          <w:szCs w:val="21"/>
        </w:rPr>
      </w:pPr>
      <w:r>
        <w:rPr>
          <w:rFonts w:hint="eastAsia" w:ascii="宋体" w:hAnsi="宋体" w:eastAsia="宋体" w:cs="宋体"/>
          <w:sz w:val="21"/>
          <w:szCs w:val="21"/>
        </w:rPr>
        <w:t>（5）秩序维护：协助维持大厅和门诊（挂号、就诊、交费、取药、检查）的良好秩序，保持诊室安静和整洁，为患者提供良好的就诊环境。</w:t>
      </w:r>
    </w:p>
    <w:p>
      <w:pPr>
        <w:spacing w:line="360" w:lineRule="auto"/>
        <w:rPr>
          <w:rFonts w:hint="eastAsia" w:ascii="宋体" w:hAnsi="宋体" w:eastAsia="宋体" w:cs="宋体"/>
          <w:sz w:val="21"/>
          <w:szCs w:val="21"/>
        </w:rPr>
      </w:pPr>
      <w:r>
        <w:rPr>
          <w:rFonts w:hint="eastAsia" w:ascii="宋体" w:hAnsi="宋体" w:eastAsia="宋体" w:cs="宋体"/>
          <w:sz w:val="21"/>
          <w:szCs w:val="21"/>
        </w:rPr>
        <w:t>（6）负责全院医生出诊排班，协助临时开、停诊，并做好解释工作。熟悉各科室专家，医生的坐诊时间, 正确分诊、合理分诊。</w:t>
      </w:r>
    </w:p>
    <w:p>
      <w:pPr>
        <w:spacing w:line="360" w:lineRule="auto"/>
        <w:rPr>
          <w:rFonts w:hint="eastAsia" w:ascii="宋体" w:hAnsi="宋体" w:eastAsia="宋体" w:cs="宋体"/>
          <w:sz w:val="21"/>
          <w:szCs w:val="21"/>
        </w:rPr>
      </w:pPr>
      <w:r>
        <w:rPr>
          <w:rFonts w:hint="eastAsia" w:ascii="宋体" w:hAnsi="宋体" w:eastAsia="宋体" w:cs="宋体"/>
          <w:sz w:val="21"/>
          <w:szCs w:val="21"/>
        </w:rPr>
        <w:t>（7）便民服务：协助患者打印清单、发票并盖章；为患者提供一次性水杯、纸巾等，督促工勤人员维护好公共场所的卫生，保持环境整洁。</w:t>
      </w:r>
    </w:p>
    <w:p>
      <w:pPr>
        <w:spacing w:line="360" w:lineRule="auto"/>
        <w:rPr>
          <w:rFonts w:hint="eastAsia" w:ascii="宋体" w:hAnsi="宋体" w:eastAsia="宋体" w:cs="宋体"/>
          <w:sz w:val="21"/>
          <w:szCs w:val="21"/>
        </w:rPr>
      </w:pPr>
      <w:r>
        <w:rPr>
          <w:rFonts w:hint="eastAsia" w:ascii="宋体" w:hAnsi="宋体" w:eastAsia="宋体" w:cs="宋体"/>
          <w:sz w:val="21"/>
          <w:szCs w:val="21"/>
        </w:rPr>
        <w:t>（8）跟进叫号系统功能，协助患者进行报到分诊。</w:t>
      </w:r>
    </w:p>
    <w:p>
      <w:pPr>
        <w:spacing w:line="360" w:lineRule="auto"/>
        <w:rPr>
          <w:rFonts w:hint="eastAsia" w:ascii="宋体" w:hAnsi="宋体" w:eastAsia="宋体" w:cs="宋体"/>
          <w:sz w:val="21"/>
          <w:szCs w:val="21"/>
        </w:rPr>
      </w:pPr>
      <w:r>
        <w:rPr>
          <w:rFonts w:hint="eastAsia" w:ascii="宋体" w:hAnsi="宋体" w:eastAsia="宋体" w:cs="宋体"/>
          <w:sz w:val="21"/>
          <w:szCs w:val="21"/>
        </w:rPr>
        <w:t>（9）接待患者投诉，做好患者安抚工作，将投诉移交相关部门处理后做好回访并记录。投诉处理：“首诉负责制”，畅通医患沟通渠道，保障投诉接待质量，耐心倾听，取得患者的信任。</w:t>
      </w:r>
    </w:p>
    <w:p>
      <w:pPr>
        <w:spacing w:line="360" w:lineRule="auto"/>
        <w:rPr>
          <w:rFonts w:hint="eastAsia" w:ascii="宋体" w:hAnsi="宋体" w:eastAsia="宋体" w:cs="宋体"/>
          <w:sz w:val="21"/>
          <w:szCs w:val="21"/>
        </w:rPr>
      </w:pPr>
      <w:r>
        <w:rPr>
          <w:rFonts w:hint="eastAsia" w:ascii="宋体" w:hAnsi="宋体" w:eastAsia="宋体" w:cs="宋体"/>
          <w:sz w:val="21"/>
          <w:szCs w:val="21"/>
        </w:rPr>
        <w:t>（10）线上客服服务：回复客服微信、公众号患者的咨询并进行正确解答，每月统计汇总，将民生问题反应至各科室部门并建议出科普推文。接待线上投诉，进行安抚后移交相关部门处理并回访，做好记录。</w:t>
      </w:r>
    </w:p>
    <w:p>
      <w:pPr>
        <w:spacing w:line="360" w:lineRule="auto"/>
        <w:rPr>
          <w:rFonts w:hint="eastAsia" w:ascii="宋体" w:hAnsi="宋体" w:eastAsia="宋体" w:cs="宋体"/>
          <w:sz w:val="21"/>
          <w:szCs w:val="21"/>
        </w:rPr>
      </w:pPr>
      <w:r>
        <w:rPr>
          <w:rFonts w:hint="eastAsia" w:ascii="宋体" w:hAnsi="宋体" w:eastAsia="宋体" w:cs="宋体"/>
          <w:sz w:val="21"/>
          <w:szCs w:val="21"/>
        </w:rPr>
        <w:t>（11）协助门诊、急诊盖章业务：诊断证明书、病假证明书、门诊清单等。专用章专柜专锁，每班保管，并做好交接工作。</w:t>
      </w:r>
    </w:p>
    <w:p>
      <w:pPr>
        <w:spacing w:line="360" w:lineRule="auto"/>
        <w:rPr>
          <w:rFonts w:hint="eastAsia" w:ascii="宋体" w:hAnsi="宋体" w:eastAsia="宋体" w:cs="宋体"/>
          <w:sz w:val="21"/>
          <w:szCs w:val="21"/>
        </w:rPr>
      </w:pPr>
      <w:r>
        <w:rPr>
          <w:rFonts w:hint="eastAsia" w:ascii="宋体" w:hAnsi="宋体" w:eastAsia="宋体" w:cs="宋体"/>
          <w:sz w:val="21"/>
          <w:szCs w:val="21"/>
        </w:rPr>
        <w:t>（12）协助完成医院交办的其他任务。</w:t>
      </w:r>
    </w:p>
    <w:p>
      <w:pPr>
        <w:spacing w:line="360" w:lineRule="auto"/>
        <w:rPr>
          <w:rFonts w:hint="eastAsia" w:ascii="宋体" w:hAnsi="宋体" w:eastAsia="宋体" w:cs="宋体"/>
          <w:sz w:val="21"/>
          <w:szCs w:val="21"/>
        </w:rPr>
      </w:pPr>
      <w:r>
        <w:rPr>
          <w:rFonts w:hint="eastAsia" w:ascii="宋体" w:hAnsi="宋体" w:eastAsia="宋体" w:cs="宋体"/>
          <w:sz w:val="21"/>
          <w:szCs w:val="21"/>
        </w:rPr>
        <w:t>4、驾乘服务：在医院职能部门（总务科）及科主任的管理下开展工作，主要工作内容如下：</w:t>
      </w:r>
    </w:p>
    <w:p>
      <w:pPr>
        <w:spacing w:line="360" w:lineRule="auto"/>
        <w:rPr>
          <w:rFonts w:hint="eastAsia" w:ascii="宋体" w:hAnsi="宋体" w:eastAsia="宋体" w:cs="宋体"/>
          <w:sz w:val="21"/>
          <w:szCs w:val="21"/>
        </w:rPr>
      </w:pPr>
      <w:r>
        <w:rPr>
          <w:rFonts w:hint="eastAsia" w:ascii="宋体" w:hAnsi="宋体" w:eastAsia="宋体" w:cs="宋体"/>
          <w:sz w:val="21"/>
          <w:szCs w:val="21"/>
        </w:rPr>
        <w:t>（1）负责医院的派车任务要求，服从派车调度。</w:t>
      </w:r>
    </w:p>
    <w:p>
      <w:pPr>
        <w:spacing w:line="360" w:lineRule="auto"/>
        <w:rPr>
          <w:rFonts w:hint="eastAsia" w:ascii="宋体" w:hAnsi="宋体" w:eastAsia="宋体" w:cs="宋体"/>
          <w:sz w:val="21"/>
          <w:szCs w:val="21"/>
        </w:rPr>
      </w:pPr>
      <w:r>
        <w:rPr>
          <w:rFonts w:hint="eastAsia" w:ascii="宋体" w:hAnsi="宋体" w:eastAsia="宋体" w:cs="宋体"/>
          <w:sz w:val="21"/>
          <w:szCs w:val="21"/>
        </w:rPr>
        <w:t>（2）实行24小时值班，保证随传随到、依时开车，按时准确地完成接送病人任务，医疗抢救用车保证率100%。</w:t>
      </w:r>
    </w:p>
    <w:p>
      <w:pPr>
        <w:spacing w:line="360" w:lineRule="auto"/>
        <w:rPr>
          <w:rFonts w:hint="eastAsia" w:ascii="宋体" w:hAnsi="宋体" w:eastAsia="宋体" w:cs="宋体"/>
          <w:sz w:val="21"/>
          <w:szCs w:val="21"/>
        </w:rPr>
      </w:pPr>
      <w:r>
        <w:rPr>
          <w:rFonts w:hint="eastAsia" w:ascii="宋体" w:hAnsi="宋体" w:eastAsia="宋体" w:cs="宋体"/>
          <w:sz w:val="21"/>
          <w:szCs w:val="21"/>
        </w:rPr>
        <w:t>（3）严格遵守交通规则，不超载、不超速、不酒后驾驶，做到安全行车，防止事故发生。</w:t>
      </w:r>
    </w:p>
    <w:p>
      <w:pPr>
        <w:spacing w:line="360" w:lineRule="auto"/>
        <w:rPr>
          <w:rFonts w:hint="eastAsia" w:ascii="宋体" w:hAnsi="宋体" w:eastAsia="宋体" w:cs="宋体"/>
          <w:sz w:val="21"/>
          <w:szCs w:val="21"/>
        </w:rPr>
      </w:pPr>
      <w:r>
        <w:rPr>
          <w:rFonts w:hint="eastAsia" w:ascii="宋体" w:hAnsi="宋体" w:eastAsia="宋体" w:cs="宋体"/>
          <w:sz w:val="21"/>
          <w:szCs w:val="21"/>
        </w:rPr>
        <w:t>（4）负责检查车辆，发现问题及时排除，确保车辆运行。</w:t>
      </w:r>
    </w:p>
    <w:p>
      <w:pPr>
        <w:spacing w:line="360" w:lineRule="auto"/>
        <w:rPr>
          <w:rFonts w:hint="eastAsia" w:ascii="宋体" w:hAnsi="宋体" w:eastAsia="宋体" w:cs="宋体"/>
          <w:sz w:val="21"/>
          <w:szCs w:val="21"/>
        </w:rPr>
      </w:pPr>
      <w:r>
        <w:rPr>
          <w:rFonts w:hint="eastAsia" w:ascii="宋体" w:hAnsi="宋体" w:eastAsia="宋体" w:cs="宋体"/>
          <w:sz w:val="21"/>
          <w:szCs w:val="21"/>
        </w:rPr>
        <w:t>（5）做好车辆日常维护、保养等工作。</w:t>
      </w:r>
    </w:p>
    <w:p>
      <w:pPr>
        <w:spacing w:line="360" w:lineRule="auto"/>
        <w:rPr>
          <w:rFonts w:hint="eastAsia" w:ascii="宋体" w:hAnsi="宋体" w:eastAsia="宋体" w:cs="宋体"/>
          <w:sz w:val="21"/>
          <w:szCs w:val="21"/>
        </w:rPr>
      </w:pPr>
      <w:r>
        <w:rPr>
          <w:rFonts w:hint="eastAsia" w:ascii="宋体" w:hAnsi="宋体" w:eastAsia="宋体" w:cs="宋体"/>
          <w:sz w:val="21"/>
          <w:szCs w:val="21"/>
        </w:rPr>
        <w:t>（6）做好车辆档案建立，对车辆的出车情况、事故、违章、损坏等做好统计分析汇报工作。</w:t>
      </w:r>
    </w:p>
    <w:p>
      <w:pPr>
        <w:spacing w:line="360" w:lineRule="auto"/>
        <w:rPr>
          <w:rFonts w:hint="eastAsia" w:ascii="宋体" w:hAnsi="宋体" w:eastAsia="宋体" w:cs="宋体"/>
          <w:sz w:val="21"/>
          <w:szCs w:val="21"/>
        </w:rPr>
      </w:pPr>
      <w:r>
        <w:rPr>
          <w:rFonts w:hint="eastAsia" w:ascii="宋体" w:hAnsi="宋体" w:eastAsia="宋体" w:cs="宋体"/>
          <w:sz w:val="21"/>
          <w:szCs w:val="21"/>
        </w:rPr>
        <w:t>（7）协助科室对各项临时卫生服务及任务时（如学生体检、超声科下沉社区等），需驾驶大巴式体检车</w:t>
      </w:r>
    </w:p>
    <w:p>
      <w:pPr>
        <w:spacing w:line="360" w:lineRule="auto"/>
        <w:rPr>
          <w:rFonts w:hint="eastAsia" w:ascii="宋体" w:hAnsi="宋体" w:eastAsia="宋体" w:cs="宋体"/>
          <w:sz w:val="21"/>
          <w:szCs w:val="21"/>
        </w:rPr>
      </w:pPr>
      <w:r>
        <w:rPr>
          <w:rFonts w:hint="eastAsia" w:ascii="宋体" w:hAnsi="宋体" w:eastAsia="宋体" w:cs="宋体"/>
          <w:sz w:val="21"/>
          <w:szCs w:val="21"/>
        </w:rPr>
        <w:t>（8）协助完成医院交办的其他任务。</w:t>
      </w:r>
    </w:p>
    <w:p>
      <w:pPr>
        <w:spacing w:line="360" w:lineRule="auto"/>
        <w:rPr>
          <w:rFonts w:hint="eastAsia" w:ascii="宋体" w:hAnsi="宋体" w:eastAsia="宋体" w:cs="宋体"/>
          <w:sz w:val="21"/>
          <w:szCs w:val="21"/>
        </w:rPr>
      </w:pPr>
      <w:r>
        <w:rPr>
          <w:rFonts w:hint="eastAsia" w:ascii="宋体" w:hAnsi="宋体" w:eastAsia="宋体" w:cs="宋体"/>
          <w:sz w:val="21"/>
          <w:szCs w:val="21"/>
        </w:rPr>
        <w:t>5、电力维护服务：在医院职能部门（总务科）及科主任的管理下开展工作，主要工作内容如下：</w:t>
      </w:r>
    </w:p>
    <w:p>
      <w:pPr>
        <w:spacing w:line="360" w:lineRule="auto"/>
        <w:rPr>
          <w:rFonts w:hint="eastAsia" w:ascii="宋体" w:hAnsi="宋体" w:eastAsia="宋体" w:cs="宋体"/>
          <w:sz w:val="21"/>
          <w:szCs w:val="21"/>
        </w:rPr>
      </w:pPr>
      <w:r>
        <w:rPr>
          <w:rFonts w:hint="eastAsia" w:ascii="宋体" w:hAnsi="宋体" w:eastAsia="宋体" w:cs="宋体"/>
          <w:sz w:val="21"/>
          <w:szCs w:val="21"/>
        </w:rPr>
        <w:t>（1）人员资质要求：需持有有效低压电工操作证</w:t>
      </w:r>
    </w:p>
    <w:p>
      <w:pPr>
        <w:spacing w:line="360" w:lineRule="auto"/>
        <w:rPr>
          <w:rFonts w:hint="eastAsia" w:ascii="宋体" w:hAnsi="宋体" w:eastAsia="宋体" w:cs="宋体"/>
          <w:sz w:val="21"/>
          <w:szCs w:val="21"/>
        </w:rPr>
      </w:pPr>
      <w:r>
        <w:rPr>
          <w:rFonts w:hint="eastAsia" w:ascii="宋体" w:hAnsi="宋体" w:eastAsia="宋体" w:cs="宋体"/>
          <w:sz w:val="21"/>
          <w:szCs w:val="21"/>
        </w:rPr>
        <w:t>（2）负责完成部门安排的电力维护、保养和维修工作。</w:t>
      </w:r>
    </w:p>
    <w:p>
      <w:pPr>
        <w:spacing w:line="360" w:lineRule="auto"/>
        <w:rPr>
          <w:rFonts w:hint="eastAsia" w:ascii="宋体" w:hAnsi="宋体" w:eastAsia="宋体" w:cs="宋体"/>
          <w:sz w:val="21"/>
          <w:szCs w:val="21"/>
        </w:rPr>
      </w:pPr>
      <w:r>
        <w:rPr>
          <w:rFonts w:hint="eastAsia" w:ascii="宋体" w:hAnsi="宋体" w:eastAsia="宋体" w:cs="宋体"/>
          <w:sz w:val="21"/>
          <w:szCs w:val="21"/>
        </w:rPr>
        <w:t>（3）配电房和各类用电设备的日常巡查、维护、保养和维修工作。</w:t>
      </w:r>
    </w:p>
    <w:p>
      <w:pPr>
        <w:spacing w:line="360" w:lineRule="auto"/>
        <w:rPr>
          <w:rFonts w:hint="eastAsia" w:ascii="宋体" w:hAnsi="宋体" w:eastAsia="宋体" w:cs="宋体"/>
          <w:sz w:val="21"/>
          <w:szCs w:val="21"/>
        </w:rPr>
      </w:pPr>
      <w:r>
        <w:rPr>
          <w:rFonts w:hint="eastAsia" w:ascii="宋体" w:hAnsi="宋体" w:eastAsia="宋体" w:cs="宋体"/>
          <w:sz w:val="21"/>
          <w:szCs w:val="21"/>
        </w:rPr>
        <w:t>（4）大修、装修的施工管理配合与相应水电使用管理与安全管理。</w:t>
      </w:r>
    </w:p>
    <w:p>
      <w:pPr>
        <w:spacing w:line="360" w:lineRule="auto"/>
        <w:rPr>
          <w:rFonts w:hint="eastAsia" w:ascii="宋体" w:hAnsi="宋体" w:eastAsia="宋体" w:cs="宋体"/>
          <w:sz w:val="21"/>
          <w:szCs w:val="21"/>
        </w:rPr>
      </w:pPr>
      <w:r>
        <w:rPr>
          <w:rFonts w:hint="eastAsia" w:ascii="宋体" w:hAnsi="宋体" w:eastAsia="宋体" w:cs="宋体"/>
          <w:sz w:val="21"/>
          <w:szCs w:val="21"/>
        </w:rPr>
        <w:t>（5）协助完成医院交办的其他任务。</w:t>
      </w:r>
    </w:p>
    <w:p>
      <w:pPr>
        <w:spacing w:line="360" w:lineRule="auto"/>
        <w:rPr>
          <w:rFonts w:hint="eastAsia" w:ascii="宋体" w:hAnsi="宋体" w:eastAsia="宋体" w:cs="宋体"/>
          <w:sz w:val="21"/>
          <w:szCs w:val="21"/>
        </w:rPr>
      </w:pPr>
      <w:r>
        <w:rPr>
          <w:rFonts w:hint="eastAsia" w:ascii="宋体" w:hAnsi="宋体" w:eastAsia="宋体" w:cs="宋体"/>
          <w:sz w:val="21"/>
          <w:szCs w:val="21"/>
        </w:rPr>
        <w:t>6、护理辅助服务：在医院职能部门及科主任的管理下开展工作，主要工作内容如下：</w:t>
      </w:r>
    </w:p>
    <w:p>
      <w:pPr>
        <w:spacing w:line="360" w:lineRule="auto"/>
        <w:rPr>
          <w:rFonts w:hint="eastAsia" w:ascii="宋体" w:hAnsi="宋体" w:eastAsia="宋体" w:cs="宋体"/>
          <w:sz w:val="21"/>
          <w:szCs w:val="21"/>
        </w:rPr>
      </w:pPr>
      <w:r>
        <w:rPr>
          <w:rFonts w:hint="eastAsia" w:ascii="宋体" w:hAnsi="宋体" w:eastAsia="宋体" w:cs="宋体"/>
          <w:sz w:val="21"/>
          <w:szCs w:val="21"/>
        </w:rPr>
        <w:t>（1）基础护理：执行基础护理操作，如测量生命体征、记录出入量、协助更换体位等。</w:t>
      </w:r>
    </w:p>
    <w:p>
      <w:pPr>
        <w:spacing w:line="360" w:lineRule="auto"/>
        <w:rPr>
          <w:rFonts w:hint="eastAsia" w:ascii="宋体" w:hAnsi="宋体" w:eastAsia="宋体" w:cs="宋体"/>
          <w:sz w:val="21"/>
          <w:szCs w:val="21"/>
        </w:rPr>
      </w:pPr>
      <w:r>
        <w:rPr>
          <w:rFonts w:hint="eastAsia" w:ascii="宋体" w:hAnsi="宋体" w:eastAsia="宋体" w:cs="宋体"/>
          <w:sz w:val="21"/>
          <w:szCs w:val="21"/>
        </w:rPr>
        <w:t>（2）诊室管理：维持病房秩序，保持环境整洁，整理和消毒患者的生活用具。</w:t>
      </w:r>
    </w:p>
    <w:p>
      <w:pPr>
        <w:spacing w:line="360" w:lineRule="auto"/>
        <w:rPr>
          <w:rFonts w:hint="eastAsia" w:ascii="宋体" w:hAnsi="宋体" w:eastAsia="宋体" w:cs="宋体"/>
          <w:sz w:val="21"/>
          <w:szCs w:val="21"/>
        </w:rPr>
      </w:pPr>
      <w:r>
        <w:rPr>
          <w:rFonts w:hint="eastAsia" w:ascii="宋体" w:hAnsi="宋体" w:eastAsia="宋体" w:cs="宋体"/>
          <w:sz w:val="21"/>
          <w:szCs w:val="21"/>
        </w:rPr>
        <w:t>（3）协助治疗：在护士的指导下，协助进行非技术性护理工作，如准备护理技术操作的物品等。</w:t>
      </w:r>
    </w:p>
    <w:p>
      <w:pPr>
        <w:spacing w:line="360" w:lineRule="auto"/>
        <w:rPr>
          <w:rFonts w:hint="eastAsia" w:ascii="宋体" w:hAnsi="宋体" w:eastAsia="宋体" w:cs="宋体"/>
          <w:sz w:val="21"/>
          <w:szCs w:val="21"/>
        </w:rPr>
      </w:pPr>
      <w:r>
        <w:rPr>
          <w:rFonts w:hint="eastAsia" w:ascii="宋体" w:hAnsi="宋体" w:eastAsia="宋体" w:cs="宋体"/>
          <w:sz w:val="21"/>
          <w:szCs w:val="21"/>
        </w:rPr>
        <w:t>（4）观察病情：密切观察患者病情变化，及时向医护人员报告异常情况。</w:t>
      </w:r>
    </w:p>
    <w:p>
      <w:pPr>
        <w:spacing w:line="360" w:lineRule="auto"/>
        <w:rPr>
          <w:rFonts w:hint="eastAsia" w:ascii="宋体" w:hAnsi="宋体" w:eastAsia="宋体" w:cs="宋体"/>
          <w:sz w:val="21"/>
          <w:szCs w:val="21"/>
        </w:rPr>
      </w:pPr>
      <w:r>
        <w:rPr>
          <w:rFonts w:hint="eastAsia" w:ascii="宋体" w:hAnsi="宋体" w:eastAsia="宋体" w:cs="宋体"/>
          <w:sz w:val="21"/>
          <w:szCs w:val="21"/>
        </w:rPr>
        <w:t>（5）医患协调：与患者及其家属保持良好的沟通，解答疑问，提供必要的支持和帮助。</w:t>
      </w:r>
    </w:p>
    <w:p>
      <w:pPr>
        <w:spacing w:line="360" w:lineRule="auto"/>
        <w:rPr>
          <w:rFonts w:hint="eastAsia" w:ascii="宋体" w:hAnsi="宋体" w:eastAsia="宋体" w:cs="宋体"/>
          <w:sz w:val="21"/>
          <w:szCs w:val="21"/>
        </w:rPr>
      </w:pPr>
      <w:r>
        <w:rPr>
          <w:rFonts w:hint="eastAsia" w:ascii="宋体" w:hAnsi="宋体" w:eastAsia="宋体" w:cs="宋体"/>
          <w:sz w:val="21"/>
          <w:szCs w:val="21"/>
        </w:rPr>
        <w:t>（6）协助完成医院交办的其他任务。</w:t>
      </w:r>
    </w:p>
    <w:p>
      <w:pPr>
        <w:spacing w:line="360" w:lineRule="auto"/>
        <w:rPr>
          <w:rFonts w:hint="eastAsia" w:ascii="宋体" w:hAnsi="宋体" w:eastAsia="宋体" w:cs="宋体"/>
          <w:sz w:val="21"/>
          <w:szCs w:val="21"/>
        </w:rPr>
      </w:pPr>
      <w:r>
        <w:rPr>
          <w:rFonts w:hint="eastAsia" w:ascii="宋体" w:hAnsi="宋体" w:eastAsia="宋体" w:cs="宋体"/>
          <w:sz w:val="21"/>
          <w:szCs w:val="21"/>
        </w:rPr>
        <w:t>7、器械清洗服务：在医院相关部门及科室护士长的管理下开展工作，主要工作内容及要求如下：</w:t>
      </w:r>
    </w:p>
    <w:p>
      <w:pPr>
        <w:spacing w:line="360" w:lineRule="auto"/>
        <w:rPr>
          <w:rFonts w:hint="eastAsia" w:ascii="宋体" w:hAnsi="宋体" w:eastAsia="宋体" w:cs="宋体"/>
          <w:sz w:val="21"/>
          <w:szCs w:val="21"/>
        </w:rPr>
      </w:pPr>
      <w:r>
        <w:rPr>
          <w:rFonts w:hint="eastAsia" w:ascii="宋体" w:hAnsi="宋体" w:eastAsia="宋体" w:cs="宋体"/>
          <w:sz w:val="21"/>
          <w:szCs w:val="21"/>
        </w:rPr>
        <w:t>（1）器械清洗：严格按照操作规程对医疗器械进行清洗，确保器械的清洁度和卫生度。</w:t>
      </w:r>
    </w:p>
    <w:p>
      <w:pPr>
        <w:spacing w:line="360" w:lineRule="auto"/>
        <w:rPr>
          <w:rFonts w:hint="eastAsia" w:ascii="宋体" w:hAnsi="宋体" w:eastAsia="宋体" w:cs="宋体"/>
          <w:sz w:val="21"/>
          <w:szCs w:val="21"/>
        </w:rPr>
      </w:pPr>
      <w:r>
        <w:rPr>
          <w:rFonts w:hint="eastAsia" w:ascii="宋体" w:hAnsi="宋体" w:eastAsia="宋体" w:cs="宋体"/>
          <w:sz w:val="21"/>
          <w:szCs w:val="21"/>
        </w:rPr>
        <w:t>（2）器械消毒：根据医疗器械的不同种类和用途，选择合适的消毒方法和消毒剂，对清洗后的医疗器械进行消毒。熟悉消毒液、洗涤液的性能、浓度及配置方法，执行其洗涤操作规格及清洗法、污垢去除法、保养法。</w:t>
      </w:r>
    </w:p>
    <w:p>
      <w:pPr>
        <w:spacing w:line="360" w:lineRule="auto"/>
        <w:rPr>
          <w:rFonts w:hint="eastAsia" w:ascii="宋体" w:hAnsi="宋体" w:eastAsia="宋体" w:cs="宋体"/>
          <w:sz w:val="21"/>
          <w:szCs w:val="21"/>
        </w:rPr>
      </w:pPr>
      <w:r>
        <w:rPr>
          <w:rFonts w:hint="eastAsia" w:ascii="宋体" w:hAnsi="宋体" w:eastAsia="宋体" w:cs="宋体"/>
          <w:sz w:val="21"/>
          <w:szCs w:val="21"/>
        </w:rPr>
        <w:t>（3）设备维护：对清洗设备进行维护和保养，确保设备的正常运行和使用寿命。</w:t>
      </w:r>
    </w:p>
    <w:p>
      <w:pPr>
        <w:spacing w:line="360" w:lineRule="auto"/>
        <w:rPr>
          <w:rFonts w:hint="eastAsia" w:ascii="宋体" w:hAnsi="宋体" w:eastAsia="宋体" w:cs="宋体"/>
          <w:sz w:val="21"/>
          <w:szCs w:val="21"/>
        </w:rPr>
      </w:pPr>
      <w:r>
        <w:rPr>
          <w:rFonts w:hint="eastAsia" w:ascii="宋体" w:hAnsi="宋体" w:eastAsia="宋体" w:cs="宋体"/>
          <w:sz w:val="21"/>
          <w:szCs w:val="21"/>
        </w:rPr>
        <w:t>（4）记录工作：对每个医疗器械的清洗和消毒情况进行记录，以备后续查询和追溯。</w:t>
      </w:r>
    </w:p>
    <w:p>
      <w:pPr>
        <w:spacing w:line="360" w:lineRule="auto"/>
        <w:rPr>
          <w:rFonts w:hint="eastAsia" w:ascii="宋体" w:hAnsi="宋体" w:eastAsia="宋体" w:cs="宋体"/>
          <w:sz w:val="21"/>
          <w:szCs w:val="21"/>
        </w:rPr>
      </w:pPr>
      <w:r>
        <w:rPr>
          <w:rFonts w:hint="eastAsia" w:ascii="宋体" w:hAnsi="宋体" w:eastAsia="宋体" w:cs="宋体"/>
          <w:sz w:val="21"/>
          <w:szCs w:val="21"/>
        </w:rPr>
        <w:t>（5）协助完成医院交办的其他任务。</w:t>
      </w:r>
    </w:p>
    <w:p>
      <w:pPr>
        <w:spacing w:line="360" w:lineRule="auto"/>
        <w:rPr>
          <w:rFonts w:hint="eastAsia" w:ascii="宋体" w:hAnsi="宋体" w:eastAsia="宋体" w:cs="宋体"/>
          <w:sz w:val="21"/>
          <w:szCs w:val="21"/>
        </w:rPr>
      </w:pPr>
      <w:r>
        <w:rPr>
          <w:rFonts w:hint="eastAsia" w:ascii="宋体" w:hAnsi="宋体" w:eastAsia="宋体" w:cs="宋体"/>
          <w:sz w:val="21"/>
          <w:szCs w:val="21"/>
        </w:rPr>
        <w:t>8、勤杂服务：在医院职能部门（总务科）及科主任的管理下开展工作，主要工作内容及要求如下：</w:t>
      </w:r>
    </w:p>
    <w:p>
      <w:pPr>
        <w:spacing w:line="360" w:lineRule="auto"/>
        <w:rPr>
          <w:rFonts w:hint="eastAsia" w:ascii="宋体" w:hAnsi="宋体" w:eastAsia="宋体" w:cs="宋体"/>
          <w:sz w:val="21"/>
          <w:szCs w:val="21"/>
        </w:rPr>
      </w:pPr>
      <w:r>
        <w:rPr>
          <w:rFonts w:hint="eastAsia" w:ascii="宋体" w:hAnsi="宋体" w:eastAsia="宋体" w:cs="宋体"/>
          <w:sz w:val="21"/>
          <w:szCs w:val="21"/>
        </w:rPr>
        <w:t>（1）物资搬运：协助搬运医疗设备、办公用品和其他保障性物资，确保物资的及时供应和妥善保管。</w:t>
      </w:r>
    </w:p>
    <w:p>
      <w:pPr>
        <w:spacing w:line="360" w:lineRule="auto"/>
        <w:rPr>
          <w:rFonts w:hint="eastAsia" w:ascii="宋体" w:hAnsi="宋体" w:eastAsia="宋体" w:cs="宋体"/>
          <w:sz w:val="21"/>
          <w:szCs w:val="21"/>
        </w:rPr>
      </w:pPr>
      <w:r>
        <w:rPr>
          <w:rFonts w:hint="eastAsia" w:ascii="宋体" w:hAnsi="宋体" w:eastAsia="宋体" w:cs="宋体"/>
          <w:sz w:val="21"/>
          <w:szCs w:val="21"/>
        </w:rPr>
        <w:t>（2）物品整理与归置：协助对各类物品进行整理和合理归置，保持环境有序和有关部门的良好运作。</w:t>
      </w:r>
    </w:p>
    <w:p>
      <w:pPr>
        <w:spacing w:line="360" w:lineRule="auto"/>
        <w:rPr>
          <w:rFonts w:hint="eastAsia" w:ascii="宋体" w:hAnsi="宋体" w:eastAsia="宋体" w:cs="宋体"/>
          <w:sz w:val="21"/>
          <w:szCs w:val="21"/>
        </w:rPr>
      </w:pPr>
      <w:r>
        <w:rPr>
          <w:rFonts w:hint="eastAsia" w:ascii="宋体" w:hAnsi="宋体" w:eastAsia="宋体" w:cs="宋体"/>
          <w:sz w:val="21"/>
          <w:szCs w:val="21"/>
        </w:rPr>
        <w:t>（3）物资盘点：协助医院部分物资的定期盘点，确保数量准去。</w:t>
      </w:r>
    </w:p>
    <w:p>
      <w:pPr>
        <w:spacing w:line="360" w:lineRule="auto"/>
        <w:rPr>
          <w:rFonts w:hint="eastAsia" w:ascii="宋体" w:hAnsi="宋体" w:eastAsia="宋体" w:cs="宋体"/>
          <w:sz w:val="21"/>
          <w:szCs w:val="21"/>
        </w:rPr>
      </w:pPr>
      <w:r>
        <w:rPr>
          <w:rFonts w:hint="eastAsia" w:ascii="宋体" w:hAnsi="宋体" w:eastAsia="宋体" w:cs="宋体"/>
          <w:sz w:val="21"/>
          <w:szCs w:val="21"/>
        </w:rPr>
        <w:t>（4）协助完成医院交办的其他任务。</w:t>
      </w:r>
    </w:p>
    <w:p>
      <w:pPr>
        <w:spacing w:line="360" w:lineRule="auto"/>
        <w:rPr>
          <w:rFonts w:hint="eastAsia" w:ascii="宋体" w:hAnsi="宋体" w:eastAsia="宋体" w:cs="宋体"/>
          <w:sz w:val="21"/>
          <w:szCs w:val="21"/>
        </w:rPr>
      </w:pPr>
      <w:r>
        <w:rPr>
          <w:rFonts w:hint="eastAsia" w:ascii="宋体" w:hAnsi="宋体" w:eastAsia="宋体" w:cs="宋体"/>
          <w:sz w:val="21"/>
          <w:szCs w:val="21"/>
        </w:rPr>
        <w:t>9、驻校健康管理服务：在医院职能部门及科主任的管理下开展工作，主要工作内容如下：</w:t>
      </w:r>
    </w:p>
    <w:p>
      <w:pPr>
        <w:spacing w:line="360" w:lineRule="auto"/>
        <w:rPr>
          <w:rFonts w:hint="eastAsia" w:ascii="宋体" w:hAnsi="宋体" w:eastAsia="宋体" w:cs="宋体"/>
          <w:sz w:val="21"/>
          <w:szCs w:val="21"/>
        </w:rPr>
      </w:pPr>
      <w:r>
        <w:rPr>
          <w:rFonts w:hint="eastAsia" w:ascii="宋体" w:hAnsi="宋体" w:eastAsia="宋体" w:cs="宋体"/>
          <w:sz w:val="21"/>
          <w:szCs w:val="21"/>
        </w:rPr>
        <w:t>（1）健康管理服务：参与学校的健康管理工作，包括建立和维护学生的健康档案、制定健康教育计划、组织健康检查等。他们可以根据学生的健康状况，提供个性化的健康建议和指导。</w:t>
      </w:r>
    </w:p>
    <w:p>
      <w:pPr>
        <w:spacing w:line="360" w:lineRule="auto"/>
        <w:rPr>
          <w:rFonts w:hint="eastAsia" w:ascii="宋体" w:hAnsi="宋体" w:eastAsia="宋体" w:cs="宋体"/>
          <w:sz w:val="21"/>
          <w:szCs w:val="21"/>
        </w:rPr>
      </w:pPr>
      <w:r>
        <w:rPr>
          <w:rFonts w:hint="eastAsia" w:ascii="宋体" w:hAnsi="宋体" w:eastAsia="宋体" w:cs="宋体"/>
          <w:sz w:val="21"/>
          <w:szCs w:val="21"/>
        </w:rPr>
        <w:t>（2）疾病防控服务：协助学校进行疾病的预防宣传和防控工作，包括传染病的监测、防控措施的制定和实施等。</w:t>
      </w:r>
    </w:p>
    <w:p>
      <w:pPr>
        <w:spacing w:line="360" w:lineRule="auto"/>
        <w:rPr>
          <w:rFonts w:hint="eastAsia" w:ascii="宋体" w:hAnsi="宋体" w:eastAsia="宋体" w:cs="宋体"/>
          <w:sz w:val="21"/>
          <w:szCs w:val="21"/>
        </w:rPr>
      </w:pPr>
      <w:r>
        <w:rPr>
          <w:rFonts w:hint="eastAsia" w:ascii="宋体" w:hAnsi="宋体" w:eastAsia="宋体" w:cs="宋体"/>
          <w:sz w:val="21"/>
          <w:szCs w:val="21"/>
        </w:rPr>
        <w:t>（3）健康教育服务：开展健康教育活动，向师生普及健康知识和卫生习惯。这有助于提高师生的健康素养，促进健康生活方式的形成。</w:t>
      </w:r>
    </w:p>
    <w:p>
      <w:pPr>
        <w:spacing w:line="360" w:lineRule="auto"/>
        <w:rPr>
          <w:rFonts w:hint="eastAsia" w:ascii="宋体" w:hAnsi="宋体" w:eastAsia="宋体" w:cs="宋体"/>
          <w:sz w:val="21"/>
          <w:szCs w:val="21"/>
        </w:rPr>
      </w:pPr>
      <w:r>
        <w:rPr>
          <w:rFonts w:hint="eastAsia" w:ascii="宋体" w:hAnsi="宋体" w:eastAsia="宋体" w:cs="宋体"/>
          <w:sz w:val="21"/>
          <w:szCs w:val="21"/>
        </w:rPr>
        <w:t>（4）协助完成医院交办的其他任务。</w:t>
      </w:r>
    </w:p>
    <w:p>
      <w:pPr>
        <w:spacing w:line="360" w:lineRule="auto"/>
        <w:rPr>
          <w:rFonts w:hint="eastAsia" w:ascii="宋体" w:hAnsi="宋体" w:eastAsia="宋体" w:cs="宋体"/>
          <w:sz w:val="21"/>
          <w:szCs w:val="21"/>
        </w:rPr>
      </w:pPr>
      <w:r>
        <w:rPr>
          <w:rFonts w:hint="eastAsia" w:ascii="宋体" w:hAnsi="宋体" w:eastAsia="宋体" w:cs="宋体"/>
          <w:sz w:val="21"/>
          <w:szCs w:val="21"/>
        </w:rPr>
        <w:t>10、驻校护理服务：在医院职能部门及科主任的管理下开展工作，主要工作内容如下：</w:t>
      </w:r>
    </w:p>
    <w:p>
      <w:pPr>
        <w:spacing w:line="360" w:lineRule="auto"/>
        <w:rPr>
          <w:rFonts w:hint="eastAsia" w:ascii="宋体" w:hAnsi="宋体" w:eastAsia="宋体" w:cs="宋体"/>
          <w:sz w:val="21"/>
          <w:szCs w:val="21"/>
        </w:rPr>
      </w:pPr>
      <w:r>
        <w:rPr>
          <w:rFonts w:hint="eastAsia" w:ascii="宋体" w:hAnsi="宋体" w:eastAsia="宋体" w:cs="宋体"/>
          <w:sz w:val="21"/>
          <w:szCs w:val="21"/>
        </w:rPr>
        <w:t>（1）医疗护理服务：对校内师生的轻微常见病进行护理，严重伤害事故进行紧急救护并及时转诊。</w:t>
      </w:r>
    </w:p>
    <w:p>
      <w:pPr>
        <w:spacing w:line="360" w:lineRule="auto"/>
        <w:rPr>
          <w:rFonts w:hint="eastAsia" w:ascii="宋体" w:hAnsi="宋体" w:eastAsia="宋体" w:cs="宋体"/>
          <w:sz w:val="21"/>
          <w:szCs w:val="21"/>
        </w:rPr>
      </w:pPr>
      <w:r>
        <w:rPr>
          <w:rFonts w:hint="eastAsia" w:ascii="宋体" w:hAnsi="宋体" w:eastAsia="宋体" w:cs="宋体"/>
          <w:sz w:val="21"/>
          <w:szCs w:val="21"/>
        </w:rPr>
        <w:t>（2）药品管理服务：对医务室药品及器械进行采购管理，确保药品品质合格、价格合理，并做好定期检查和整理。</w:t>
      </w:r>
    </w:p>
    <w:p>
      <w:pPr>
        <w:spacing w:line="360" w:lineRule="auto"/>
        <w:rPr>
          <w:rFonts w:hint="eastAsia" w:ascii="宋体" w:hAnsi="宋体" w:eastAsia="宋体" w:cs="宋体"/>
          <w:sz w:val="21"/>
          <w:szCs w:val="21"/>
        </w:rPr>
      </w:pPr>
      <w:r>
        <w:rPr>
          <w:rFonts w:hint="eastAsia" w:ascii="宋体" w:hAnsi="宋体" w:eastAsia="宋体" w:cs="宋体"/>
          <w:sz w:val="21"/>
          <w:szCs w:val="21"/>
        </w:rPr>
        <w:t>（3）传染病防控：制定并落实传染病防控制度，做好预防、管理和上报工作。</w:t>
      </w:r>
    </w:p>
    <w:p>
      <w:pPr>
        <w:spacing w:line="360" w:lineRule="auto"/>
        <w:rPr>
          <w:rFonts w:hint="eastAsia" w:ascii="宋体" w:hAnsi="宋体" w:eastAsia="宋体" w:cs="宋体"/>
          <w:sz w:val="21"/>
          <w:szCs w:val="21"/>
        </w:rPr>
      </w:pPr>
      <w:r>
        <w:rPr>
          <w:rFonts w:hint="eastAsia" w:ascii="宋体" w:hAnsi="宋体" w:eastAsia="宋体" w:cs="宋体"/>
          <w:sz w:val="21"/>
          <w:szCs w:val="21"/>
        </w:rPr>
        <w:t>（4）健康宣传：开展健康教育活动，负责学校常见传染病的宣传教育工作，及时制作健康宣传海报。</w:t>
      </w:r>
    </w:p>
    <w:p>
      <w:pPr>
        <w:spacing w:line="360" w:lineRule="auto"/>
        <w:rPr>
          <w:rFonts w:hint="eastAsia" w:ascii="宋体" w:hAnsi="宋体" w:eastAsia="宋体" w:cs="宋体"/>
          <w:sz w:val="21"/>
          <w:szCs w:val="21"/>
        </w:rPr>
      </w:pPr>
      <w:r>
        <w:rPr>
          <w:rFonts w:hint="eastAsia" w:ascii="宋体" w:hAnsi="宋体" w:eastAsia="宋体" w:cs="宋体"/>
          <w:sz w:val="21"/>
          <w:szCs w:val="21"/>
        </w:rPr>
        <w:t>（5）健康信息管理：收集入学新生或中途插班生的健康信息并进行留档。</w:t>
      </w:r>
    </w:p>
    <w:p>
      <w:pPr>
        <w:spacing w:line="360" w:lineRule="auto"/>
        <w:rPr>
          <w:rFonts w:hint="eastAsia" w:ascii="宋体" w:hAnsi="宋体" w:eastAsia="宋体" w:cs="宋体"/>
          <w:sz w:val="21"/>
          <w:szCs w:val="21"/>
        </w:rPr>
      </w:pPr>
      <w:r>
        <w:rPr>
          <w:rFonts w:hint="eastAsia" w:ascii="宋体" w:hAnsi="宋体" w:eastAsia="宋体" w:cs="宋体"/>
          <w:sz w:val="21"/>
          <w:szCs w:val="21"/>
        </w:rPr>
        <w:t>（6）协助完成医院交办的其他任务。</w:t>
      </w:r>
    </w:p>
    <w:p>
      <w:pPr>
        <w:spacing w:line="360" w:lineRule="auto"/>
        <w:rPr>
          <w:rFonts w:hint="eastAsia" w:ascii="宋体" w:hAnsi="宋体" w:eastAsia="宋体" w:cs="宋体"/>
          <w:sz w:val="21"/>
          <w:szCs w:val="21"/>
        </w:rPr>
      </w:pPr>
      <w:r>
        <w:rPr>
          <w:rFonts w:hint="eastAsia" w:ascii="宋体" w:hAnsi="宋体" w:eastAsia="宋体" w:cs="宋体"/>
          <w:sz w:val="21"/>
          <w:szCs w:val="21"/>
        </w:rPr>
        <w:t>二、总体服务要求</w:t>
      </w:r>
    </w:p>
    <w:p>
      <w:pPr>
        <w:spacing w:line="360" w:lineRule="auto"/>
        <w:rPr>
          <w:rFonts w:hint="eastAsia" w:ascii="宋体" w:hAnsi="宋体" w:eastAsia="宋体" w:cs="宋体"/>
          <w:sz w:val="21"/>
          <w:szCs w:val="21"/>
        </w:rPr>
      </w:pPr>
      <w:r>
        <w:rPr>
          <w:rFonts w:hint="eastAsia" w:ascii="宋体" w:hAnsi="宋体" w:eastAsia="宋体" w:cs="宋体"/>
          <w:sz w:val="21"/>
          <w:szCs w:val="21"/>
        </w:rPr>
        <w:t>（一）</w:t>
      </w:r>
      <w:r>
        <w:rPr>
          <w:rFonts w:hint="eastAsia" w:ascii="宋体" w:hAnsi="宋体" w:cs="宋体"/>
          <w:sz w:val="21"/>
          <w:szCs w:val="21"/>
          <w:lang w:eastAsia="zh-CN"/>
        </w:rPr>
        <w:t>中标人</w:t>
      </w:r>
      <w:r>
        <w:rPr>
          <w:rFonts w:hint="eastAsia" w:ascii="宋体" w:hAnsi="宋体" w:eastAsia="宋体" w:cs="宋体"/>
          <w:sz w:val="21"/>
          <w:szCs w:val="21"/>
        </w:rPr>
        <w:t>提供服务人员工作服务的方式、期限和试用期：</w:t>
      </w:r>
    </w:p>
    <w:p>
      <w:pPr>
        <w:spacing w:line="360" w:lineRule="auto"/>
        <w:rPr>
          <w:rFonts w:hint="eastAsia" w:ascii="宋体" w:hAnsi="宋体" w:eastAsia="宋体" w:cs="宋体"/>
          <w:sz w:val="21"/>
          <w:szCs w:val="21"/>
        </w:rPr>
      </w:pPr>
      <w:r>
        <w:rPr>
          <w:rFonts w:hint="eastAsia" w:ascii="宋体" w:hAnsi="宋体" w:eastAsia="宋体" w:cs="宋体"/>
          <w:sz w:val="21"/>
          <w:szCs w:val="21"/>
        </w:rPr>
        <w:t>1.提供服务的方式：</w:t>
      </w:r>
    </w:p>
    <w:p>
      <w:pPr>
        <w:spacing w:line="360" w:lineRule="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cs="宋体"/>
          <w:sz w:val="21"/>
          <w:szCs w:val="21"/>
          <w:lang w:eastAsia="zh-CN"/>
        </w:rPr>
        <w:t>中标人</w:t>
      </w:r>
      <w:r>
        <w:rPr>
          <w:rFonts w:hint="eastAsia" w:ascii="宋体" w:hAnsi="宋体" w:eastAsia="宋体" w:cs="宋体"/>
          <w:sz w:val="21"/>
          <w:szCs w:val="21"/>
        </w:rPr>
        <w:t xml:space="preserve">依照国家法律法规与确定的员工签订劳动合同，作为服务人员派往采购人处提供服务，采购人根据业务需要安排服务人员的工作。 </w:t>
      </w:r>
    </w:p>
    <w:p>
      <w:pPr>
        <w:spacing w:line="360" w:lineRule="auto"/>
        <w:rPr>
          <w:rFonts w:hint="eastAsia" w:ascii="宋体" w:hAnsi="宋体" w:eastAsia="宋体" w:cs="宋体"/>
          <w:sz w:val="21"/>
          <w:szCs w:val="21"/>
        </w:rPr>
      </w:pPr>
      <w:r>
        <w:rPr>
          <w:rFonts w:hint="eastAsia" w:ascii="宋体" w:hAnsi="宋体" w:eastAsia="宋体" w:cs="宋体"/>
          <w:sz w:val="21"/>
          <w:szCs w:val="21"/>
        </w:rPr>
        <w:t>（2）服务人员不能满足服务类别工作要求、不适合继续留用的，可由采购人将人员退回</w:t>
      </w:r>
      <w:r>
        <w:rPr>
          <w:rFonts w:hint="eastAsia" w:ascii="宋体" w:hAnsi="宋体" w:cs="宋体"/>
          <w:sz w:val="21"/>
          <w:szCs w:val="21"/>
          <w:lang w:eastAsia="zh-CN"/>
        </w:rPr>
        <w:t>中标人</w:t>
      </w:r>
      <w:r>
        <w:rPr>
          <w:rFonts w:hint="eastAsia" w:ascii="宋体" w:hAnsi="宋体" w:eastAsia="宋体" w:cs="宋体"/>
          <w:sz w:val="21"/>
          <w:szCs w:val="21"/>
        </w:rPr>
        <w:t>，</w:t>
      </w:r>
      <w:r>
        <w:rPr>
          <w:rFonts w:hint="eastAsia" w:ascii="宋体" w:hAnsi="宋体" w:cs="宋体"/>
          <w:sz w:val="21"/>
          <w:szCs w:val="21"/>
          <w:lang w:eastAsia="zh-CN"/>
        </w:rPr>
        <w:t>中标人</w:t>
      </w:r>
      <w:r>
        <w:rPr>
          <w:rFonts w:hint="eastAsia" w:ascii="宋体" w:hAnsi="宋体" w:eastAsia="宋体" w:cs="宋体"/>
          <w:sz w:val="21"/>
          <w:szCs w:val="21"/>
        </w:rPr>
        <w:t>需在5个工作日内提供合格的替补服务人员。</w:t>
      </w:r>
    </w:p>
    <w:p>
      <w:pPr>
        <w:spacing w:line="360" w:lineRule="auto"/>
        <w:rPr>
          <w:rFonts w:hint="eastAsia" w:ascii="宋体" w:hAnsi="宋体" w:eastAsia="宋体" w:cs="宋体"/>
          <w:sz w:val="21"/>
          <w:szCs w:val="21"/>
        </w:rPr>
      </w:pPr>
      <w:r>
        <w:rPr>
          <w:rFonts w:hint="eastAsia" w:ascii="宋体" w:hAnsi="宋体" w:eastAsia="宋体" w:cs="宋体"/>
          <w:sz w:val="21"/>
          <w:szCs w:val="21"/>
        </w:rPr>
        <w:t>（3）女员工休产假，若采购人有需求与</w:t>
      </w:r>
      <w:r>
        <w:rPr>
          <w:rFonts w:hint="eastAsia" w:ascii="宋体" w:hAnsi="宋体" w:cs="宋体"/>
          <w:sz w:val="21"/>
          <w:szCs w:val="21"/>
          <w:lang w:eastAsia="zh-CN"/>
        </w:rPr>
        <w:t>中标人</w:t>
      </w:r>
      <w:r>
        <w:rPr>
          <w:rFonts w:hint="eastAsia" w:ascii="宋体" w:hAnsi="宋体" w:eastAsia="宋体" w:cs="宋体"/>
          <w:sz w:val="21"/>
          <w:szCs w:val="21"/>
        </w:rPr>
        <w:t>协商，在规定时间内提供临时替补人员。</w:t>
      </w:r>
    </w:p>
    <w:p>
      <w:pPr>
        <w:spacing w:line="360" w:lineRule="auto"/>
        <w:rPr>
          <w:rFonts w:hint="eastAsia" w:ascii="宋体" w:hAnsi="宋体" w:eastAsia="宋体" w:cs="宋体"/>
          <w:sz w:val="21"/>
          <w:szCs w:val="21"/>
        </w:rPr>
      </w:pPr>
      <w:r>
        <w:rPr>
          <w:rFonts w:hint="eastAsia" w:ascii="宋体" w:hAnsi="宋体" w:eastAsia="宋体" w:cs="宋体"/>
          <w:sz w:val="21"/>
          <w:szCs w:val="21"/>
        </w:rPr>
        <w:t>2.服务人员的工作期限：</w:t>
      </w:r>
      <w:r>
        <w:rPr>
          <w:rFonts w:hint="eastAsia" w:ascii="宋体" w:hAnsi="宋体" w:cs="宋体"/>
          <w:sz w:val="21"/>
          <w:szCs w:val="21"/>
          <w:lang w:eastAsia="zh-CN"/>
        </w:rPr>
        <w:t>中标人</w:t>
      </w:r>
      <w:r>
        <w:rPr>
          <w:rFonts w:hint="eastAsia" w:ascii="宋体" w:hAnsi="宋体" w:eastAsia="宋体" w:cs="宋体"/>
          <w:sz w:val="21"/>
          <w:szCs w:val="21"/>
        </w:rPr>
        <w:t>与服务人员签订的劳动合同期限需涵盖或大于本项目的服务期限。</w:t>
      </w:r>
      <w:r>
        <w:rPr>
          <w:rFonts w:hint="eastAsia" w:ascii="宋体" w:hAnsi="宋体" w:cs="宋体"/>
          <w:sz w:val="21"/>
          <w:szCs w:val="21"/>
          <w:lang w:eastAsia="zh-CN"/>
        </w:rPr>
        <w:t>中标人</w:t>
      </w:r>
      <w:r>
        <w:rPr>
          <w:rFonts w:hint="eastAsia" w:ascii="宋体" w:hAnsi="宋体" w:eastAsia="宋体" w:cs="宋体"/>
          <w:sz w:val="21"/>
          <w:szCs w:val="21"/>
        </w:rPr>
        <w:t>与服务人员的任何劳动和雇佣关系与采购人无关。本项目服务期结束后，</w:t>
      </w:r>
      <w:r>
        <w:rPr>
          <w:rFonts w:hint="eastAsia" w:ascii="宋体" w:hAnsi="宋体" w:cs="宋体"/>
          <w:sz w:val="21"/>
          <w:szCs w:val="21"/>
          <w:lang w:eastAsia="zh-CN"/>
        </w:rPr>
        <w:t>中标人</w:t>
      </w:r>
      <w:r>
        <w:rPr>
          <w:rFonts w:hint="eastAsia" w:ascii="宋体" w:hAnsi="宋体" w:eastAsia="宋体" w:cs="宋体"/>
          <w:sz w:val="21"/>
          <w:szCs w:val="21"/>
        </w:rPr>
        <w:t>自行处理服务人员后续劳动合同手续，</w:t>
      </w:r>
      <w:r>
        <w:rPr>
          <w:rFonts w:hint="eastAsia" w:ascii="宋体" w:hAnsi="宋体" w:cs="宋体"/>
          <w:sz w:val="21"/>
          <w:szCs w:val="21"/>
          <w:lang w:eastAsia="zh-CN"/>
        </w:rPr>
        <w:t>中标人</w:t>
      </w:r>
      <w:r>
        <w:rPr>
          <w:rFonts w:hint="eastAsia" w:ascii="宋体" w:hAnsi="宋体" w:eastAsia="宋体" w:cs="宋体"/>
          <w:sz w:val="21"/>
          <w:szCs w:val="21"/>
        </w:rPr>
        <w:t>与本项目所有服务人员之间的任何劳动纠纷与采购人无关。</w:t>
      </w:r>
    </w:p>
    <w:p>
      <w:pPr>
        <w:spacing w:line="360" w:lineRule="auto"/>
        <w:rPr>
          <w:rFonts w:hint="eastAsia" w:ascii="宋体" w:hAnsi="宋体" w:eastAsia="宋体" w:cs="宋体"/>
          <w:sz w:val="21"/>
          <w:szCs w:val="21"/>
        </w:rPr>
      </w:pPr>
      <w:r>
        <w:rPr>
          <w:rFonts w:hint="eastAsia" w:ascii="宋体" w:hAnsi="宋体" w:eastAsia="宋体" w:cs="宋体"/>
          <w:sz w:val="21"/>
          <w:szCs w:val="21"/>
        </w:rPr>
        <w:t>（二）</w:t>
      </w:r>
      <w:r>
        <w:rPr>
          <w:rFonts w:hint="eastAsia" w:ascii="宋体" w:hAnsi="宋体" w:cs="宋体"/>
          <w:sz w:val="21"/>
          <w:szCs w:val="21"/>
          <w:lang w:eastAsia="zh-CN"/>
        </w:rPr>
        <w:t>中标人</w:t>
      </w:r>
      <w:r>
        <w:rPr>
          <w:rFonts w:hint="eastAsia" w:ascii="宋体" w:hAnsi="宋体" w:eastAsia="宋体" w:cs="宋体"/>
          <w:sz w:val="21"/>
          <w:szCs w:val="21"/>
        </w:rPr>
        <w:t>基本职责：</w:t>
      </w:r>
    </w:p>
    <w:p>
      <w:pPr>
        <w:spacing w:line="360" w:lineRule="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cs="宋体"/>
          <w:sz w:val="21"/>
          <w:szCs w:val="21"/>
          <w:lang w:eastAsia="zh-CN"/>
        </w:rPr>
        <w:t>中标人</w:t>
      </w:r>
      <w:r>
        <w:rPr>
          <w:rFonts w:hint="eastAsia" w:ascii="宋体" w:hAnsi="宋体" w:eastAsia="宋体" w:cs="宋体"/>
          <w:sz w:val="21"/>
          <w:szCs w:val="21"/>
        </w:rPr>
        <w:t>须按采购人服务要求安排服务人员，并办理用工手续，按照“一人一档”的要求，建立个人工作档案，并及时做好个人资料的更新和归档。</w:t>
      </w:r>
    </w:p>
    <w:p>
      <w:pPr>
        <w:spacing w:line="360" w:lineRule="auto"/>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cs="宋体"/>
          <w:sz w:val="21"/>
          <w:szCs w:val="21"/>
          <w:lang w:eastAsia="zh-CN"/>
        </w:rPr>
        <w:t>中标人</w:t>
      </w:r>
      <w:r>
        <w:rPr>
          <w:rFonts w:hint="eastAsia" w:ascii="宋体" w:hAnsi="宋体" w:eastAsia="宋体" w:cs="宋体"/>
          <w:sz w:val="21"/>
          <w:szCs w:val="21"/>
        </w:rPr>
        <w:t>负责与采购人确定的服务人员签订劳动合同，建立劳动关系。按照采购人的要求，在国家法律规定允许范围内，负责变更、续签、解除和终止与服务人员签订的劳动合同等有关劳动合同管理工作。</w:t>
      </w:r>
    </w:p>
    <w:p>
      <w:pPr>
        <w:spacing w:line="360" w:lineRule="auto"/>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cs="宋体"/>
          <w:sz w:val="21"/>
          <w:szCs w:val="21"/>
          <w:lang w:eastAsia="zh-CN"/>
        </w:rPr>
        <w:t>中标人</w:t>
      </w:r>
      <w:r>
        <w:rPr>
          <w:rFonts w:hint="eastAsia" w:ascii="宋体" w:hAnsi="宋体" w:eastAsia="宋体" w:cs="宋体"/>
          <w:sz w:val="21"/>
          <w:szCs w:val="21"/>
        </w:rPr>
        <w:t>须为本项目的服务人员及时办理社会保险相关手续，包括：新进人员社保增员、离职人员社保减员、员工生育津贴申领等。</w:t>
      </w:r>
    </w:p>
    <w:p>
      <w:pPr>
        <w:spacing w:line="360" w:lineRule="auto"/>
        <w:rPr>
          <w:rFonts w:hint="eastAsia" w:ascii="宋体" w:hAnsi="宋体" w:eastAsia="宋体" w:cs="宋体"/>
          <w:sz w:val="21"/>
          <w:szCs w:val="21"/>
        </w:rPr>
      </w:pPr>
      <w:r>
        <w:rPr>
          <w:rFonts w:hint="eastAsia" w:ascii="宋体" w:hAnsi="宋体" w:eastAsia="宋体" w:cs="宋体"/>
          <w:sz w:val="21"/>
          <w:szCs w:val="21"/>
        </w:rPr>
        <w:t>4.建立完善的服务人员管理方案，指定专人负责为采购人提供服务，对服务过程中出现的情况和问题及时与采购人沟通。</w:t>
      </w:r>
    </w:p>
    <w:p>
      <w:pPr>
        <w:spacing w:line="360" w:lineRule="auto"/>
        <w:rPr>
          <w:rFonts w:hint="eastAsia" w:ascii="宋体" w:hAnsi="宋体" w:eastAsia="宋体" w:cs="宋体"/>
          <w:sz w:val="21"/>
          <w:szCs w:val="21"/>
        </w:rPr>
      </w:pPr>
      <w:r>
        <w:rPr>
          <w:rFonts w:hint="eastAsia" w:ascii="宋体" w:hAnsi="宋体" w:eastAsia="宋体" w:cs="宋体"/>
          <w:sz w:val="21"/>
          <w:szCs w:val="21"/>
        </w:rPr>
        <w:t>5.定期了解服务人员工作表现情况，发现问题及时纠正，要求服务人员遵纪守法，遵守采购人依法制订的各项规章制度，做好本职工作，努力完成工作任务。</w:t>
      </w:r>
    </w:p>
    <w:p>
      <w:pPr>
        <w:spacing w:line="360" w:lineRule="auto"/>
        <w:rPr>
          <w:rFonts w:hint="eastAsia" w:ascii="宋体" w:hAnsi="宋体" w:eastAsia="宋体" w:cs="宋体"/>
          <w:sz w:val="21"/>
          <w:szCs w:val="21"/>
        </w:rPr>
      </w:pPr>
      <w:r>
        <w:rPr>
          <w:rFonts w:hint="eastAsia" w:ascii="宋体" w:hAnsi="宋体" w:eastAsia="宋体" w:cs="宋体"/>
          <w:sz w:val="21"/>
          <w:szCs w:val="21"/>
        </w:rPr>
        <w:t>6.</w:t>
      </w:r>
      <w:r>
        <w:rPr>
          <w:rFonts w:hint="eastAsia" w:ascii="宋体" w:hAnsi="宋体" w:cs="宋体"/>
          <w:sz w:val="21"/>
          <w:szCs w:val="21"/>
          <w:lang w:eastAsia="zh-CN"/>
        </w:rPr>
        <w:t>中标人</w:t>
      </w:r>
      <w:r>
        <w:rPr>
          <w:rFonts w:hint="eastAsia" w:ascii="宋体" w:hAnsi="宋体" w:eastAsia="宋体" w:cs="宋体"/>
          <w:sz w:val="21"/>
          <w:szCs w:val="21"/>
        </w:rPr>
        <w:t>对服务人员进行上岗前思想素质教育、礼仪培训、安全培训教育和职业技能培训工作。</w:t>
      </w:r>
    </w:p>
    <w:p>
      <w:pPr>
        <w:spacing w:line="360" w:lineRule="auto"/>
        <w:rPr>
          <w:rFonts w:hint="eastAsia" w:ascii="宋体" w:hAnsi="宋体" w:eastAsia="宋体" w:cs="宋体"/>
          <w:sz w:val="21"/>
          <w:szCs w:val="21"/>
        </w:rPr>
      </w:pPr>
      <w:r>
        <w:rPr>
          <w:rFonts w:hint="eastAsia" w:ascii="宋体" w:hAnsi="宋体" w:eastAsia="宋体" w:cs="宋体"/>
          <w:sz w:val="21"/>
          <w:szCs w:val="21"/>
        </w:rPr>
        <w:t>7.负责处理服务人员在采购人单位工作期间与采购人发生的劳动争议，做好劳动争议的调解、仲裁及诉讼工作，维护三方合法权益、协调劳动关系稳定、和谐发展。</w:t>
      </w:r>
    </w:p>
    <w:p>
      <w:pPr>
        <w:spacing w:line="360" w:lineRule="auto"/>
        <w:rPr>
          <w:rFonts w:hint="eastAsia" w:ascii="宋体" w:hAnsi="宋体" w:eastAsia="宋体" w:cs="宋体"/>
          <w:sz w:val="21"/>
          <w:szCs w:val="21"/>
        </w:rPr>
      </w:pPr>
      <w:r>
        <w:rPr>
          <w:rFonts w:hint="eastAsia" w:ascii="宋体" w:hAnsi="宋体" w:eastAsia="宋体" w:cs="宋体"/>
          <w:sz w:val="21"/>
          <w:szCs w:val="21"/>
        </w:rPr>
        <w:t>8.服务人员发生工伤事故的，</w:t>
      </w:r>
      <w:r>
        <w:rPr>
          <w:rFonts w:hint="eastAsia" w:ascii="宋体" w:hAnsi="宋体" w:cs="宋体"/>
          <w:sz w:val="21"/>
          <w:szCs w:val="21"/>
          <w:lang w:eastAsia="zh-CN"/>
        </w:rPr>
        <w:t>中标人</w:t>
      </w:r>
      <w:r>
        <w:rPr>
          <w:rFonts w:hint="eastAsia" w:ascii="宋体" w:hAnsi="宋体" w:eastAsia="宋体" w:cs="宋体"/>
          <w:sz w:val="21"/>
          <w:szCs w:val="21"/>
        </w:rPr>
        <w:t>接到采购人通知后，按《工伤保险条例》妥善处理，并负责办理工伤申报认定、费用报销、工伤评残等手续。社保承担范围以外的由</w:t>
      </w:r>
      <w:r>
        <w:rPr>
          <w:rFonts w:hint="eastAsia" w:ascii="宋体" w:hAnsi="宋体" w:cs="宋体"/>
          <w:sz w:val="21"/>
          <w:szCs w:val="21"/>
          <w:lang w:eastAsia="zh-CN"/>
        </w:rPr>
        <w:t>中标人</w:t>
      </w:r>
      <w:r>
        <w:rPr>
          <w:rFonts w:hint="eastAsia" w:ascii="宋体" w:hAnsi="宋体" w:eastAsia="宋体" w:cs="宋体"/>
          <w:sz w:val="21"/>
          <w:szCs w:val="21"/>
        </w:rPr>
        <w:t>承担。</w:t>
      </w:r>
    </w:p>
    <w:p>
      <w:pPr>
        <w:spacing w:line="360" w:lineRule="auto"/>
        <w:rPr>
          <w:rFonts w:hint="eastAsia" w:ascii="宋体" w:hAnsi="宋体" w:eastAsia="宋体" w:cs="宋体"/>
          <w:sz w:val="21"/>
          <w:szCs w:val="21"/>
        </w:rPr>
      </w:pPr>
      <w:r>
        <w:rPr>
          <w:rFonts w:hint="eastAsia" w:ascii="宋体" w:hAnsi="宋体" w:eastAsia="宋体" w:cs="宋体"/>
          <w:sz w:val="21"/>
          <w:szCs w:val="21"/>
        </w:rPr>
        <w:t>9.服务人员在工作期间，违章作业或损坏、遗失工作物品等，或给采购人造成其它经济损失的，由采购人按国家法律、法规和单位的规章制度对</w:t>
      </w:r>
      <w:r>
        <w:rPr>
          <w:rFonts w:hint="eastAsia" w:ascii="宋体" w:hAnsi="宋体" w:cs="宋体"/>
          <w:sz w:val="21"/>
          <w:szCs w:val="21"/>
          <w:lang w:eastAsia="zh-CN"/>
        </w:rPr>
        <w:t>中标人</w:t>
      </w:r>
      <w:r>
        <w:rPr>
          <w:rFonts w:hint="eastAsia" w:ascii="宋体" w:hAnsi="宋体" w:eastAsia="宋体" w:cs="宋体"/>
          <w:sz w:val="21"/>
          <w:szCs w:val="21"/>
        </w:rPr>
        <w:t>进行处理，</w:t>
      </w:r>
      <w:r>
        <w:rPr>
          <w:rFonts w:hint="eastAsia" w:ascii="宋体" w:hAnsi="宋体" w:cs="宋体"/>
          <w:sz w:val="21"/>
          <w:szCs w:val="21"/>
          <w:lang w:eastAsia="zh-CN"/>
        </w:rPr>
        <w:t>中标人</w:t>
      </w:r>
      <w:r>
        <w:rPr>
          <w:rFonts w:hint="eastAsia" w:ascii="宋体" w:hAnsi="宋体" w:eastAsia="宋体" w:cs="宋体"/>
          <w:sz w:val="21"/>
          <w:szCs w:val="21"/>
        </w:rPr>
        <w:t>自行追究当事人责任及索赔。</w:t>
      </w:r>
    </w:p>
    <w:p>
      <w:pPr>
        <w:spacing w:line="360" w:lineRule="auto"/>
        <w:rPr>
          <w:rFonts w:hint="eastAsia" w:ascii="宋体" w:hAnsi="宋体" w:eastAsia="宋体" w:cs="宋体"/>
          <w:sz w:val="21"/>
          <w:szCs w:val="21"/>
        </w:rPr>
      </w:pPr>
      <w:r>
        <w:rPr>
          <w:rFonts w:hint="eastAsia" w:ascii="宋体" w:hAnsi="宋体" w:eastAsia="宋体" w:cs="宋体"/>
          <w:sz w:val="21"/>
          <w:szCs w:val="21"/>
        </w:rPr>
        <w:t>10.</w:t>
      </w:r>
      <w:r>
        <w:rPr>
          <w:rFonts w:hint="eastAsia" w:ascii="宋体" w:hAnsi="宋体" w:cs="宋体"/>
          <w:sz w:val="21"/>
          <w:szCs w:val="21"/>
          <w:lang w:eastAsia="zh-CN"/>
        </w:rPr>
        <w:t>中标人</w:t>
      </w:r>
      <w:r>
        <w:rPr>
          <w:rFonts w:hint="eastAsia" w:ascii="宋体" w:hAnsi="宋体" w:eastAsia="宋体" w:cs="宋体"/>
          <w:sz w:val="21"/>
          <w:szCs w:val="21"/>
        </w:rPr>
        <w:t>应针对本项目订立科学合理的内部管理制度，包括但不限于服务质量管理制度、安全生产管理制度、档案管理制度等制度，以保证项目能有序不紊的开展。</w:t>
      </w:r>
    </w:p>
    <w:p>
      <w:pPr>
        <w:spacing w:line="360" w:lineRule="auto"/>
        <w:rPr>
          <w:rFonts w:hint="eastAsia" w:ascii="宋体" w:hAnsi="宋体" w:eastAsia="宋体" w:cs="宋体"/>
          <w:sz w:val="21"/>
          <w:szCs w:val="21"/>
        </w:rPr>
      </w:pPr>
      <w:r>
        <w:rPr>
          <w:rFonts w:hint="eastAsia" w:ascii="宋体" w:hAnsi="宋体" w:eastAsia="宋体" w:cs="宋体"/>
          <w:sz w:val="21"/>
          <w:szCs w:val="21"/>
        </w:rPr>
        <w:t>11.在提供服务中，采购人对工作要求或者人员安排等工作有新要求的，</w:t>
      </w:r>
      <w:r>
        <w:rPr>
          <w:rFonts w:hint="eastAsia" w:ascii="宋体" w:hAnsi="宋体" w:cs="宋体"/>
          <w:sz w:val="21"/>
          <w:szCs w:val="21"/>
          <w:lang w:eastAsia="zh-CN"/>
        </w:rPr>
        <w:t>中标人</w:t>
      </w:r>
      <w:r>
        <w:rPr>
          <w:rFonts w:hint="eastAsia" w:ascii="宋体" w:hAnsi="宋体" w:eastAsia="宋体" w:cs="宋体"/>
          <w:sz w:val="21"/>
          <w:szCs w:val="21"/>
        </w:rPr>
        <w:t>应积极响应采购人的服务通知，在接报后1小时内到达服务现场，保证服务的质量。</w:t>
      </w:r>
    </w:p>
    <w:p>
      <w:pPr>
        <w:spacing w:line="360" w:lineRule="auto"/>
        <w:rPr>
          <w:rFonts w:hint="eastAsia" w:ascii="宋体" w:hAnsi="宋体" w:eastAsia="宋体" w:cs="宋体"/>
          <w:sz w:val="21"/>
          <w:szCs w:val="21"/>
        </w:rPr>
      </w:pPr>
      <w:r>
        <w:rPr>
          <w:rFonts w:hint="eastAsia" w:ascii="宋体" w:hAnsi="宋体" w:eastAsia="宋体" w:cs="宋体"/>
          <w:sz w:val="21"/>
          <w:szCs w:val="21"/>
        </w:rPr>
        <w:t>12.</w:t>
      </w:r>
      <w:r>
        <w:rPr>
          <w:rFonts w:hint="eastAsia" w:ascii="宋体" w:hAnsi="宋体" w:cs="宋体"/>
          <w:sz w:val="21"/>
          <w:szCs w:val="21"/>
          <w:lang w:eastAsia="zh-CN"/>
        </w:rPr>
        <w:t>中标人</w:t>
      </w:r>
      <w:r>
        <w:rPr>
          <w:rFonts w:hint="eastAsia" w:ascii="宋体" w:hAnsi="宋体" w:eastAsia="宋体" w:cs="宋体"/>
          <w:sz w:val="21"/>
          <w:szCs w:val="21"/>
        </w:rPr>
        <w:t>对于采购人按本协议相关条款约定退回的服务人员，予以接收并负责与服务人员解除劳动合同等有关离职管理工作。</w:t>
      </w:r>
    </w:p>
    <w:p>
      <w:pPr>
        <w:spacing w:line="360" w:lineRule="auto"/>
        <w:rPr>
          <w:rFonts w:hint="eastAsia" w:ascii="宋体" w:hAnsi="宋体" w:eastAsia="宋体" w:cs="宋体"/>
          <w:sz w:val="21"/>
          <w:szCs w:val="21"/>
        </w:rPr>
      </w:pPr>
      <w:r>
        <w:rPr>
          <w:rFonts w:hint="eastAsia" w:ascii="宋体" w:hAnsi="宋体" w:eastAsia="宋体" w:cs="宋体"/>
          <w:sz w:val="21"/>
          <w:szCs w:val="21"/>
        </w:rPr>
        <w:t>13.对本项目相关内容、服务员工的各类信息和基本情况以及依法获知的采购人的商业秘密负有保密义务，如一旦发现</w:t>
      </w:r>
      <w:r>
        <w:rPr>
          <w:rFonts w:hint="eastAsia" w:ascii="宋体" w:hAnsi="宋体" w:cs="宋体"/>
          <w:sz w:val="21"/>
          <w:szCs w:val="21"/>
          <w:lang w:eastAsia="zh-CN"/>
        </w:rPr>
        <w:t>中标人</w:t>
      </w:r>
      <w:r>
        <w:rPr>
          <w:rFonts w:hint="eastAsia" w:ascii="宋体" w:hAnsi="宋体" w:eastAsia="宋体" w:cs="宋体"/>
          <w:sz w:val="21"/>
          <w:szCs w:val="21"/>
        </w:rPr>
        <w:t>涉密行为，采购人有权在服务费中扣除50000元合同违约金或终止服务合同，后续发生的一系列违约责任需由</w:t>
      </w:r>
      <w:r>
        <w:rPr>
          <w:rFonts w:hint="eastAsia" w:ascii="宋体" w:hAnsi="宋体" w:cs="宋体"/>
          <w:sz w:val="21"/>
          <w:szCs w:val="21"/>
          <w:lang w:eastAsia="zh-CN"/>
        </w:rPr>
        <w:t>中标人</w:t>
      </w:r>
      <w:r>
        <w:rPr>
          <w:rFonts w:hint="eastAsia" w:ascii="宋体" w:hAnsi="宋体" w:eastAsia="宋体" w:cs="宋体"/>
          <w:sz w:val="21"/>
          <w:szCs w:val="21"/>
        </w:rPr>
        <w:t>承担，涉嫌犯罪的，移送司法机关追究刑事责任。</w:t>
      </w:r>
    </w:p>
    <w:p>
      <w:pPr>
        <w:spacing w:line="360" w:lineRule="auto"/>
        <w:rPr>
          <w:rFonts w:hint="eastAsia" w:ascii="宋体" w:hAnsi="宋体" w:eastAsia="宋体" w:cs="宋体"/>
          <w:color w:val="auto"/>
          <w:sz w:val="21"/>
          <w:szCs w:val="21"/>
        </w:rPr>
      </w:pPr>
      <w:r>
        <w:rPr>
          <w:rFonts w:hint="eastAsia" w:ascii="宋体" w:hAnsi="宋体" w:eastAsia="宋体" w:cs="宋体"/>
          <w:sz w:val="21"/>
          <w:szCs w:val="21"/>
        </w:rPr>
        <w:t>14.</w:t>
      </w:r>
      <w:r>
        <w:rPr>
          <w:rFonts w:hint="eastAsia" w:ascii="宋体" w:hAnsi="宋体" w:cs="宋体"/>
          <w:sz w:val="21"/>
          <w:szCs w:val="21"/>
          <w:lang w:eastAsia="zh-CN"/>
        </w:rPr>
        <w:t>中标人</w:t>
      </w:r>
      <w:r>
        <w:rPr>
          <w:rFonts w:hint="eastAsia" w:ascii="宋体" w:hAnsi="宋体" w:eastAsia="宋体" w:cs="宋体"/>
          <w:sz w:val="21"/>
          <w:szCs w:val="21"/>
        </w:rPr>
        <w:t>须严格执行《医疗机构工作人员廉洁从业九项准则》有关要求，涉嫌犯罪的，移送司法机关追究刑事责任。</w:t>
      </w:r>
    </w:p>
    <w:p>
      <w:pPr>
        <w:numPr>
          <w:ilvl w:val="0"/>
          <w:numId w:val="1"/>
        </w:numPr>
        <w:spacing w:line="360" w:lineRule="auto"/>
        <w:ind w:left="0" w:leftChars="0" w:firstLine="0" w:firstLineChars="0"/>
        <w:jc w:val="left"/>
        <w:rPr>
          <w:rFonts w:hint="eastAsia" w:ascii="宋体" w:hAnsi="宋体" w:cs="宋体"/>
          <w:b/>
          <w:bCs/>
          <w:color w:val="auto"/>
          <w:sz w:val="21"/>
          <w:szCs w:val="21"/>
          <w:lang w:val="en-US" w:eastAsia="zh-CN"/>
        </w:rPr>
      </w:pPr>
      <w:r>
        <w:rPr>
          <w:rFonts w:hint="eastAsia" w:ascii="宋体" w:hAnsi="宋体" w:cs="宋体"/>
          <w:b/>
          <w:bCs/>
          <w:color w:val="auto"/>
          <w:sz w:val="21"/>
          <w:szCs w:val="21"/>
          <w:lang w:val="en-US" w:eastAsia="zh-CN"/>
        </w:rPr>
        <w:t>预计采购服务数量</w:t>
      </w:r>
    </w:p>
    <w:p>
      <w:pPr>
        <w:spacing w:line="360" w:lineRule="auto"/>
        <w:rPr>
          <w:rFonts w:hint="eastAsia" w:ascii="宋体" w:hAnsi="宋体" w:cs="宋体"/>
          <w:sz w:val="21"/>
          <w:szCs w:val="21"/>
          <w:lang w:eastAsia="zh-CN"/>
        </w:rPr>
      </w:pPr>
      <w:r>
        <w:rPr>
          <w:rFonts w:hint="eastAsia" w:ascii="宋体" w:hAnsi="宋体" w:eastAsia="宋体" w:cs="宋体"/>
          <w:sz w:val="21"/>
          <w:szCs w:val="21"/>
        </w:rPr>
        <w:t>1、按每月双方核定的实际服务人数及考核得分进行结算，全年发生的费用以实际结算为准，项目岗位明细见下表</w:t>
      </w:r>
      <w:r>
        <w:rPr>
          <w:rFonts w:hint="eastAsia" w:ascii="宋体" w:hAnsi="宋体" w:cs="宋体"/>
          <w:sz w:val="21"/>
          <w:szCs w:val="21"/>
          <w:lang w:eastAsia="zh-CN"/>
        </w:rPr>
        <w:t>：</w:t>
      </w:r>
    </w:p>
    <w:tbl>
      <w:tblPr>
        <w:tblStyle w:val="11"/>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15" w:type="dxa"/>
          <w:left w:w="15" w:type="dxa"/>
          <w:bottom w:w="15" w:type="dxa"/>
          <w:right w:w="15" w:type="dxa"/>
        </w:tblCellMar>
      </w:tblPr>
      <w:tblGrid>
        <w:gridCol w:w="1445"/>
        <w:gridCol w:w="3800"/>
        <w:gridCol w:w="30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7" w:hRule="atLeast"/>
        </w:trPr>
        <w:tc>
          <w:tcPr>
            <w:tcW w:w="867"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序号</w:t>
            </w:r>
          </w:p>
        </w:tc>
        <w:tc>
          <w:tcPr>
            <w:tcW w:w="2279"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b/>
                <w:i w:val="0"/>
                <w:color w:val="000000"/>
                <w:sz w:val="21"/>
                <w:szCs w:val="21"/>
                <w:u w:val="none"/>
                <w:lang w:val="en-US" w:eastAsia="zh-CN"/>
              </w:rPr>
            </w:pPr>
            <w:r>
              <w:rPr>
                <w:rFonts w:hint="eastAsia" w:ascii="宋体" w:hAnsi="宋体" w:eastAsia="宋体" w:cs="宋体"/>
                <w:b/>
                <w:i w:val="0"/>
                <w:color w:val="000000"/>
                <w:sz w:val="21"/>
                <w:szCs w:val="21"/>
                <w:u w:val="none"/>
                <w:lang w:val="en-US" w:eastAsia="zh-CN"/>
              </w:rPr>
              <w:t>服务（岗位）类别</w:t>
            </w:r>
          </w:p>
        </w:tc>
        <w:tc>
          <w:tcPr>
            <w:tcW w:w="1853"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岗位配置人数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7" w:hRule="atLeast"/>
        </w:trPr>
        <w:tc>
          <w:tcPr>
            <w:tcW w:w="867"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2279" w:type="pct"/>
            <w:shd w:val="clear" w:color="auto" w:fill="auto"/>
            <w:noWrap w:val="0"/>
            <w:vAlign w:val="center"/>
          </w:tcPr>
          <w:p>
            <w:pPr>
              <w:keepNext w:val="0"/>
              <w:keepLines w:val="0"/>
              <w:widowControl/>
              <w:suppressLineNumbers w:val="0"/>
              <w:shd w:val="clear" w:color="auto" w:fill="auto"/>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收费挂号服务</w:t>
            </w:r>
          </w:p>
        </w:tc>
        <w:tc>
          <w:tcPr>
            <w:tcW w:w="1853"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 w:hRule="atLeast"/>
        </w:trPr>
        <w:tc>
          <w:tcPr>
            <w:tcW w:w="867"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w:t>
            </w:r>
          </w:p>
        </w:tc>
        <w:tc>
          <w:tcPr>
            <w:tcW w:w="2279" w:type="pct"/>
            <w:shd w:val="clear" w:color="auto" w:fill="auto"/>
            <w:noWrap w:val="0"/>
            <w:vAlign w:val="center"/>
          </w:tcPr>
          <w:p>
            <w:pPr>
              <w:keepNext w:val="0"/>
              <w:keepLines w:val="0"/>
              <w:widowControl/>
              <w:suppressLineNumbers w:val="0"/>
              <w:shd w:val="clear" w:color="auto" w:fill="auto"/>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资料整理服务</w:t>
            </w:r>
          </w:p>
        </w:tc>
        <w:tc>
          <w:tcPr>
            <w:tcW w:w="1853"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7" w:hRule="atLeast"/>
        </w:trPr>
        <w:tc>
          <w:tcPr>
            <w:tcW w:w="867"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w:t>
            </w:r>
          </w:p>
        </w:tc>
        <w:tc>
          <w:tcPr>
            <w:tcW w:w="2279" w:type="pct"/>
            <w:shd w:val="clear" w:color="auto" w:fill="auto"/>
            <w:noWrap w:val="0"/>
            <w:vAlign w:val="center"/>
          </w:tcPr>
          <w:p>
            <w:pPr>
              <w:keepNext w:val="0"/>
              <w:keepLines w:val="0"/>
              <w:widowControl/>
              <w:suppressLineNumbers w:val="0"/>
              <w:shd w:val="clear" w:color="auto" w:fill="auto"/>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sz w:val="21"/>
                <w:szCs w:val="21"/>
                <w:u w:val="none"/>
                <w:lang w:val="en-US" w:eastAsia="zh-CN"/>
              </w:rPr>
              <w:t>导医分诊服务</w:t>
            </w:r>
          </w:p>
        </w:tc>
        <w:tc>
          <w:tcPr>
            <w:tcW w:w="1853"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7" w:hRule="atLeast"/>
        </w:trPr>
        <w:tc>
          <w:tcPr>
            <w:tcW w:w="867"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4</w:t>
            </w:r>
          </w:p>
        </w:tc>
        <w:tc>
          <w:tcPr>
            <w:tcW w:w="2279" w:type="pct"/>
            <w:shd w:val="clear" w:color="auto" w:fill="auto"/>
            <w:noWrap w:val="0"/>
            <w:vAlign w:val="center"/>
          </w:tcPr>
          <w:p>
            <w:pPr>
              <w:keepNext w:val="0"/>
              <w:keepLines w:val="0"/>
              <w:widowControl/>
              <w:suppressLineNumbers w:val="0"/>
              <w:shd w:val="clear" w:color="auto" w:fill="auto"/>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驾乘服务</w:t>
            </w:r>
          </w:p>
        </w:tc>
        <w:tc>
          <w:tcPr>
            <w:tcW w:w="1853"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7" w:hRule="atLeast"/>
        </w:trPr>
        <w:tc>
          <w:tcPr>
            <w:tcW w:w="867"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5</w:t>
            </w:r>
          </w:p>
        </w:tc>
        <w:tc>
          <w:tcPr>
            <w:tcW w:w="2279" w:type="pct"/>
            <w:shd w:val="clear" w:color="auto" w:fill="auto"/>
            <w:noWrap w:val="0"/>
            <w:vAlign w:val="center"/>
          </w:tcPr>
          <w:p>
            <w:pPr>
              <w:keepNext w:val="0"/>
              <w:keepLines w:val="0"/>
              <w:widowControl/>
              <w:suppressLineNumbers w:val="0"/>
              <w:shd w:val="clear" w:color="auto" w:fill="auto"/>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电力维护服务</w:t>
            </w:r>
          </w:p>
        </w:tc>
        <w:tc>
          <w:tcPr>
            <w:tcW w:w="1853"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7" w:hRule="atLeast"/>
        </w:trPr>
        <w:tc>
          <w:tcPr>
            <w:tcW w:w="867"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6</w:t>
            </w:r>
          </w:p>
        </w:tc>
        <w:tc>
          <w:tcPr>
            <w:tcW w:w="2279" w:type="pct"/>
            <w:shd w:val="clear" w:color="auto" w:fill="auto"/>
            <w:noWrap w:val="0"/>
            <w:vAlign w:val="center"/>
          </w:tcPr>
          <w:p>
            <w:pPr>
              <w:keepNext w:val="0"/>
              <w:keepLines w:val="0"/>
              <w:widowControl/>
              <w:suppressLineNumbers w:val="0"/>
              <w:shd w:val="clear" w:color="auto" w:fill="auto"/>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护理辅助服务</w:t>
            </w:r>
          </w:p>
        </w:tc>
        <w:tc>
          <w:tcPr>
            <w:tcW w:w="1853"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 w:hRule="atLeast"/>
        </w:trPr>
        <w:tc>
          <w:tcPr>
            <w:tcW w:w="867"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7</w:t>
            </w:r>
          </w:p>
        </w:tc>
        <w:tc>
          <w:tcPr>
            <w:tcW w:w="2279" w:type="pct"/>
            <w:shd w:val="clear" w:color="auto" w:fill="auto"/>
            <w:noWrap w:val="0"/>
            <w:vAlign w:val="center"/>
          </w:tcPr>
          <w:p>
            <w:pPr>
              <w:keepNext w:val="0"/>
              <w:keepLines w:val="0"/>
              <w:widowControl/>
              <w:suppressLineNumbers w:val="0"/>
              <w:shd w:val="clear" w:color="auto" w:fill="auto"/>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器械清洗服务</w:t>
            </w:r>
          </w:p>
        </w:tc>
        <w:tc>
          <w:tcPr>
            <w:tcW w:w="1853"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7" w:hRule="atLeast"/>
        </w:trPr>
        <w:tc>
          <w:tcPr>
            <w:tcW w:w="867"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8</w:t>
            </w:r>
          </w:p>
        </w:tc>
        <w:tc>
          <w:tcPr>
            <w:tcW w:w="2279" w:type="pct"/>
            <w:shd w:val="clear" w:color="auto" w:fill="auto"/>
            <w:noWrap w:val="0"/>
            <w:vAlign w:val="center"/>
          </w:tcPr>
          <w:p>
            <w:pPr>
              <w:keepNext w:val="0"/>
              <w:keepLines w:val="0"/>
              <w:widowControl/>
              <w:suppressLineNumbers w:val="0"/>
              <w:shd w:val="clear" w:color="auto" w:fill="auto"/>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勤杂服务</w:t>
            </w:r>
          </w:p>
        </w:tc>
        <w:tc>
          <w:tcPr>
            <w:tcW w:w="1853"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 w:hRule="atLeast"/>
        </w:trPr>
        <w:tc>
          <w:tcPr>
            <w:tcW w:w="867"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9</w:t>
            </w:r>
          </w:p>
        </w:tc>
        <w:tc>
          <w:tcPr>
            <w:tcW w:w="2279" w:type="pct"/>
            <w:shd w:val="clear" w:color="auto" w:fill="auto"/>
            <w:noWrap w:val="0"/>
            <w:vAlign w:val="center"/>
          </w:tcPr>
          <w:p>
            <w:pPr>
              <w:keepNext w:val="0"/>
              <w:keepLines w:val="0"/>
              <w:widowControl/>
              <w:suppressLineNumbers w:val="0"/>
              <w:shd w:val="clear" w:color="auto" w:fill="auto"/>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驻校健康管理服务</w:t>
            </w:r>
          </w:p>
        </w:tc>
        <w:tc>
          <w:tcPr>
            <w:tcW w:w="1853"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7" w:hRule="atLeast"/>
        </w:trPr>
        <w:tc>
          <w:tcPr>
            <w:tcW w:w="867"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10</w:t>
            </w:r>
          </w:p>
        </w:tc>
        <w:tc>
          <w:tcPr>
            <w:tcW w:w="2279" w:type="pct"/>
            <w:shd w:val="clear" w:color="auto" w:fill="auto"/>
            <w:noWrap w:val="0"/>
            <w:vAlign w:val="center"/>
          </w:tcPr>
          <w:p>
            <w:pPr>
              <w:keepNext w:val="0"/>
              <w:keepLines w:val="0"/>
              <w:widowControl/>
              <w:suppressLineNumbers w:val="0"/>
              <w:shd w:val="clear" w:color="auto" w:fill="auto"/>
              <w:jc w:val="center"/>
              <w:textAlignment w:val="center"/>
              <w:rPr>
                <w:rFonts w:hint="eastAsia" w:ascii="宋体" w:hAnsi="宋体" w:eastAsia="宋体" w:cs="宋体"/>
                <w:i w:val="0"/>
                <w:color w:val="000000"/>
                <w:sz w:val="21"/>
                <w:szCs w:val="21"/>
                <w:u w:val="none"/>
                <w:lang w:val="en-US" w:eastAsia="zh-CN"/>
              </w:rPr>
            </w:pPr>
            <w:r>
              <w:rPr>
                <w:rFonts w:hint="eastAsia" w:ascii="宋体" w:hAnsi="宋体" w:eastAsia="宋体" w:cs="宋体"/>
                <w:i w:val="0"/>
                <w:color w:val="000000"/>
                <w:sz w:val="21"/>
                <w:szCs w:val="21"/>
                <w:u w:val="none"/>
                <w:lang w:val="en-US" w:eastAsia="zh-CN"/>
              </w:rPr>
              <w:t>驻校护理服务</w:t>
            </w:r>
          </w:p>
        </w:tc>
        <w:tc>
          <w:tcPr>
            <w:tcW w:w="1853"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 w:hRule="atLeast"/>
        </w:trPr>
        <w:tc>
          <w:tcPr>
            <w:tcW w:w="3146" w:type="pct"/>
            <w:gridSpan w:val="2"/>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合计</w:t>
            </w:r>
          </w:p>
        </w:tc>
        <w:tc>
          <w:tcPr>
            <w:tcW w:w="1853" w:type="pct"/>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lang w:val="en-US"/>
              </w:rPr>
            </w:pPr>
            <w:r>
              <w:rPr>
                <w:rFonts w:hint="eastAsia" w:ascii="宋体" w:hAnsi="宋体" w:eastAsia="宋体" w:cs="宋体"/>
                <w:i w:val="0"/>
                <w:color w:val="000000"/>
                <w:kern w:val="0"/>
                <w:sz w:val="21"/>
                <w:szCs w:val="21"/>
                <w:u w:val="none"/>
                <w:lang w:val="en-US" w:eastAsia="zh-CN" w:bidi="ar"/>
              </w:rPr>
              <w:t>106</w:t>
            </w:r>
          </w:p>
        </w:tc>
      </w:tr>
    </w:tbl>
    <w:p>
      <w:pPr>
        <w:numPr>
          <w:ilvl w:val="0"/>
          <w:numId w:val="1"/>
        </w:numPr>
        <w:spacing w:line="360" w:lineRule="auto"/>
        <w:ind w:left="0" w:leftChars="0" w:firstLine="0" w:firstLineChars="0"/>
        <w:jc w:val="left"/>
        <w:rPr>
          <w:rFonts w:hint="eastAsia" w:ascii="宋体" w:hAnsi="宋体" w:eastAsia="宋体" w:cs="宋体"/>
          <w:sz w:val="21"/>
          <w:szCs w:val="21"/>
        </w:rPr>
      </w:pPr>
      <w:r>
        <w:rPr>
          <w:rFonts w:hint="eastAsia" w:ascii="宋体" w:hAnsi="宋体" w:cs="宋体"/>
          <w:b/>
          <w:bCs/>
          <w:color w:val="auto"/>
          <w:sz w:val="21"/>
          <w:szCs w:val="21"/>
          <w:lang w:val="en-US" w:eastAsia="zh-CN"/>
        </w:rPr>
        <w:t>人员管理要求</w:t>
      </w:r>
      <w:r>
        <w:rPr>
          <w:rFonts w:hint="eastAsia" w:ascii="宋体" w:hAnsi="宋体" w:eastAsia="宋体" w:cs="宋体"/>
          <w:sz w:val="21"/>
          <w:szCs w:val="21"/>
        </w:rPr>
        <w:br w:type="textWrapping"/>
      </w:r>
      <w:r>
        <w:rPr>
          <w:rFonts w:hint="eastAsia" w:ascii="宋体" w:hAnsi="宋体" w:eastAsia="宋体" w:cs="宋体"/>
          <w:sz w:val="21"/>
          <w:szCs w:val="21"/>
        </w:rPr>
        <w:t>1、中标人需向采购人提供1名项目负责人及不少于3名管理人员。</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2、中标人应根据预计采购服务数量提供满足完成项目实际工作任务量的服务人员数。服务人员不能满足服务要求、不适合继续留用的，采购人可要求中标人进行更换，中标人需在3个工作日内提供合格的替补人员。</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3、中标人提供的服务人员的法定休假权利以采购人目前用工情况作为参考，尽量做到匹配对应。同时，中标人提供的女性服务人员休产假的，若采购人有需求与中标人协商，在规定时间内提供临时替补人员。</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4、建立完善的服务人员管理方案，指定专人负责为采购人提供服务，对服务过程中出现的情况和问题及时与采购人沟通。</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5、建立完善的人员培训方案，中标人对服务人员进行上岗前思想素质教育、礼仪培训、安全培训教育、职业技能培训工作和定期考核管理。</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6、服务人员在工作期间，违章作业或损坏、遗失工作物品等，或给采购人造成其他经济损失的，由采购人按国家法律、法规和单位的规章制度进行处理，中标人协助采购人追究当事人责任及索赔。</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7、中标人对于采购人按合同相关条款约定退回的服务人员，予以接收。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8、定期了解服务人员工作表现情况，发现问题及时纠正，做好本职工作，努力完成工作任务。</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9、对本项目相关内容、服务人员的各类信息和基本情况以及依法获知的采购人的商业秘密负有保密义务。</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10、中标人聘用的工作员工要讲究仪容仪表。客服人员由中标人提供统一的工作服。</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11、建立完善的人员薪酬福利方案，包括但不限于薪酬构成、福利保障、发放制度、奖励扣罚制度等，中标人能按时向服务人员发放薪酬福利。</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12、服务人员其他要求：</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（1）身体健康，无传染性、精神性、不可治愈性以及其他严重疾病，能正常工作。</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（2）遵纪守法，具有良好的思想品德，作风正派，无违法犯罪记录。</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（3）具有正常履行职责的身体条件和工作能力，工作责任感强，能吃苦耐劳，承受工作压力，有良好的团队合作精神。</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（4）服务人员的收费挂号、导医分诊、资料整理岗位应具有大专或以上学历，能熟练运用各种办公软件。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13、其他要求</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(1)能针对本项目提出特殊情况的应急保障方案，包括但不限于人员调动、临时增加用工需求、处理劳务纠纷及工伤等。</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(2)具有完善的内部管理制度，包括但不限于招聘制度、人员管理制度、考勤制度、档案管理制度、安全保密制度等。</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cs="宋体"/>
          <w:b/>
          <w:bCs/>
          <w:color w:val="auto"/>
          <w:sz w:val="21"/>
          <w:szCs w:val="21"/>
          <w:lang w:val="en-US" w:eastAsia="zh-CN"/>
        </w:rPr>
      </w:pPr>
      <w:r>
        <w:rPr>
          <w:rFonts w:hint="eastAsia" w:ascii="宋体" w:hAnsi="宋体" w:cs="宋体"/>
          <w:b/>
          <w:bCs/>
          <w:color w:val="auto"/>
          <w:sz w:val="21"/>
          <w:szCs w:val="21"/>
          <w:lang w:val="en-US" w:eastAsia="zh-CN"/>
        </w:rPr>
        <w:t>服务管理质量考核办法</w:t>
      </w:r>
    </w:p>
    <w:p>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eastAsia="宋体" w:cs="宋体"/>
          <w:sz w:val="21"/>
          <w:szCs w:val="21"/>
        </w:rPr>
      </w:pPr>
      <w:r>
        <w:rPr>
          <w:rFonts w:hint="eastAsia" w:ascii="宋体" w:hAnsi="宋体" w:eastAsia="宋体" w:cs="宋体"/>
          <w:sz w:val="21"/>
          <w:szCs w:val="21"/>
        </w:rPr>
        <w:t>1、采购人根据中标人提供的服务，每月进行评价，并以考核成绩核定每月的服务费用。</w:t>
      </w:r>
    </w:p>
    <w:p>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eastAsia="宋体" w:cs="宋体"/>
          <w:sz w:val="21"/>
          <w:szCs w:val="21"/>
        </w:rPr>
      </w:pPr>
      <w:r>
        <w:rPr>
          <w:rFonts w:hint="eastAsia" w:ascii="宋体" w:hAnsi="宋体" w:eastAsia="宋体" w:cs="宋体"/>
          <w:sz w:val="21"/>
          <w:szCs w:val="21"/>
        </w:rPr>
        <w:t>2、考核主体：采购人依照合同条款，对应管理要求和服务管理评价标准，针对中标人以下方面作出评价考核：</w:t>
      </w:r>
    </w:p>
    <w:p>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eastAsia="宋体" w:cs="宋体"/>
          <w:sz w:val="21"/>
          <w:szCs w:val="21"/>
        </w:rPr>
      </w:pPr>
      <w:r>
        <w:rPr>
          <w:rFonts w:hint="eastAsia" w:ascii="宋体" w:hAnsi="宋体" w:eastAsia="宋体" w:cs="宋体"/>
          <w:sz w:val="21"/>
          <w:szCs w:val="21"/>
        </w:rPr>
        <w:t>3、评价内容以及评价标准</w:t>
      </w:r>
    </w:p>
    <w:p>
      <w:pPr>
        <w:jc w:val="center"/>
      </w:pPr>
      <w:r>
        <w:rPr>
          <w:b/>
          <w:sz w:val="21"/>
        </w:rPr>
        <w:t>医疗辅助服务工作质量考评标准（总分100分）</w:t>
      </w:r>
    </w:p>
    <w:tbl>
      <w:tblPr>
        <w:tblStyle w:val="11"/>
        <w:tblW w:w="4996" w:type="pct"/>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713"/>
        <w:gridCol w:w="1370"/>
        <w:gridCol w:w="2422"/>
        <w:gridCol w:w="2424"/>
        <w:gridCol w:w="753"/>
        <w:gridCol w:w="833"/>
      </w:tblGrid>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9" w:type="pct"/>
            <w:tcBorders>
              <w:top w:val="single" w:color="000000" w:sz="4" w:space="0"/>
              <w:left w:val="single" w:color="000000" w:sz="4" w:space="0"/>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b/>
                <w:sz w:val="21"/>
                <w:szCs w:val="21"/>
              </w:rPr>
              <w:t>序号</w:t>
            </w:r>
          </w:p>
        </w:tc>
        <w:tc>
          <w:tcPr>
            <w:tcW w:w="804" w:type="pct"/>
            <w:tcBorders>
              <w:top w:val="single" w:color="000000" w:sz="4" w:space="0"/>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b/>
                <w:sz w:val="21"/>
                <w:szCs w:val="21"/>
              </w:rPr>
              <w:t>项目（分值）</w:t>
            </w:r>
          </w:p>
        </w:tc>
        <w:tc>
          <w:tcPr>
            <w:tcW w:w="1422" w:type="pct"/>
            <w:tcBorders>
              <w:top w:val="single" w:color="000000" w:sz="4" w:space="0"/>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b/>
                <w:sz w:val="21"/>
                <w:szCs w:val="21"/>
              </w:rPr>
              <w:t>考评内容</w:t>
            </w:r>
          </w:p>
        </w:tc>
        <w:tc>
          <w:tcPr>
            <w:tcW w:w="1422" w:type="pct"/>
            <w:tcBorders>
              <w:top w:val="single" w:color="000000" w:sz="4" w:space="0"/>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b/>
                <w:sz w:val="21"/>
                <w:szCs w:val="21"/>
              </w:rPr>
              <w:t>考评标准</w:t>
            </w:r>
          </w:p>
        </w:tc>
        <w:tc>
          <w:tcPr>
            <w:tcW w:w="442" w:type="pct"/>
            <w:tcBorders>
              <w:top w:val="single" w:color="000000" w:sz="4" w:space="0"/>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b/>
                <w:sz w:val="21"/>
                <w:szCs w:val="21"/>
              </w:rPr>
              <w:t>得分</w:t>
            </w:r>
          </w:p>
        </w:tc>
        <w:tc>
          <w:tcPr>
            <w:tcW w:w="489" w:type="pct"/>
            <w:tcBorders>
              <w:top w:val="single" w:color="000000" w:sz="4" w:space="0"/>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b/>
                <w:sz w:val="21"/>
                <w:szCs w:val="21"/>
              </w:rPr>
              <w:t>具体说明</w:t>
            </w: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9" w:type="pct"/>
            <w:tcBorders>
              <w:top w:val="nil"/>
              <w:left w:val="single" w:color="000000" w:sz="4" w:space="0"/>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1</w:t>
            </w:r>
          </w:p>
        </w:tc>
        <w:tc>
          <w:tcPr>
            <w:tcW w:w="804"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按规定时间发放工资（15分）</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按时向服务人员发放工资。发放工资时间为每月25号前发放上月工资，节假日顺延，特殊情况另议。</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每推迟1天扣5分，依此类推。</w:t>
            </w:r>
          </w:p>
        </w:tc>
        <w:tc>
          <w:tcPr>
            <w:tcW w:w="44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c>
          <w:tcPr>
            <w:tcW w:w="489"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9" w:type="pct"/>
            <w:tcBorders>
              <w:top w:val="nil"/>
              <w:left w:val="single" w:color="000000" w:sz="4" w:space="0"/>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2</w:t>
            </w:r>
          </w:p>
        </w:tc>
        <w:tc>
          <w:tcPr>
            <w:tcW w:w="804"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人员配置情况（10分）</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按照采购人要求配置人力，保障工作顺利开展。</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每少1人1天扣1分（岗位人员非正常离职情况另议）</w:t>
            </w:r>
          </w:p>
        </w:tc>
        <w:tc>
          <w:tcPr>
            <w:tcW w:w="44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c>
          <w:tcPr>
            <w:tcW w:w="489"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9" w:type="pct"/>
            <w:tcBorders>
              <w:top w:val="nil"/>
              <w:left w:val="single" w:color="000000" w:sz="4" w:space="0"/>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3</w:t>
            </w:r>
          </w:p>
        </w:tc>
        <w:tc>
          <w:tcPr>
            <w:tcW w:w="804"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工作形象</w:t>
            </w:r>
          </w:p>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(10分)</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着装整洁，穿着统一的工作服及配戴工作证上岗。</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未按规定执行，发现一次扣1分。</w:t>
            </w:r>
          </w:p>
        </w:tc>
        <w:tc>
          <w:tcPr>
            <w:tcW w:w="44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c>
          <w:tcPr>
            <w:tcW w:w="489"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9" w:type="pct"/>
            <w:tcBorders>
              <w:top w:val="nil"/>
              <w:left w:val="single" w:color="000000" w:sz="4" w:space="0"/>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4</w:t>
            </w:r>
          </w:p>
        </w:tc>
        <w:tc>
          <w:tcPr>
            <w:tcW w:w="804"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劳动纪律</w:t>
            </w:r>
          </w:p>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（10分）</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遵守各项规章制度，服从和接受医院的监督；坚守岗位，不迟到、早退，不串岗、脱岗、上网；不泄露医院机密。</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未按规定执行，违反一次扣2分。</w:t>
            </w:r>
          </w:p>
        </w:tc>
        <w:tc>
          <w:tcPr>
            <w:tcW w:w="44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c>
          <w:tcPr>
            <w:tcW w:w="489"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9" w:type="pct"/>
            <w:tcBorders>
              <w:top w:val="nil"/>
              <w:left w:val="single" w:color="000000" w:sz="4" w:space="0"/>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5</w:t>
            </w:r>
          </w:p>
        </w:tc>
        <w:tc>
          <w:tcPr>
            <w:tcW w:w="804"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服务态度</w:t>
            </w:r>
          </w:p>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(10分)</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使用文明用语，与同事、患者等进行友好沟通。</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工作中未使用礼貌用语，服务态度差，与同事或客户沟通不到位引发与患者或其家属发生冲突，扣1分/次；导致不良影响扣2分/次。</w:t>
            </w:r>
          </w:p>
        </w:tc>
        <w:tc>
          <w:tcPr>
            <w:tcW w:w="44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c>
          <w:tcPr>
            <w:tcW w:w="489"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9" w:type="pct"/>
            <w:tcBorders>
              <w:top w:val="nil"/>
              <w:left w:val="single" w:color="000000" w:sz="4" w:space="0"/>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6</w:t>
            </w:r>
          </w:p>
        </w:tc>
        <w:tc>
          <w:tcPr>
            <w:tcW w:w="804"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工作质量</w:t>
            </w:r>
          </w:p>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(15分)</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按要求完成工作任务，能积极主动承担相应的工作。</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不能按时完成工作或因工作责任心不强出现工作失误，发现一次扣2分。</w:t>
            </w:r>
          </w:p>
        </w:tc>
        <w:tc>
          <w:tcPr>
            <w:tcW w:w="44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c>
          <w:tcPr>
            <w:tcW w:w="489"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9" w:type="pct"/>
            <w:tcBorders>
              <w:top w:val="nil"/>
              <w:left w:val="single" w:color="000000" w:sz="4" w:space="0"/>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7</w:t>
            </w:r>
          </w:p>
        </w:tc>
        <w:tc>
          <w:tcPr>
            <w:tcW w:w="804"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岗位管理质量(10分)</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熟悉岗位技能，能充分完成本职工作。</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岗位职责不明确、不能按质按量完成工作任务或工作效率低，常出差错，发现一次2分。</w:t>
            </w:r>
          </w:p>
        </w:tc>
        <w:tc>
          <w:tcPr>
            <w:tcW w:w="44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c>
          <w:tcPr>
            <w:tcW w:w="489"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9" w:type="pct"/>
            <w:tcBorders>
              <w:top w:val="nil"/>
              <w:left w:val="single" w:color="000000" w:sz="4" w:space="0"/>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8</w:t>
            </w:r>
          </w:p>
        </w:tc>
        <w:tc>
          <w:tcPr>
            <w:tcW w:w="804"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协作工作质量(10分)</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与同事及相关部门保持有好合作关系。</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不愿意与他人合作，不配合同事或相关部门协调工作，发现一次扣2分。</w:t>
            </w:r>
          </w:p>
        </w:tc>
        <w:tc>
          <w:tcPr>
            <w:tcW w:w="44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c>
          <w:tcPr>
            <w:tcW w:w="489"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9" w:type="pct"/>
            <w:tcBorders>
              <w:top w:val="nil"/>
              <w:left w:val="single" w:color="000000" w:sz="4" w:space="0"/>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9</w:t>
            </w:r>
          </w:p>
        </w:tc>
        <w:tc>
          <w:tcPr>
            <w:tcW w:w="804"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其他情况（10分）</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患者满意，科室满意，无投诉及不良事件。</w:t>
            </w:r>
          </w:p>
        </w:tc>
        <w:tc>
          <w:tcPr>
            <w:tcW w:w="142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发生服务投诉一例扣5分。</w:t>
            </w:r>
          </w:p>
        </w:tc>
        <w:tc>
          <w:tcPr>
            <w:tcW w:w="44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c>
          <w:tcPr>
            <w:tcW w:w="489"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r>
      <w:tr>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223" w:type="pct"/>
            <w:gridSpan w:val="2"/>
            <w:tcBorders>
              <w:top w:val="nil"/>
              <w:left w:val="single" w:color="000000" w:sz="4" w:space="0"/>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合计</w:t>
            </w:r>
          </w:p>
        </w:tc>
        <w:tc>
          <w:tcPr>
            <w:tcW w:w="2845" w:type="pct"/>
            <w:gridSpan w:val="2"/>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当月总得分：</w:t>
            </w:r>
          </w:p>
        </w:tc>
        <w:tc>
          <w:tcPr>
            <w:tcW w:w="442"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p>
        </w:tc>
        <w:tc>
          <w:tcPr>
            <w:tcW w:w="489" w:type="pct"/>
            <w:tcBorders>
              <w:top w:val="nil"/>
              <w:left w:val="nil"/>
              <w:bottom w:val="single" w:color="000000" w:sz="4" w:space="0"/>
              <w:right w:val="single" w:color="000000" w:sz="4" w:space="0"/>
            </w:tcBorders>
            <w:vAlign w:val="top"/>
          </w:tcPr>
          <w:p>
            <w:pPr>
              <w:spacing w:line="240" w:lineRule="auto"/>
              <w:jc w:val="center"/>
              <w:rPr>
                <w:rFonts w:hint="eastAsia" w:ascii="宋体" w:hAnsi="宋体" w:eastAsia="宋体" w:cs="宋体"/>
                <w:sz w:val="21"/>
                <w:szCs w:val="21"/>
              </w:rPr>
            </w:pPr>
            <w:r>
              <w:rPr>
                <w:rFonts w:hint="eastAsia" w:ascii="宋体" w:hAnsi="宋体" w:eastAsia="宋体" w:cs="宋体"/>
                <w:sz w:val="21"/>
                <w:szCs w:val="21"/>
              </w:rPr>
              <w:t>/</w:t>
            </w:r>
          </w:p>
        </w:tc>
      </w:tr>
    </w:tbl>
    <w:p>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eastAsia="宋体" w:cs="宋体"/>
          <w:sz w:val="21"/>
          <w:szCs w:val="21"/>
        </w:rPr>
      </w:pPr>
      <w:r>
        <w:rPr>
          <w:rFonts w:hint="eastAsia" w:ascii="宋体" w:hAnsi="宋体" w:eastAsia="宋体" w:cs="宋体"/>
          <w:sz w:val="21"/>
          <w:szCs w:val="21"/>
        </w:rPr>
        <w:t>4、服务管理质量考核成绩应用</w:t>
      </w:r>
    </w:p>
    <w:p>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eastAsia="宋体" w:cs="宋体"/>
          <w:sz w:val="21"/>
          <w:szCs w:val="21"/>
        </w:rPr>
      </w:pPr>
      <w:r>
        <w:rPr>
          <w:rFonts w:hint="eastAsia" w:ascii="宋体" w:hAnsi="宋体" w:eastAsia="宋体" w:cs="宋体"/>
          <w:sz w:val="21"/>
          <w:szCs w:val="21"/>
        </w:rPr>
        <w:t>（1）当月得分高于90分（含），全额支付管理服务费，被扣分项必须及时整改。</w:t>
      </w:r>
    </w:p>
    <w:p>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eastAsia="宋体" w:cs="宋体"/>
          <w:sz w:val="21"/>
          <w:szCs w:val="21"/>
        </w:rPr>
      </w:pPr>
      <w:r>
        <w:rPr>
          <w:rFonts w:hint="eastAsia" w:ascii="宋体" w:hAnsi="宋体" w:eastAsia="宋体" w:cs="宋体"/>
          <w:sz w:val="21"/>
          <w:szCs w:val="21"/>
        </w:rPr>
        <w:t>（2）当月得分90-70（含）分，低于90分的每减少1分，则扣减当月1%管理服务费，被扣分项必须及时整改。</w:t>
      </w:r>
    </w:p>
    <w:p>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eastAsia="宋体" w:cs="宋体"/>
          <w:sz w:val="21"/>
          <w:szCs w:val="21"/>
        </w:rPr>
      </w:pPr>
      <w:r>
        <w:rPr>
          <w:rFonts w:hint="eastAsia" w:ascii="宋体" w:hAnsi="宋体" w:eastAsia="宋体" w:cs="宋体"/>
          <w:sz w:val="21"/>
          <w:szCs w:val="21"/>
        </w:rPr>
        <w:t>（3）当月得分低于70分（不含）为不合格，扣减当月20%管理服务费，被扣分项必须及时整改。</w:t>
      </w:r>
    </w:p>
    <w:p>
      <w:pPr>
        <w:pStyle w:val="9"/>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eastAsia="宋体" w:cs="宋体"/>
          <w:sz w:val="21"/>
          <w:szCs w:val="21"/>
        </w:rPr>
      </w:pPr>
      <w:r>
        <w:rPr>
          <w:rFonts w:hint="eastAsia" w:ascii="宋体" w:hAnsi="宋体" w:eastAsia="宋体" w:cs="宋体"/>
          <w:sz w:val="21"/>
          <w:szCs w:val="21"/>
        </w:rPr>
        <w:t>（4）服务期内累计达到2次不合格，采购人有权无条件终止和解除服务合约协议，一切经济和法律责任由中标人承担。</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cs="宋体"/>
          <w:b/>
          <w:bCs/>
          <w:color w:val="auto"/>
          <w:sz w:val="21"/>
          <w:szCs w:val="21"/>
          <w:lang w:val="en-US" w:eastAsia="zh-CN"/>
        </w:rPr>
      </w:pPr>
      <w:r>
        <w:rPr>
          <w:rFonts w:hint="eastAsia" w:ascii="宋体" w:hAnsi="宋体" w:cs="宋体"/>
          <w:b/>
          <w:bCs/>
          <w:color w:val="auto"/>
          <w:sz w:val="21"/>
          <w:szCs w:val="21"/>
          <w:lang w:val="en-US" w:eastAsia="zh-CN"/>
        </w:rPr>
        <w:t>知识产权归属</w:t>
      </w:r>
    </w:p>
    <w:p>
      <w:pPr>
        <w:pStyle w:val="10"/>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hint="eastAsia" w:ascii="宋体" w:hAnsi="宋体" w:eastAsia="宋体" w:cs="宋体"/>
          <w:sz w:val="21"/>
          <w:szCs w:val="21"/>
        </w:rPr>
      </w:pPr>
      <w:r>
        <w:rPr>
          <w:rFonts w:hint="eastAsia" w:ascii="宋体" w:hAnsi="宋体" w:cs="宋体"/>
          <w:sz w:val="21"/>
          <w:szCs w:val="21"/>
          <w:lang w:eastAsia="zh-CN"/>
        </w:rPr>
        <w:t>中标人</w:t>
      </w:r>
      <w:r>
        <w:rPr>
          <w:rFonts w:hint="eastAsia" w:ascii="宋体" w:hAnsi="宋体" w:eastAsia="宋体" w:cs="宋体"/>
          <w:sz w:val="21"/>
          <w:szCs w:val="21"/>
        </w:rPr>
        <w:t>应保证本项目的投标技术、服务或其任何一部分不会产生因第三方提出侵犯其专利权、商标权或其他知识产权而引起的法律和经济纠纷；如因第三方提出其专利权、商标权或其他知识产权的侵权之诉，则一切法律责任由</w:t>
      </w:r>
      <w:r>
        <w:rPr>
          <w:rFonts w:hint="eastAsia" w:ascii="宋体" w:hAnsi="宋体" w:cs="宋体"/>
          <w:sz w:val="21"/>
          <w:szCs w:val="21"/>
          <w:lang w:eastAsia="zh-CN"/>
        </w:rPr>
        <w:t>中标人</w:t>
      </w:r>
      <w:r>
        <w:rPr>
          <w:rFonts w:hint="eastAsia" w:ascii="宋体" w:hAnsi="宋体" w:eastAsia="宋体" w:cs="宋体"/>
          <w:sz w:val="21"/>
          <w:szCs w:val="21"/>
        </w:rPr>
        <w:t>承担。</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cs="宋体"/>
          <w:b/>
          <w:bCs/>
          <w:color w:val="auto"/>
          <w:sz w:val="21"/>
          <w:szCs w:val="21"/>
          <w:lang w:val="en-US" w:eastAsia="zh-CN"/>
        </w:rPr>
      </w:pPr>
      <w:r>
        <w:rPr>
          <w:rFonts w:hint="eastAsia" w:ascii="宋体" w:hAnsi="宋体" w:cs="宋体"/>
          <w:b/>
          <w:bCs/>
          <w:color w:val="auto"/>
          <w:sz w:val="21"/>
          <w:szCs w:val="21"/>
          <w:lang w:val="en-US" w:eastAsia="zh-CN"/>
        </w:rPr>
        <w:t>保密要求</w:t>
      </w:r>
    </w:p>
    <w:p>
      <w:pPr>
        <w:pStyle w:val="10"/>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Chars="0"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任何一方应保证其工作人员或相关人员会对本项目的条款严格保密。</w:t>
      </w:r>
      <w:r>
        <w:rPr>
          <w:rFonts w:hint="eastAsia" w:ascii="宋体" w:hAnsi="宋体" w:cs="宋体"/>
          <w:sz w:val="21"/>
          <w:szCs w:val="21"/>
          <w:highlight w:val="none"/>
          <w:lang w:eastAsia="zh-CN"/>
        </w:rPr>
        <w:t>中标人</w:t>
      </w:r>
      <w:r>
        <w:rPr>
          <w:rFonts w:hint="eastAsia" w:ascii="宋体" w:hAnsi="宋体" w:eastAsia="宋体" w:cs="宋体"/>
          <w:sz w:val="21"/>
          <w:szCs w:val="21"/>
          <w:highlight w:val="none"/>
        </w:rPr>
        <w:t>有义务对</w:t>
      </w:r>
      <w:r>
        <w:rPr>
          <w:rFonts w:hint="eastAsia" w:ascii="宋体" w:hAnsi="宋体" w:cs="宋体"/>
          <w:sz w:val="21"/>
          <w:szCs w:val="21"/>
          <w:highlight w:val="none"/>
          <w:lang w:eastAsia="zh-CN"/>
        </w:rPr>
        <w:t>采购人</w:t>
      </w:r>
      <w:r>
        <w:rPr>
          <w:rFonts w:hint="eastAsia" w:ascii="宋体" w:hAnsi="宋体" w:eastAsia="宋体" w:cs="宋体"/>
          <w:sz w:val="21"/>
          <w:szCs w:val="21"/>
          <w:highlight w:val="none"/>
        </w:rPr>
        <w:t>提供的一切资料和信息予以保密。任何一方未经另一方事前书面同意，不得透露与另一方有关的资料及其与本合同有关的商业情报。只有在政府有关部门经正当程序要求提供相关资料时，其中一方才可以透露有关资料，但应事前书面通知另一方。</w:t>
      </w:r>
      <w:r>
        <w:rPr>
          <w:rFonts w:hint="eastAsia" w:ascii="宋体" w:hAnsi="宋体" w:cs="宋体"/>
          <w:sz w:val="21"/>
          <w:szCs w:val="21"/>
          <w:highlight w:val="none"/>
          <w:lang w:eastAsia="zh-CN"/>
        </w:rPr>
        <w:t>中标人</w:t>
      </w:r>
      <w:r>
        <w:rPr>
          <w:rFonts w:hint="eastAsia" w:ascii="宋体" w:hAnsi="宋体" w:eastAsia="宋体" w:cs="宋体"/>
          <w:sz w:val="21"/>
          <w:szCs w:val="21"/>
          <w:highlight w:val="none"/>
        </w:rPr>
        <w:t>因违反本条保密义务，给</w:t>
      </w:r>
      <w:r>
        <w:rPr>
          <w:rFonts w:hint="eastAsia" w:ascii="宋体" w:hAnsi="宋体" w:cs="宋体"/>
          <w:sz w:val="21"/>
          <w:szCs w:val="21"/>
          <w:highlight w:val="none"/>
          <w:lang w:eastAsia="zh-CN"/>
        </w:rPr>
        <w:t>采购人</w:t>
      </w:r>
      <w:r>
        <w:rPr>
          <w:rFonts w:hint="eastAsia" w:ascii="宋体" w:hAnsi="宋体" w:eastAsia="宋体" w:cs="宋体"/>
          <w:sz w:val="21"/>
          <w:szCs w:val="21"/>
          <w:highlight w:val="none"/>
        </w:rPr>
        <w:t>造成的损失的，须进行赔偿。该保密义务不因合同终止而终止，双方须严格保密至相关信息已向大众公开为止。</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cs="宋体"/>
          <w:b/>
          <w:bCs/>
          <w:color w:val="auto"/>
          <w:sz w:val="21"/>
          <w:szCs w:val="21"/>
          <w:lang w:val="en-US" w:eastAsia="zh-CN"/>
        </w:rPr>
      </w:pPr>
      <w:r>
        <w:rPr>
          <w:rFonts w:hint="eastAsia" w:ascii="宋体" w:hAnsi="宋体" w:cs="宋体"/>
          <w:b/>
          <w:bCs/>
          <w:color w:val="auto"/>
          <w:sz w:val="21"/>
          <w:szCs w:val="21"/>
          <w:lang w:val="en-US" w:eastAsia="zh-CN"/>
        </w:rPr>
        <w:t>付款方式</w:t>
      </w:r>
    </w:p>
    <w:p>
      <w:pPr>
        <w:pStyle w:val="10"/>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Chars="0"/>
        <w:textAlignment w:val="auto"/>
        <w:rPr>
          <w:rFonts w:hint="eastAsia" w:ascii="宋体" w:hAnsi="宋体" w:eastAsia="宋体" w:cs="宋体"/>
          <w:sz w:val="21"/>
          <w:szCs w:val="21"/>
          <w:lang w:eastAsia="zh-CN"/>
        </w:rPr>
      </w:pPr>
      <w:r>
        <w:rPr>
          <w:rFonts w:hint="eastAsia" w:ascii="宋体" w:hAnsi="宋体" w:eastAsia="宋体" w:cs="宋体"/>
          <w:sz w:val="21"/>
          <w:szCs w:val="21"/>
        </w:rPr>
        <w:t>（一）采购人按每月各项目按实际工作量发生数进行结算。</w:t>
      </w:r>
      <w:r>
        <w:rPr>
          <w:rFonts w:hint="eastAsia" w:ascii="宋体" w:hAnsi="宋体" w:eastAsia="宋体" w:cs="宋体"/>
        </w:rPr>
        <w:t>实际支付服务费金额=当月服务费-当月考核扣减金额（如有）。当月服务费=中标（成交）金额÷12个月</w:t>
      </w:r>
      <w:r>
        <w:rPr>
          <w:rFonts w:hint="eastAsia" w:ascii="宋体" w:hAnsi="宋体" w:eastAsia="宋体" w:cs="宋体"/>
          <w:lang w:eastAsia="zh-CN"/>
        </w:rPr>
        <w:t>。</w:t>
      </w:r>
    </w:p>
    <w:p>
      <w:pPr>
        <w:pStyle w:val="10"/>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Chars="0"/>
        <w:textAlignment w:val="auto"/>
        <w:rPr>
          <w:rFonts w:hint="eastAsia" w:ascii="宋体" w:hAnsi="宋体" w:eastAsia="宋体" w:cs="宋体"/>
          <w:sz w:val="21"/>
          <w:szCs w:val="21"/>
        </w:rPr>
      </w:pPr>
      <w:r>
        <w:rPr>
          <w:rFonts w:hint="eastAsia" w:ascii="宋体" w:hAnsi="宋体" w:eastAsia="宋体" w:cs="宋体"/>
          <w:sz w:val="21"/>
          <w:szCs w:val="21"/>
        </w:rPr>
        <w:t>（二）中标人于当月15日前开具并提交上月服务费发票（收款方、出具发票方必须与中标人名称一致）给采购人，对于满足合同支付条件的，采购人收到发票后20个工作内按照采购合同约定办理支付手续。服务人员的薪酬待遇应符合国家和当地的各项规定。</w:t>
      </w:r>
    </w:p>
    <w:p>
      <w:pPr>
        <w:pStyle w:val="10"/>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Chars="0"/>
        <w:textAlignment w:val="auto"/>
        <w:rPr>
          <w:rFonts w:hint="eastAsia" w:ascii="宋体" w:hAnsi="宋体" w:eastAsia="宋体" w:cs="宋体"/>
          <w:sz w:val="21"/>
          <w:szCs w:val="21"/>
        </w:rPr>
      </w:pPr>
      <w:r>
        <w:rPr>
          <w:rFonts w:hint="eastAsia" w:ascii="宋体" w:hAnsi="宋体" w:eastAsia="宋体" w:cs="宋体"/>
          <w:sz w:val="21"/>
          <w:szCs w:val="21"/>
        </w:rPr>
        <w:t>（三）合同款项的支付方式：转账结算（银行转账）。</w:t>
      </w:r>
    </w:p>
    <w:p>
      <w:pPr>
        <w:pStyle w:val="10"/>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Chars="0"/>
        <w:textAlignment w:val="auto"/>
        <w:rPr>
          <w:rFonts w:hint="eastAsia" w:ascii="宋体" w:hAnsi="宋体" w:eastAsia="宋体" w:cs="宋体"/>
          <w:sz w:val="21"/>
          <w:szCs w:val="21"/>
        </w:rPr>
      </w:pPr>
      <w:r>
        <w:rPr>
          <w:rFonts w:hint="eastAsia" w:ascii="宋体" w:hAnsi="宋体" w:eastAsia="宋体" w:cs="宋体"/>
          <w:sz w:val="21"/>
          <w:szCs w:val="21"/>
        </w:rPr>
        <w:t>（四）付款方：采购人；收款方：中标人。</w:t>
      </w:r>
    </w:p>
    <w:p>
      <w:pPr>
        <w:pStyle w:val="10"/>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Chars="0"/>
        <w:textAlignment w:val="auto"/>
        <w:rPr>
          <w:rFonts w:hint="eastAsia" w:ascii="宋体" w:hAnsi="宋体" w:eastAsia="宋体" w:cs="宋体"/>
          <w:sz w:val="21"/>
          <w:szCs w:val="21"/>
        </w:rPr>
      </w:pPr>
      <w:r>
        <w:rPr>
          <w:rFonts w:hint="eastAsia" w:ascii="宋体" w:hAnsi="宋体" w:eastAsia="宋体" w:cs="宋体"/>
          <w:sz w:val="21"/>
          <w:szCs w:val="21"/>
        </w:rPr>
        <w:t>（五）开具发票：中标人收款时必须持有效发票。收款方、出具发票方、合同</w:t>
      </w:r>
      <w:r>
        <w:rPr>
          <w:rFonts w:hint="eastAsia" w:ascii="宋体" w:hAnsi="宋体" w:cs="宋体"/>
          <w:sz w:val="21"/>
          <w:szCs w:val="21"/>
          <w:lang w:eastAsia="zh-CN"/>
        </w:rPr>
        <w:t>中标人</w:t>
      </w:r>
      <w:r>
        <w:rPr>
          <w:rFonts w:hint="eastAsia" w:ascii="宋体" w:hAnsi="宋体" w:eastAsia="宋体" w:cs="宋体"/>
          <w:sz w:val="21"/>
          <w:szCs w:val="21"/>
        </w:rPr>
        <w:t>均必须与中标人名称一致。</w:t>
      </w:r>
    </w:p>
    <w:p>
      <w:pPr>
        <w:pStyle w:val="10"/>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leftChars="0"/>
        <w:textAlignment w:val="auto"/>
        <w:rPr>
          <w:rFonts w:hint="eastAsia" w:ascii="宋体" w:hAnsi="宋体" w:eastAsia="宋体" w:cs="宋体"/>
          <w:sz w:val="21"/>
          <w:szCs w:val="21"/>
          <w:highlight w:val="none"/>
        </w:rPr>
      </w:pPr>
      <w:r>
        <w:rPr>
          <w:rFonts w:hint="eastAsia" w:ascii="宋体" w:hAnsi="宋体" w:eastAsia="宋体" w:cs="宋体"/>
          <w:sz w:val="21"/>
          <w:szCs w:val="21"/>
        </w:rPr>
        <w:t>（六）付款期间如因特殊情况需调整，由双方协商处理。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02252AE"/>
    <w:multiLevelType w:val="singleLevel"/>
    <w:tmpl w:val="302252AE"/>
    <w:lvl w:ilvl="0" w:tentative="0">
      <w:start w:val="1"/>
      <w:numFmt w:val="chineseCounting"/>
      <w:suff w:val="nothing"/>
      <w:lvlText w:val="%1、"/>
      <w:lvlJc w:val="left"/>
      <w:pPr>
        <w:ind w:left="0" w:firstLine="42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I3MDc3NzkzZDY0YWRhYjY1Y2M0Nzc3ZmIzNjI1ZTMifQ=="/>
  </w:docVars>
  <w:rsids>
    <w:rsidRoot w:val="004A15AD"/>
    <w:rsid w:val="00081846"/>
    <w:rsid w:val="00110CB2"/>
    <w:rsid w:val="003A5294"/>
    <w:rsid w:val="00457BE9"/>
    <w:rsid w:val="004A15AD"/>
    <w:rsid w:val="00680EA1"/>
    <w:rsid w:val="0069275F"/>
    <w:rsid w:val="007A42B9"/>
    <w:rsid w:val="009C7874"/>
    <w:rsid w:val="009F565A"/>
    <w:rsid w:val="00A627A1"/>
    <w:rsid w:val="00AF4AC6"/>
    <w:rsid w:val="00BB124C"/>
    <w:rsid w:val="00D04926"/>
    <w:rsid w:val="00D6637C"/>
    <w:rsid w:val="00F73EC9"/>
    <w:rsid w:val="00FB54FC"/>
    <w:rsid w:val="0F3830B7"/>
    <w:rsid w:val="17680005"/>
    <w:rsid w:val="338639BA"/>
    <w:rsid w:val="3F574DE3"/>
    <w:rsid w:val="52F326D1"/>
    <w:rsid w:val="565E4FC2"/>
    <w:rsid w:val="568D1794"/>
    <w:rsid w:val="5ABC7852"/>
    <w:rsid w:val="6D18253A"/>
    <w:rsid w:val="70FC1909"/>
    <w:rsid w:val="775329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qFormat="1" w:uiPriority="99"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heme="minorBidi"/>
      <w:kern w:val="2"/>
      <w:sz w:val="21"/>
      <w:szCs w:val="24"/>
      <w:lang w:val="en-US" w:eastAsia="zh-CN" w:bidi="ar-SA"/>
    </w:rPr>
  </w:style>
  <w:style w:type="paragraph" w:styleId="2">
    <w:name w:val="heading 3"/>
    <w:basedOn w:val="1"/>
    <w:next w:val="1"/>
    <w:qFormat/>
    <w:uiPriority w:val="0"/>
    <w:pPr>
      <w:keepNext/>
      <w:outlineLvl w:val="2"/>
    </w:pPr>
    <w:rPr>
      <w:rFonts w:ascii="楷体_GB2312" w:hAnsi="宋体" w:eastAsia="黑体"/>
      <w:b/>
      <w:bCs/>
      <w:sz w:val="32"/>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3">
    <w:name w:val="toa heading"/>
    <w:basedOn w:val="1"/>
    <w:next w:val="1"/>
    <w:unhideWhenUsed/>
    <w:qFormat/>
    <w:uiPriority w:val="99"/>
    <w:pPr>
      <w:spacing w:before="120"/>
    </w:pPr>
    <w:rPr>
      <w:rFonts w:ascii="Arial" w:hAnsi="Arial"/>
      <w:sz w:val="24"/>
    </w:rPr>
  </w:style>
  <w:style w:type="paragraph" w:styleId="4">
    <w:name w:val="Body Text"/>
    <w:basedOn w:val="1"/>
    <w:next w:val="3"/>
    <w:qFormat/>
    <w:uiPriority w:val="0"/>
    <w:pPr>
      <w:spacing w:after="120"/>
    </w:pPr>
  </w:style>
  <w:style w:type="paragraph" w:styleId="5">
    <w:name w:val="Body Text Indent"/>
    <w:basedOn w:val="1"/>
    <w:next w:val="6"/>
    <w:unhideWhenUsed/>
    <w:qFormat/>
    <w:uiPriority w:val="99"/>
    <w:pPr>
      <w:spacing w:after="120"/>
      <w:ind w:left="420" w:leftChars="200"/>
    </w:pPr>
  </w:style>
  <w:style w:type="paragraph" w:styleId="6">
    <w:name w:val="envelope return"/>
    <w:basedOn w:val="1"/>
    <w:qFormat/>
    <w:uiPriority w:val="0"/>
    <w:pPr>
      <w:snapToGrid w:val="0"/>
    </w:pPr>
    <w:rPr>
      <w:rFonts w:ascii="Arial" w:hAnsi="Arial"/>
    </w:rPr>
  </w:style>
  <w:style w:type="paragraph" w:styleId="7">
    <w:name w:val="footer"/>
    <w:basedOn w:val="1"/>
    <w:link w:val="15"/>
    <w:unhideWhenUsed/>
    <w:qFormat/>
    <w:uiPriority w:val="99"/>
    <w:pPr>
      <w:tabs>
        <w:tab w:val="center" w:pos="4153"/>
        <w:tab w:val="right" w:pos="8306"/>
      </w:tabs>
      <w:snapToGrid w:val="0"/>
      <w:jc w:val="left"/>
    </w:pPr>
    <w:rPr>
      <w:sz w:val="18"/>
      <w:szCs w:val="18"/>
    </w:rPr>
  </w:style>
  <w:style w:type="paragraph" w:styleId="8">
    <w:name w:val="header"/>
    <w:basedOn w:val="1"/>
    <w:link w:val="14"/>
    <w:unhideWhenUsed/>
    <w:qFormat/>
    <w:uiPriority w:val="99"/>
    <w:pPr>
      <w:tabs>
        <w:tab w:val="center" w:pos="4153"/>
        <w:tab w:val="right" w:pos="8306"/>
      </w:tabs>
      <w:snapToGrid w:val="0"/>
      <w:jc w:val="center"/>
    </w:pPr>
    <w:rPr>
      <w:sz w:val="18"/>
      <w:szCs w:val="18"/>
    </w:rPr>
  </w:style>
  <w:style w:type="paragraph" w:styleId="9">
    <w:name w:val="Body Text First Indent"/>
    <w:basedOn w:val="1"/>
    <w:next w:val="10"/>
    <w:unhideWhenUsed/>
    <w:qFormat/>
    <w:uiPriority w:val="99"/>
    <w:pPr>
      <w:ind w:firstLine="420" w:firstLineChars="100"/>
    </w:pPr>
  </w:style>
  <w:style w:type="paragraph" w:styleId="10">
    <w:name w:val="Body Text First Indent 2"/>
    <w:basedOn w:val="5"/>
    <w:qFormat/>
    <w:uiPriority w:val="0"/>
    <w:pPr>
      <w:ind w:left="200" w:firstLine="200" w:firstLineChars="200"/>
    </w:pPr>
  </w:style>
  <w:style w:type="table" w:styleId="12">
    <w:name w:val="Table Grid"/>
    <w:basedOn w:val="11"/>
    <w:qFormat/>
    <w:uiPriority w:val="39"/>
    <w:rPr>
      <w:rFonts w:ascii="仿宋_GB2312" w:hAnsi="Times New Roman" w:eastAsia="仿宋_GB2312"/>
      <w:sz w:val="3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4">
    <w:name w:val="页眉 字符"/>
    <w:basedOn w:val="13"/>
    <w:link w:val="8"/>
    <w:qFormat/>
    <w:uiPriority w:val="99"/>
    <w:rPr>
      <w:sz w:val="18"/>
      <w:szCs w:val="18"/>
    </w:rPr>
  </w:style>
  <w:style w:type="character" w:customStyle="1" w:styleId="15">
    <w:name w:val="页脚 字符"/>
    <w:basedOn w:val="13"/>
    <w:link w:val="7"/>
    <w:qFormat/>
    <w:uiPriority w:val="99"/>
    <w:rPr>
      <w:sz w:val="18"/>
      <w:szCs w:val="18"/>
    </w:rPr>
  </w:style>
  <w:style w:type="paragraph" w:customStyle="1" w:styleId="16">
    <w:name w:val="Other|1"/>
    <w:basedOn w:val="1"/>
    <w:qFormat/>
    <w:uiPriority w:val="0"/>
    <w:pPr>
      <w:spacing w:line="480" w:lineRule="auto"/>
      <w:ind w:firstLine="400"/>
    </w:pPr>
    <w:rPr>
      <w:rFonts w:ascii="宋体" w:hAnsi="宋体" w:eastAsia="宋体" w:cs="宋体"/>
      <w:color w:val="606174"/>
      <w:sz w:val="26"/>
      <w:szCs w:val="26"/>
      <w:lang w:val="zh-TW" w:eastAsia="zh-TW" w:bidi="zh-T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7560</Words>
  <Characters>7685</Characters>
  <Lines>51</Lines>
  <Paragraphs>14</Paragraphs>
  <TotalTime>1</TotalTime>
  <ScaleCrop>false</ScaleCrop>
  <LinksUpToDate>false</LinksUpToDate>
  <CharactersWithSpaces>7688</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2023-07-18T03:21:00Z</dcterms:created>
  <dc:creator>dz</dc:creator>
  <cp:lastModifiedBy>LEESZECHING-</cp:lastModifiedBy>
  <dcterms:modified xsi:type="dcterms:W3CDTF">2024-06-26T12:28:58Z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C4CF9E4424FB4718884E7E493142D3A7_13</vt:lpwstr>
  </property>
</Properties>
</file>