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14:paraId="2C3D02BA">
      <w:pPr>
        <w:keepNext w:val="0"/>
        <w:keepLines w:val="0"/>
        <w:pageBreakBefore w:val="0"/>
        <w:widowControl/>
        <w:shd w:val="clear"/>
        <w:kinsoku/>
        <w:wordWrap/>
        <w:overflowPunct/>
        <w:topLinePunct w:val="0"/>
        <w:autoSpaceDE/>
        <w:autoSpaceDN/>
        <w:bidi w:val="0"/>
        <w:adjustRightInd w:val="0"/>
        <w:snapToGrid w:val="0"/>
        <w:spacing w:line="360" w:lineRule="auto"/>
        <w:ind w:firstLine="0" w:firstLineChars="0"/>
        <w:jc w:val="center"/>
        <w:textAlignment w:val="auto"/>
        <w:outlineLvl w:val="2"/>
        <w:rPr>
          <w:rFonts w:hint="eastAsia" w:ascii="宋体" w:hAnsi="宋体" w:eastAsia="宋体" w:cs="宋体"/>
          <w:b/>
          <w:smallCaps/>
          <w:spacing w:val="5"/>
          <w:kern w:val="0"/>
          <w:sz w:val="28"/>
          <w:szCs w:val="28"/>
          <w:highlight w:val="none"/>
        </w:rPr>
      </w:pPr>
      <w:bookmarkStart w:id="0" w:name="_Toc167116406"/>
      <w:bookmarkStart w:id="1" w:name="_Toc14948623"/>
      <w:bookmarkStart w:id="7" w:name="_GoBack"/>
      <w:bookmarkEnd w:id="7"/>
      <w:r>
        <w:rPr>
          <w:rFonts w:hint="eastAsia" w:ascii="宋体" w:hAnsi="宋体" w:eastAsia="宋体" w:cs="宋体"/>
          <w:b/>
          <w:smallCaps/>
          <w:spacing w:val="5"/>
          <w:kern w:val="0"/>
          <w:sz w:val="28"/>
          <w:szCs w:val="28"/>
          <w:highlight w:val="none"/>
        </w:rPr>
        <w:t>采购包7【具体技术（参数）要求】电子签名系统</w:t>
      </w:r>
    </w:p>
    <w:p w14:paraId="220F634D">
      <w:pPr>
        <w:keepNext w:val="0"/>
        <w:keepLines w:val="0"/>
        <w:pageBreakBefore w:val="0"/>
        <w:widowControl/>
        <w:shd w:val="clear"/>
        <w:kinsoku/>
        <w:wordWrap/>
        <w:overflowPunct/>
        <w:topLinePunct w:val="0"/>
        <w:autoSpaceDE/>
        <w:autoSpaceDN/>
        <w:bidi w:val="0"/>
        <w:adjustRightInd w:val="0"/>
        <w:snapToGrid w:val="0"/>
        <w:spacing w:line="360" w:lineRule="auto"/>
        <w:ind w:firstLine="442" w:firstLineChars="200"/>
        <w:jc w:val="left"/>
        <w:textAlignment w:val="auto"/>
        <w:outlineLvl w:val="2"/>
        <w:rPr>
          <w:rFonts w:hint="eastAsia" w:ascii="宋体" w:hAnsi="宋体" w:eastAsia="宋体" w:cs="宋体"/>
          <w:b/>
          <w:smallCaps/>
          <w:spacing w:val="5"/>
          <w:kern w:val="0"/>
          <w:sz w:val="21"/>
          <w:szCs w:val="21"/>
          <w:highlight w:val="none"/>
        </w:rPr>
      </w:pPr>
      <w:r>
        <w:rPr>
          <w:rFonts w:hint="eastAsia" w:ascii="宋体" w:hAnsi="宋体" w:eastAsia="宋体" w:cs="宋体"/>
          <w:b/>
          <w:smallCaps/>
          <w:spacing w:val="5"/>
          <w:kern w:val="0"/>
          <w:sz w:val="21"/>
          <w:szCs w:val="21"/>
          <w:highlight w:val="none"/>
        </w:rPr>
        <w:t>1.项目背景</w:t>
      </w:r>
      <w:bookmarkEnd w:id="0"/>
    </w:p>
    <w:p w14:paraId="1F021E68">
      <w:pPr>
        <w:keepNext w:val="0"/>
        <w:keepLines w:val="0"/>
        <w:pageBreakBefore w:val="0"/>
        <w:shd w:val="clear"/>
        <w:kinsoku/>
        <w:wordWrap/>
        <w:overflowPunct/>
        <w:topLinePunct w:val="0"/>
        <w:autoSpaceDE/>
        <w:autoSpaceDN/>
        <w:bidi w:val="0"/>
        <w:spacing w:line="36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近年来，在国家卫健委相关政策指导下，以电子病历为核心的医院信息化建设发展迅速，电子病历已经成为医院日常医疗服务的核心，而随着医院信息化建设的逐步推进，医院的无纸化建设也越来越受到重视。在全院推行无纸化，取消纸质病历后，能够大大减少进行手写签名的工作量，降低医护人员工作负担，同时又为医院节省了大量的纸张耗材成本。</w:t>
      </w:r>
    </w:p>
    <w:p w14:paraId="0AF057E2">
      <w:pPr>
        <w:keepNext w:val="0"/>
        <w:keepLines w:val="0"/>
        <w:pageBreakBefore w:val="0"/>
        <w:widowControl/>
        <w:shd w:val="clear"/>
        <w:kinsoku/>
        <w:wordWrap/>
        <w:overflowPunct/>
        <w:topLinePunct w:val="0"/>
        <w:autoSpaceDE/>
        <w:autoSpaceDN/>
        <w:bidi w:val="0"/>
        <w:adjustRightInd w:val="0"/>
        <w:snapToGrid w:val="0"/>
        <w:spacing w:line="360" w:lineRule="auto"/>
        <w:ind w:firstLine="440" w:firstLineChars="200"/>
        <w:jc w:val="left"/>
        <w:textAlignment w:val="auto"/>
        <w:rPr>
          <w:rFonts w:hint="eastAsia" w:ascii="宋体" w:hAnsi="宋体" w:eastAsia="宋体" w:cs="宋体"/>
          <w:bCs/>
          <w:smallCaps/>
          <w:spacing w:val="5"/>
          <w:kern w:val="0"/>
          <w:sz w:val="21"/>
          <w:szCs w:val="21"/>
          <w:highlight w:val="none"/>
        </w:rPr>
      </w:pPr>
      <w:r>
        <w:rPr>
          <w:rFonts w:hint="eastAsia" w:ascii="宋体" w:hAnsi="宋体" w:cs="宋体"/>
          <w:bCs/>
          <w:smallCaps/>
          <w:spacing w:val="5"/>
          <w:kern w:val="0"/>
          <w:sz w:val="21"/>
          <w:szCs w:val="21"/>
          <w:highlight w:val="none"/>
          <w:lang w:eastAsia="zh-CN"/>
        </w:rPr>
        <w:t>本采购包</w:t>
      </w:r>
      <w:r>
        <w:rPr>
          <w:rFonts w:hint="eastAsia" w:ascii="宋体" w:hAnsi="宋体" w:eastAsia="宋体" w:cs="宋体"/>
          <w:bCs/>
          <w:smallCaps/>
          <w:spacing w:val="5"/>
          <w:kern w:val="0"/>
          <w:sz w:val="21"/>
          <w:szCs w:val="21"/>
          <w:highlight w:val="none"/>
        </w:rPr>
        <w:t>根据医院HIS、EMR、LIS、PACS、病理、手术麻醉等医院信息系统的实际安全需求，建设医患电子签名系统，解决医院信息系统的身份认证、授权管理、责任认定等安全问题，解决电子病历的真实性、完整性、有效性等问题。基于数字证书的应用安全支撑体系，通过CA数字证书及证书应用相关产品和技术，实现电子认证服务与医院业务应用的有机结合，以满足PC端和移动端医院信息平台在身份认证、授权管理、责任认定等方面的信息安全需求，达到《电子病历系统功能应用水平分级评价方法及标准（试行）》中电子病历5级对电子签名的要求。</w:t>
      </w:r>
    </w:p>
    <w:p w14:paraId="440EFCF7">
      <w:pPr>
        <w:keepNext w:val="0"/>
        <w:keepLines w:val="0"/>
        <w:pageBreakBefore w:val="0"/>
        <w:widowControl/>
        <w:shd w:val="clear"/>
        <w:kinsoku/>
        <w:wordWrap/>
        <w:overflowPunct/>
        <w:topLinePunct w:val="0"/>
        <w:autoSpaceDE/>
        <w:autoSpaceDN/>
        <w:bidi w:val="0"/>
        <w:adjustRightInd w:val="0"/>
        <w:snapToGrid w:val="0"/>
        <w:spacing w:line="360" w:lineRule="auto"/>
        <w:ind w:firstLine="442" w:firstLineChars="200"/>
        <w:jc w:val="left"/>
        <w:textAlignment w:val="auto"/>
        <w:outlineLvl w:val="2"/>
        <w:rPr>
          <w:rFonts w:hint="eastAsia" w:ascii="宋体" w:hAnsi="宋体" w:eastAsia="宋体" w:cs="宋体"/>
          <w:b/>
          <w:smallCaps/>
          <w:spacing w:val="5"/>
          <w:kern w:val="0"/>
          <w:sz w:val="21"/>
          <w:szCs w:val="21"/>
          <w:highlight w:val="none"/>
        </w:rPr>
      </w:pPr>
      <w:bookmarkStart w:id="2" w:name="_Toc167116407"/>
      <w:r>
        <w:rPr>
          <w:rFonts w:hint="eastAsia" w:ascii="宋体" w:hAnsi="宋体" w:eastAsia="宋体" w:cs="宋体"/>
          <w:b/>
          <w:smallCaps/>
          <w:spacing w:val="5"/>
          <w:kern w:val="0"/>
          <w:sz w:val="21"/>
          <w:szCs w:val="21"/>
          <w:highlight w:val="none"/>
        </w:rPr>
        <w:t>2.★项目的主要内容</w:t>
      </w:r>
      <w:bookmarkEnd w:id="2"/>
    </w:p>
    <w:tbl>
      <w:tblPr>
        <w:tblStyle w:val="47"/>
        <w:tblW w:w="498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autofit"/>
        <w:tblCellMar>
          <w:top w:w="0" w:type="dxa"/>
          <w:left w:w="108" w:type="dxa"/>
          <w:bottom w:w="0" w:type="dxa"/>
          <w:right w:w="108" w:type="dxa"/>
        </w:tblCellMar>
      </w:tblPr>
      <w:tblGrid>
        <w:gridCol w:w="1030"/>
        <w:gridCol w:w="3072"/>
        <w:gridCol w:w="1651"/>
        <w:gridCol w:w="4186"/>
      </w:tblGrid>
      <w:tr w14:paraId="678A30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0" w:hRule="atLeast"/>
          <w:tblHeader/>
          <w:jc w:val="center"/>
        </w:trPr>
        <w:tc>
          <w:tcPr>
            <w:tcW w:w="518" w:type="pct"/>
            <w:shd w:val="clear" w:color="auto" w:fill="auto"/>
            <w:vAlign w:val="center"/>
          </w:tcPr>
          <w:p w14:paraId="6790182E">
            <w:pPr>
              <w:keepNext w:val="0"/>
              <w:keepLines w:val="0"/>
              <w:pageBreakBefore w:val="0"/>
              <w:shd w:val="clear"/>
              <w:kinsoku/>
              <w:wordWrap/>
              <w:overflowPunct/>
              <w:topLinePunct w:val="0"/>
              <w:autoSpaceDE/>
              <w:autoSpaceDN/>
              <w:bidi w:val="0"/>
              <w:spacing w:line="240" w:lineRule="auto"/>
              <w:jc w:val="center"/>
              <w:textAlignment w:val="auto"/>
              <w:rPr>
                <w:rFonts w:hint="eastAsia" w:ascii="宋体" w:hAnsi="宋体" w:eastAsia="宋体" w:cs="宋体"/>
                <w:b/>
                <w:kern w:val="0"/>
                <w:sz w:val="21"/>
                <w:szCs w:val="21"/>
                <w:highlight w:val="none"/>
              </w:rPr>
            </w:pPr>
            <w:r>
              <w:rPr>
                <w:rFonts w:hint="eastAsia" w:ascii="宋体" w:hAnsi="宋体" w:eastAsia="宋体" w:cs="宋体"/>
                <w:b/>
                <w:kern w:val="0"/>
                <w:sz w:val="21"/>
                <w:szCs w:val="21"/>
                <w:highlight w:val="none"/>
              </w:rPr>
              <w:t>序号</w:t>
            </w:r>
          </w:p>
        </w:tc>
        <w:tc>
          <w:tcPr>
            <w:tcW w:w="1545" w:type="pct"/>
            <w:shd w:val="clear" w:color="auto" w:fill="auto"/>
            <w:vAlign w:val="center"/>
          </w:tcPr>
          <w:p w14:paraId="3B9EE656">
            <w:pPr>
              <w:keepNext w:val="0"/>
              <w:keepLines w:val="0"/>
              <w:pageBreakBefore w:val="0"/>
              <w:shd w:val="clear"/>
              <w:kinsoku/>
              <w:wordWrap/>
              <w:overflowPunct/>
              <w:topLinePunct w:val="0"/>
              <w:autoSpaceDE/>
              <w:autoSpaceDN/>
              <w:bidi w:val="0"/>
              <w:spacing w:line="240" w:lineRule="auto"/>
              <w:jc w:val="center"/>
              <w:textAlignment w:val="auto"/>
              <w:rPr>
                <w:rFonts w:hint="eastAsia" w:ascii="宋体" w:hAnsi="宋体" w:eastAsia="宋体" w:cs="宋体"/>
                <w:b/>
                <w:kern w:val="0"/>
                <w:sz w:val="21"/>
                <w:szCs w:val="21"/>
                <w:highlight w:val="none"/>
              </w:rPr>
            </w:pPr>
            <w:r>
              <w:rPr>
                <w:rFonts w:hint="eastAsia" w:ascii="宋体" w:hAnsi="宋体" w:eastAsia="宋体" w:cs="宋体"/>
                <w:b/>
                <w:kern w:val="0"/>
                <w:sz w:val="21"/>
                <w:szCs w:val="21"/>
                <w:highlight w:val="none"/>
              </w:rPr>
              <w:t>建设系统</w:t>
            </w:r>
          </w:p>
        </w:tc>
        <w:tc>
          <w:tcPr>
            <w:tcW w:w="830" w:type="pct"/>
            <w:shd w:val="clear" w:color="auto" w:fill="auto"/>
            <w:vAlign w:val="center"/>
          </w:tcPr>
          <w:p w14:paraId="79ED86A7">
            <w:pPr>
              <w:keepNext w:val="0"/>
              <w:keepLines w:val="0"/>
              <w:pageBreakBefore w:val="0"/>
              <w:shd w:val="clear"/>
              <w:kinsoku/>
              <w:wordWrap/>
              <w:overflowPunct/>
              <w:topLinePunct w:val="0"/>
              <w:autoSpaceDE/>
              <w:autoSpaceDN/>
              <w:bidi w:val="0"/>
              <w:spacing w:line="240" w:lineRule="auto"/>
              <w:jc w:val="center"/>
              <w:textAlignment w:val="auto"/>
              <w:rPr>
                <w:rFonts w:hint="eastAsia" w:ascii="宋体" w:hAnsi="宋体" w:eastAsia="宋体" w:cs="宋体"/>
                <w:b/>
                <w:kern w:val="0"/>
                <w:sz w:val="21"/>
                <w:szCs w:val="21"/>
                <w:highlight w:val="none"/>
              </w:rPr>
            </w:pPr>
            <w:r>
              <w:rPr>
                <w:rFonts w:hint="eastAsia" w:ascii="宋体" w:hAnsi="宋体" w:eastAsia="宋体" w:cs="宋体"/>
                <w:b/>
                <w:kern w:val="0"/>
                <w:sz w:val="21"/>
                <w:szCs w:val="21"/>
                <w:highlight w:val="none"/>
              </w:rPr>
              <w:t>数量</w:t>
            </w:r>
          </w:p>
        </w:tc>
        <w:tc>
          <w:tcPr>
            <w:tcW w:w="2105" w:type="pct"/>
            <w:shd w:val="clear" w:color="auto" w:fill="auto"/>
            <w:vAlign w:val="center"/>
          </w:tcPr>
          <w:p w14:paraId="60239749">
            <w:pPr>
              <w:keepNext w:val="0"/>
              <w:keepLines w:val="0"/>
              <w:pageBreakBefore w:val="0"/>
              <w:shd w:val="clear"/>
              <w:kinsoku/>
              <w:wordWrap/>
              <w:overflowPunct/>
              <w:topLinePunct w:val="0"/>
              <w:autoSpaceDE/>
              <w:autoSpaceDN/>
              <w:bidi w:val="0"/>
              <w:spacing w:line="240" w:lineRule="auto"/>
              <w:jc w:val="center"/>
              <w:textAlignment w:val="auto"/>
              <w:rPr>
                <w:rFonts w:hint="eastAsia" w:ascii="宋体" w:hAnsi="宋体" w:eastAsia="宋体" w:cs="宋体"/>
                <w:b/>
                <w:kern w:val="0"/>
                <w:sz w:val="21"/>
                <w:szCs w:val="21"/>
                <w:highlight w:val="none"/>
                <w:lang w:val="en-US" w:eastAsia="zh-CN"/>
              </w:rPr>
            </w:pPr>
            <w:r>
              <w:rPr>
                <w:rFonts w:hint="eastAsia" w:ascii="宋体" w:hAnsi="宋体" w:cs="宋体"/>
                <w:b/>
                <w:kern w:val="0"/>
                <w:sz w:val="21"/>
                <w:szCs w:val="21"/>
                <w:highlight w:val="none"/>
                <w:lang w:val="en-US" w:eastAsia="zh-CN"/>
              </w:rPr>
              <w:t>备注</w:t>
            </w:r>
          </w:p>
        </w:tc>
      </w:tr>
      <w:tr w14:paraId="05EB5D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0" w:hRule="atLeast"/>
          <w:tblHeader/>
          <w:jc w:val="center"/>
        </w:trPr>
        <w:tc>
          <w:tcPr>
            <w:tcW w:w="518" w:type="pct"/>
            <w:shd w:val="clear" w:color="auto" w:fill="auto"/>
            <w:vAlign w:val="center"/>
          </w:tcPr>
          <w:p w14:paraId="4B13C255">
            <w:pPr>
              <w:keepNext w:val="0"/>
              <w:keepLines w:val="0"/>
              <w:pageBreakBefore w:val="0"/>
              <w:shd w:val="clear"/>
              <w:kinsoku/>
              <w:wordWrap/>
              <w:overflowPunct/>
              <w:topLinePunct w:val="0"/>
              <w:autoSpaceDE/>
              <w:autoSpaceDN/>
              <w:bidi w:val="0"/>
              <w:spacing w:line="240" w:lineRule="auto"/>
              <w:jc w:val="center"/>
              <w:textAlignment w:val="auto"/>
              <w:rPr>
                <w:rFonts w:hint="eastAsia" w:ascii="宋体" w:hAnsi="宋体" w:eastAsia="宋体" w:cs="宋体"/>
                <w:b/>
                <w:kern w:val="0"/>
                <w:sz w:val="21"/>
                <w:szCs w:val="21"/>
                <w:highlight w:val="none"/>
              </w:rPr>
            </w:pPr>
            <w:r>
              <w:rPr>
                <w:rFonts w:hint="eastAsia" w:ascii="宋体" w:hAnsi="宋体" w:eastAsia="宋体" w:cs="宋体"/>
                <w:sz w:val="21"/>
                <w:szCs w:val="21"/>
                <w:highlight w:val="none"/>
              </w:rPr>
              <w:t>1</w:t>
            </w:r>
          </w:p>
        </w:tc>
        <w:tc>
          <w:tcPr>
            <w:tcW w:w="1545" w:type="pct"/>
            <w:shd w:val="clear" w:color="auto" w:fill="auto"/>
            <w:vAlign w:val="center"/>
          </w:tcPr>
          <w:p w14:paraId="318AAFDA">
            <w:pPr>
              <w:keepNext w:val="0"/>
              <w:keepLines w:val="0"/>
              <w:pageBreakBefore w:val="0"/>
              <w:shd w:val="clear"/>
              <w:kinsoku/>
              <w:wordWrap/>
              <w:overflowPunct/>
              <w:topLinePunct w:val="0"/>
              <w:autoSpaceDE/>
              <w:autoSpaceDN/>
              <w:bidi w:val="0"/>
              <w:spacing w:line="240" w:lineRule="auto"/>
              <w:jc w:val="center"/>
              <w:textAlignment w:val="auto"/>
              <w:rPr>
                <w:rFonts w:hint="eastAsia" w:ascii="宋体" w:hAnsi="宋体" w:eastAsia="宋体" w:cs="宋体"/>
                <w:b/>
                <w:kern w:val="0"/>
                <w:sz w:val="21"/>
                <w:szCs w:val="21"/>
                <w:highlight w:val="none"/>
              </w:rPr>
            </w:pPr>
            <w:r>
              <w:rPr>
                <w:rFonts w:hint="eastAsia" w:ascii="宋体" w:hAnsi="宋体" w:eastAsia="宋体" w:cs="宋体"/>
                <w:snapToGrid w:val="0"/>
                <w:sz w:val="21"/>
                <w:szCs w:val="21"/>
                <w:highlight w:val="none"/>
              </w:rPr>
              <w:t>协同签名系统</w:t>
            </w:r>
          </w:p>
        </w:tc>
        <w:tc>
          <w:tcPr>
            <w:tcW w:w="830" w:type="pct"/>
            <w:shd w:val="clear" w:color="auto" w:fill="auto"/>
            <w:vAlign w:val="center"/>
          </w:tcPr>
          <w:p w14:paraId="79E103AE">
            <w:pPr>
              <w:keepNext w:val="0"/>
              <w:keepLines w:val="0"/>
              <w:pageBreakBefore w:val="0"/>
              <w:shd w:val="clear"/>
              <w:kinsoku/>
              <w:wordWrap/>
              <w:overflowPunct/>
              <w:topLinePunct w:val="0"/>
              <w:autoSpaceDE/>
              <w:autoSpaceDN/>
              <w:bidi w:val="0"/>
              <w:spacing w:line="240" w:lineRule="auto"/>
              <w:jc w:val="center"/>
              <w:textAlignment w:val="auto"/>
              <w:rPr>
                <w:rFonts w:hint="eastAsia" w:ascii="宋体" w:hAnsi="宋体" w:eastAsia="宋体" w:cs="宋体"/>
                <w:b/>
                <w:kern w:val="0"/>
                <w:sz w:val="21"/>
                <w:szCs w:val="21"/>
                <w:highlight w:val="none"/>
              </w:rPr>
            </w:pPr>
            <w:r>
              <w:rPr>
                <w:rFonts w:hint="eastAsia" w:ascii="宋体" w:hAnsi="宋体" w:eastAsia="宋体" w:cs="宋体"/>
                <w:snapToGrid w:val="0"/>
                <w:sz w:val="21"/>
                <w:szCs w:val="21"/>
                <w:highlight w:val="none"/>
              </w:rPr>
              <w:t>2台</w:t>
            </w:r>
          </w:p>
        </w:tc>
        <w:tc>
          <w:tcPr>
            <w:tcW w:w="2105" w:type="pct"/>
            <w:shd w:val="clear" w:color="auto" w:fill="auto"/>
            <w:vAlign w:val="center"/>
          </w:tcPr>
          <w:p w14:paraId="15113D7A">
            <w:pPr>
              <w:keepNext w:val="0"/>
              <w:keepLines w:val="0"/>
              <w:pageBreakBefore w:val="0"/>
              <w:shd w:val="clear"/>
              <w:kinsoku/>
              <w:wordWrap/>
              <w:overflowPunct/>
              <w:topLinePunct w:val="0"/>
              <w:autoSpaceDE/>
              <w:autoSpaceDN/>
              <w:bidi w:val="0"/>
              <w:spacing w:line="240" w:lineRule="auto"/>
              <w:jc w:val="center"/>
              <w:textAlignment w:val="auto"/>
              <w:rPr>
                <w:rFonts w:hint="eastAsia" w:ascii="宋体" w:hAnsi="宋体" w:eastAsia="宋体" w:cs="宋体"/>
                <w:snapToGrid w:val="0"/>
                <w:sz w:val="21"/>
                <w:szCs w:val="21"/>
                <w:highlight w:val="none"/>
              </w:rPr>
            </w:pPr>
          </w:p>
        </w:tc>
      </w:tr>
      <w:tr w14:paraId="269E7C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0" w:hRule="atLeast"/>
          <w:tblHeader/>
          <w:jc w:val="center"/>
        </w:trPr>
        <w:tc>
          <w:tcPr>
            <w:tcW w:w="518" w:type="pct"/>
            <w:shd w:val="clear" w:color="auto" w:fill="auto"/>
            <w:vAlign w:val="center"/>
          </w:tcPr>
          <w:p w14:paraId="3EFEEE52">
            <w:pPr>
              <w:keepNext w:val="0"/>
              <w:keepLines w:val="0"/>
              <w:pageBreakBefore w:val="0"/>
              <w:shd w:val="clear"/>
              <w:kinsoku/>
              <w:wordWrap/>
              <w:overflowPunct/>
              <w:topLinePunct w:val="0"/>
              <w:autoSpaceDE/>
              <w:autoSpaceDN/>
              <w:bidi w:val="0"/>
              <w:spacing w:line="240" w:lineRule="auto"/>
              <w:jc w:val="center"/>
              <w:textAlignment w:val="auto"/>
              <w:rPr>
                <w:rFonts w:hint="eastAsia" w:ascii="宋体" w:hAnsi="宋体" w:eastAsia="宋体" w:cs="宋体"/>
                <w:b/>
                <w:kern w:val="0"/>
                <w:sz w:val="21"/>
                <w:szCs w:val="21"/>
                <w:highlight w:val="none"/>
              </w:rPr>
            </w:pPr>
            <w:r>
              <w:rPr>
                <w:rFonts w:hint="eastAsia" w:ascii="宋体" w:hAnsi="宋体" w:eastAsia="宋体" w:cs="宋体"/>
                <w:sz w:val="21"/>
                <w:szCs w:val="21"/>
                <w:highlight w:val="none"/>
              </w:rPr>
              <w:t>2</w:t>
            </w:r>
          </w:p>
        </w:tc>
        <w:tc>
          <w:tcPr>
            <w:tcW w:w="1545" w:type="pct"/>
            <w:shd w:val="clear" w:color="auto" w:fill="auto"/>
            <w:vAlign w:val="center"/>
          </w:tcPr>
          <w:p w14:paraId="4AEFC338">
            <w:pPr>
              <w:keepNext w:val="0"/>
              <w:keepLines w:val="0"/>
              <w:pageBreakBefore w:val="0"/>
              <w:shd w:val="clear"/>
              <w:kinsoku/>
              <w:wordWrap/>
              <w:overflowPunct/>
              <w:topLinePunct w:val="0"/>
              <w:autoSpaceDE/>
              <w:autoSpaceDN/>
              <w:bidi w:val="0"/>
              <w:spacing w:line="240" w:lineRule="auto"/>
              <w:jc w:val="center"/>
              <w:textAlignment w:val="auto"/>
              <w:rPr>
                <w:rFonts w:hint="eastAsia" w:ascii="宋体" w:hAnsi="宋体" w:eastAsia="宋体" w:cs="宋体"/>
                <w:b/>
                <w:kern w:val="0"/>
                <w:sz w:val="21"/>
                <w:szCs w:val="21"/>
                <w:highlight w:val="none"/>
              </w:rPr>
            </w:pPr>
            <w:r>
              <w:rPr>
                <w:rFonts w:hint="eastAsia" w:ascii="宋体" w:hAnsi="宋体" w:eastAsia="宋体" w:cs="宋体"/>
                <w:snapToGrid w:val="0"/>
                <w:sz w:val="21"/>
                <w:szCs w:val="21"/>
                <w:highlight w:val="none"/>
              </w:rPr>
              <w:t>移动端APP或SDK</w:t>
            </w:r>
          </w:p>
        </w:tc>
        <w:tc>
          <w:tcPr>
            <w:tcW w:w="830" w:type="pct"/>
            <w:shd w:val="clear" w:color="auto" w:fill="auto"/>
            <w:vAlign w:val="center"/>
          </w:tcPr>
          <w:p w14:paraId="1497571E">
            <w:pPr>
              <w:keepNext w:val="0"/>
              <w:keepLines w:val="0"/>
              <w:pageBreakBefore w:val="0"/>
              <w:shd w:val="clear"/>
              <w:kinsoku/>
              <w:wordWrap/>
              <w:overflowPunct/>
              <w:topLinePunct w:val="0"/>
              <w:autoSpaceDE/>
              <w:autoSpaceDN/>
              <w:bidi w:val="0"/>
              <w:spacing w:line="240" w:lineRule="auto"/>
              <w:jc w:val="center"/>
              <w:textAlignment w:val="auto"/>
              <w:rPr>
                <w:rFonts w:hint="eastAsia" w:ascii="宋体" w:hAnsi="宋体" w:eastAsia="宋体" w:cs="宋体"/>
                <w:b/>
                <w:kern w:val="0"/>
                <w:sz w:val="21"/>
                <w:szCs w:val="21"/>
                <w:highlight w:val="none"/>
              </w:rPr>
            </w:pPr>
            <w:r>
              <w:rPr>
                <w:rFonts w:hint="eastAsia" w:ascii="宋体" w:hAnsi="宋体" w:eastAsia="宋体" w:cs="宋体"/>
                <w:snapToGrid w:val="0"/>
                <w:sz w:val="21"/>
                <w:szCs w:val="21"/>
                <w:highlight w:val="none"/>
              </w:rPr>
              <w:t>1套</w:t>
            </w:r>
          </w:p>
        </w:tc>
        <w:tc>
          <w:tcPr>
            <w:tcW w:w="2105" w:type="pct"/>
            <w:shd w:val="clear" w:color="auto" w:fill="auto"/>
            <w:vAlign w:val="center"/>
          </w:tcPr>
          <w:p w14:paraId="7EC782B8">
            <w:pPr>
              <w:keepNext w:val="0"/>
              <w:keepLines w:val="0"/>
              <w:pageBreakBefore w:val="0"/>
              <w:shd w:val="clear"/>
              <w:kinsoku/>
              <w:wordWrap/>
              <w:overflowPunct/>
              <w:topLinePunct w:val="0"/>
              <w:autoSpaceDE/>
              <w:autoSpaceDN/>
              <w:bidi w:val="0"/>
              <w:spacing w:line="240" w:lineRule="auto"/>
              <w:jc w:val="center"/>
              <w:textAlignment w:val="auto"/>
              <w:rPr>
                <w:rFonts w:hint="eastAsia" w:ascii="宋体" w:hAnsi="宋体" w:eastAsia="宋体" w:cs="宋体"/>
                <w:snapToGrid w:val="0"/>
                <w:sz w:val="21"/>
                <w:szCs w:val="21"/>
                <w:highlight w:val="none"/>
              </w:rPr>
            </w:pPr>
          </w:p>
        </w:tc>
      </w:tr>
      <w:tr w14:paraId="06B008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0" w:hRule="atLeast"/>
          <w:tblHeader/>
          <w:jc w:val="center"/>
        </w:trPr>
        <w:tc>
          <w:tcPr>
            <w:tcW w:w="518" w:type="pct"/>
            <w:shd w:val="clear" w:color="auto" w:fill="auto"/>
            <w:vAlign w:val="center"/>
          </w:tcPr>
          <w:p w14:paraId="6700FEDE">
            <w:pPr>
              <w:keepNext w:val="0"/>
              <w:keepLines w:val="0"/>
              <w:pageBreakBefore w:val="0"/>
              <w:shd w:val="clear"/>
              <w:kinsoku/>
              <w:wordWrap/>
              <w:overflowPunct/>
              <w:topLinePunct w:val="0"/>
              <w:autoSpaceDE/>
              <w:autoSpaceDN/>
              <w:bidi w:val="0"/>
              <w:spacing w:line="240" w:lineRule="auto"/>
              <w:jc w:val="center"/>
              <w:textAlignment w:val="auto"/>
              <w:rPr>
                <w:rFonts w:hint="eastAsia" w:ascii="宋体" w:hAnsi="宋体" w:eastAsia="宋体" w:cs="宋体"/>
                <w:b/>
                <w:kern w:val="0"/>
                <w:sz w:val="21"/>
                <w:szCs w:val="21"/>
                <w:highlight w:val="none"/>
              </w:rPr>
            </w:pPr>
            <w:r>
              <w:rPr>
                <w:rFonts w:hint="eastAsia" w:ascii="宋体" w:hAnsi="宋体" w:eastAsia="宋体" w:cs="宋体"/>
                <w:sz w:val="21"/>
                <w:szCs w:val="21"/>
                <w:highlight w:val="none"/>
              </w:rPr>
              <w:t>3</w:t>
            </w:r>
          </w:p>
        </w:tc>
        <w:tc>
          <w:tcPr>
            <w:tcW w:w="1545" w:type="pct"/>
            <w:shd w:val="clear" w:color="auto" w:fill="auto"/>
            <w:vAlign w:val="center"/>
          </w:tcPr>
          <w:p w14:paraId="25DAE780">
            <w:pPr>
              <w:keepNext w:val="0"/>
              <w:keepLines w:val="0"/>
              <w:pageBreakBefore w:val="0"/>
              <w:shd w:val="clear"/>
              <w:kinsoku/>
              <w:wordWrap/>
              <w:overflowPunct/>
              <w:topLinePunct w:val="0"/>
              <w:autoSpaceDE/>
              <w:autoSpaceDN/>
              <w:bidi w:val="0"/>
              <w:spacing w:line="240" w:lineRule="auto"/>
              <w:jc w:val="center"/>
              <w:textAlignment w:val="auto"/>
              <w:rPr>
                <w:rFonts w:hint="eastAsia" w:ascii="宋体" w:hAnsi="宋体" w:eastAsia="宋体" w:cs="宋体"/>
                <w:b/>
                <w:kern w:val="0"/>
                <w:sz w:val="21"/>
                <w:szCs w:val="21"/>
                <w:highlight w:val="none"/>
              </w:rPr>
            </w:pPr>
            <w:r>
              <w:rPr>
                <w:rFonts w:hint="eastAsia" w:ascii="宋体" w:hAnsi="宋体" w:eastAsia="宋体" w:cs="宋体"/>
                <w:sz w:val="21"/>
                <w:szCs w:val="21"/>
                <w:highlight w:val="none"/>
              </w:rPr>
              <w:t>移动个人数字证书</w:t>
            </w:r>
          </w:p>
        </w:tc>
        <w:tc>
          <w:tcPr>
            <w:tcW w:w="830" w:type="pct"/>
            <w:shd w:val="clear" w:color="auto" w:fill="auto"/>
            <w:vAlign w:val="center"/>
          </w:tcPr>
          <w:p w14:paraId="7CF2F303">
            <w:pPr>
              <w:keepNext w:val="0"/>
              <w:keepLines w:val="0"/>
              <w:pageBreakBefore w:val="0"/>
              <w:shd w:val="clear"/>
              <w:kinsoku/>
              <w:wordWrap/>
              <w:overflowPunct/>
              <w:topLinePunct w:val="0"/>
              <w:autoSpaceDE/>
              <w:autoSpaceDN/>
              <w:bidi w:val="0"/>
              <w:spacing w:line="240" w:lineRule="auto"/>
              <w:jc w:val="center"/>
              <w:textAlignment w:val="auto"/>
              <w:rPr>
                <w:rFonts w:hint="eastAsia" w:ascii="宋体" w:hAnsi="宋体" w:eastAsia="宋体" w:cs="宋体"/>
                <w:b/>
                <w:kern w:val="0"/>
                <w:sz w:val="21"/>
                <w:szCs w:val="21"/>
                <w:highlight w:val="none"/>
              </w:rPr>
            </w:pPr>
            <w:r>
              <w:rPr>
                <w:rFonts w:hint="eastAsia" w:ascii="宋体" w:hAnsi="宋体" w:cs="宋体"/>
                <w:snapToGrid w:val="0"/>
                <w:sz w:val="21"/>
                <w:szCs w:val="21"/>
                <w:highlight w:val="none"/>
                <w:lang w:val="en-US" w:eastAsia="zh-CN"/>
              </w:rPr>
              <w:t>2</w:t>
            </w:r>
            <w:r>
              <w:rPr>
                <w:rFonts w:hint="eastAsia" w:ascii="宋体" w:hAnsi="宋体" w:eastAsia="宋体" w:cs="宋体"/>
                <w:snapToGrid w:val="0"/>
                <w:sz w:val="21"/>
                <w:szCs w:val="21"/>
                <w:highlight w:val="none"/>
              </w:rPr>
              <w:t>000张</w:t>
            </w:r>
          </w:p>
        </w:tc>
        <w:tc>
          <w:tcPr>
            <w:tcW w:w="2105" w:type="pct"/>
            <w:shd w:val="clear" w:color="auto" w:fill="auto"/>
            <w:vAlign w:val="center"/>
          </w:tcPr>
          <w:p w14:paraId="5F897390">
            <w:pPr>
              <w:keepNext w:val="0"/>
              <w:keepLines w:val="0"/>
              <w:pageBreakBefore w:val="0"/>
              <w:shd w:val="clear"/>
              <w:kinsoku/>
              <w:wordWrap/>
              <w:overflowPunct/>
              <w:topLinePunct w:val="0"/>
              <w:autoSpaceDE/>
              <w:autoSpaceDN/>
              <w:bidi w:val="0"/>
              <w:spacing w:line="240" w:lineRule="auto"/>
              <w:jc w:val="center"/>
              <w:textAlignment w:val="auto"/>
              <w:rPr>
                <w:rFonts w:hint="eastAsia" w:ascii="宋体" w:hAnsi="宋体" w:eastAsia="宋体" w:cs="宋体"/>
                <w:snapToGrid w:val="0"/>
                <w:sz w:val="21"/>
                <w:szCs w:val="21"/>
                <w:highlight w:val="none"/>
              </w:rPr>
            </w:pPr>
            <w:r>
              <w:rPr>
                <w:rFonts w:hint="eastAsia" w:ascii="宋体" w:hAnsi="宋体" w:eastAsia="宋体" w:cs="宋体"/>
                <w:snapToGrid w:val="0"/>
                <w:sz w:val="21"/>
                <w:szCs w:val="21"/>
                <w:highlight w:val="none"/>
              </w:rPr>
              <w:t>每张证书3年有效期，自启用日开始计算</w:t>
            </w:r>
          </w:p>
        </w:tc>
      </w:tr>
      <w:tr w14:paraId="3A64C7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0" w:hRule="atLeast"/>
          <w:tblHeader/>
          <w:jc w:val="center"/>
        </w:trPr>
        <w:tc>
          <w:tcPr>
            <w:tcW w:w="518" w:type="pct"/>
            <w:shd w:val="clear" w:color="auto" w:fill="auto"/>
            <w:vAlign w:val="center"/>
          </w:tcPr>
          <w:p w14:paraId="5EC01256">
            <w:pPr>
              <w:keepNext w:val="0"/>
              <w:keepLines w:val="0"/>
              <w:pageBreakBefore w:val="0"/>
              <w:shd w:val="clear"/>
              <w:kinsoku/>
              <w:wordWrap/>
              <w:overflowPunct/>
              <w:topLinePunct w:val="0"/>
              <w:autoSpaceDE/>
              <w:autoSpaceDN/>
              <w:bidi w:val="0"/>
              <w:spacing w:line="240" w:lineRule="auto"/>
              <w:jc w:val="center"/>
              <w:textAlignment w:val="auto"/>
              <w:rPr>
                <w:rFonts w:hint="eastAsia" w:ascii="宋体" w:hAnsi="宋体" w:eastAsia="宋体" w:cs="宋体"/>
                <w:b/>
                <w:kern w:val="0"/>
                <w:sz w:val="21"/>
                <w:szCs w:val="21"/>
                <w:highlight w:val="none"/>
              </w:rPr>
            </w:pPr>
            <w:r>
              <w:rPr>
                <w:rFonts w:hint="eastAsia" w:ascii="宋体" w:hAnsi="宋体" w:eastAsia="宋体" w:cs="宋体"/>
                <w:sz w:val="21"/>
                <w:szCs w:val="21"/>
                <w:highlight w:val="none"/>
              </w:rPr>
              <w:t>4</w:t>
            </w:r>
          </w:p>
        </w:tc>
        <w:tc>
          <w:tcPr>
            <w:tcW w:w="1545" w:type="pct"/>
            <w:shd w:val="clear" w:color="auto" w:fill="auto"/>
            <w:vAlign w:val="center"/>
          </w:tcPr>
          <w:p w14:paraId="622B4CEE">
            <w:pPr>
              <w:keepNext w:val="0"/>
              <w:keepLines w:val="0"/>
              <w:pageBreakBefore w:val="0"/>
              <w:shd w:val="clear"/>
              <w:kinsoku/>
              <w:wordWrap/>
              <w:overflowPunct/>
              <w:topLinePunct w:val="0"/>
              <w:autoSpaceDE/>
              <w:autoSpaceDN/>
              <w:bidi w:val="0"/>
              <w:spacing w:line="240" w:lineRule="auto"/>
              <w:jc w:val="center"/>
              <w:textAlignment w:val="auto"/>
              <w:rPr>
                <w:rFonts w:hint="eastAsia" w:ascii="宋体" w:hAnsi="宋体" w:eastAsia="宋体" w:cs="宋体"/>
                <w:b/>
                <w:kern w:val="0"/>
                <w:sz w:val="21"/>
                <w:szCs w:val="21"/>
                <w:highlight w:val="none"/>
              </w:rPr>
            </w:pPr>
            <w:r>
              <w:rPr>
                <w:rFonts w:hint="eastAsia" w:ascii="宋体" w:hAnsi="宋体" w:eastAsia="宋体" w:cs="宋体"/>
                <w:sz w:val="21"/>
                <w:szCs w:val="21"/>
                <w:highlight w:val="none"/>
              </w:rPr>
              <w:t>时间戳服务器</w:t>
            </w:r>
          </w:p>
        </w:tc>
        <w:tc>
          <w:tcPr>
            <w:tcW w:w="830" w:type="pct"/>
            <w:shd w:val="clear" w:color="auto" w:fill="auto"/>
            <w:vAlign w:val="center"/>
          </w:tcPr>
          <w:p w14:paraId="56BCE944">
            <w:pPr>
              <w:keepNext w:val="0"/>
              <w:keepLines w:val="0"/>
              <w:pageBreakBefore w:val="0"/>
              <w:shd w:val="clear"/>
              <w:kinsoku/>
              <w:wordWrap/>
              <w:overflowPunct/>
              <w:topLinePunct w:val="0"/>
              <w:autoSpaceDE/>
              <w:autoSpaceDN/>
              <w:bidi w:val="0"/>
              <w:spacing w:line="240" w:lineRule="auto"/>
              <w:jc w:val="center"/>
              <w:textAlignment w:val="auto"/>
              <w:rPr>
                <w:rFonts w:hint="eastAsia" w:ascii="宋体" w:hAnsi="宋体" w:eastAsia="宋体" w:cs="宋体"/>
                <w:b/>
                <w:kern w:val="0"/>
                <w:sz w:val="21"/>
                <w:szCs w:val="21"/>
                <w:highlight w:val="none"/>
              </w:rPr>
            </w:pPr>
            <w:r>
              <w:rPr>
                <w:rFonts w:hint="eastAsia" w:ascii="宋体" w:hAnsi="宋体" w:eastAsia="宋体" w:cs="宋体"/>
                <w:snapToGrid w:val="0"/>
                <w:sz w:val="21"/>
                <w:szCs w:val="21"/>
                <w:highlight w:val="none"/>
              </w:rPr>
              <w:t>2台</w:t>
            </w:r>
          </w:p>
        </w:tc>
        <w:tc>
          <w:tcPr>
            <w:tcW w:w="2105" w:type="pct"/>
            <w:shd w:val="clear" w:color="auto" w:fill="auto"/>
            <w:vAlign w:val="center"/>
          </w:tcPr>
          <w:p w14:paraId="2F7B57D9">
            <w:pPr>
              <w:keepNext w:val="0"/>
              <w:keepLines w:val="0"/>
              <w:pageBreakBefore w:val="0"/>
              <w:shd w:val="clear"/>
              <w:kinsoku/>
              <w:wordWrap/>
              <w:overflowPunct/>
              <w:topLinePunct w:val="0"/>
              <w:autoSpaceDE/>
              <w:autoSpaceDN/>
              <w:bidi w:val="0"/>
              <w:spacing w:line="240" w:lineRule="auto"/>
              <w:jc w:val="center"/>
              <w:textAlignment w:val="auto"/>
              <w:rPr>
                <w:rFonts w:hint="eastAsia" w:ascii="宋体" w:hAnsi="宋体" w:eastAsia="宋体" w:cs="宋体"/>
                <w:snapToGrid w:val="0"/>
                <w:sz w:val="21"/>
                <w:szCs w:val="21"/>
                <w:highlight w:val="none"/>
              </w:rPr>
            </w:pPr>
          </w:p>
        </w:tc>
      </w:tr>
      <w:tr w14:paraId="5FE93D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0" w:hRule="atLeast"/>
          <w:tblHeader/>
          <w:jc w:val="center"/>
        </w:trPr>
        <w:tc>
          <w:tcPr>
            <w:tcW w:w="518" w:type="pct"/>
            <w:shd w:val="clear" w:color="auto" w:fill="auto"/>
            <w:vAlign w:val="center"/>
          </w:tcPr>
          <w:p w14:paraId="07384771">
            <w:pPr>
              <w:keepNext w:val="0"/>
              <w:keepLines w:val="0"/>
              <w:pageBreakBefore w:val="0"/>
              <w:shd w:val="clear"/>
              <w:kinsoku/>
              <w:wordWrap/>
              <w:overflowPunct/>
              <w:topLinePunct w:val="0"/>
              <w:autoSpaceDE/>
              <w:autoSpaceDN/>
              <w:bidi w:val="0"/>
              <w:spacing w:line="240" w:lineRule="auto"/>
              <w:jc w:val="center"/>
              <w:textAlignment w:val="auto"/>
              <w:rPr>
                <w:rFonts w:hint="eastAsia" w:ascii="宋体" w:hAnsi="宋体" w:eastAsia="宋体" w:cs="宋体"/>
                <w:b/>
                <w:kern w:val="0"/>
                <w:sz w:val="21"/>
                <w:szCs w:val="21"/>
                <w:highlight w:val="none"/>
              </w:rPr>
            </w:pPr>
            <w:r>
              <w:rPr>
                <w:rFonts w:hint="eastAsia" w:ascii="宋体" w:hAnsi="宋体" w:eastAsia="宋体" w:cs="宋体"/>
                <w:sz w:val="21"/>
                <w:szCs w:val="21"/>
                <w:highlight w:val="none"/>
              </w:rPr>
              <w:t>5</w:t>
            </w:r>
          </w:p>
        </w:tc>
        <w:tc>
          <w:tcPr>
            <w:tcW w:w="1545" w:type="pct"/>
            <w:shd w:val="clear" w:color="auto" w:fill="auto"/>
            <w:vAlign w:val="center"/>
          </w:tcPr>
          <w:p w14:paraId="7BFBCDD2">
            <w:pPr>
              <w:keepNext w:val="0"/>
              <w:keepLines w:val="0"/>
              <w:pageBreakBefore w:val="0"/>
              <w:shd w:val="clear"/>
              <w:kinsoku/>
              <w:wordWrap/>
              <w:overflowPunct/>
              <w:topLinePunct w:val="0"/>
              <w:autoSpaceDE/>
              <w:autoSpaceDN/>
              <w:bidi w:val="0"/>
              <w:spacing w:line="240" w:lineRule="auto"/>
              <w:jc w:val="center"/>
              <w:textAlignment w:val="auto"/>
              <w:rPr>
                <w:rFonts w:hint="eastAsia" w:ascii="宋体" w:hAnsi="宋体" w:eastAsia="宋体" w:cs="宋体"/>
                <w:b/>
                <w:kern w:val="0"/>
                <w:sz w:val="21"/>
                <w:szCs w:val="21"/>
                <w:highlight w:val="none"/>
              </w:rPr>
            </w:pPr>
            <w:r>
              <w:rPr>
                <w:rFonts w:hint="eastAsia" w:ascii="宋体" w:hAnsi="宋体" w:eastAsia="宋体" w:cs="宋体"/>
                <w:sz w:val="21"/>
                <w:szCs w:val="21"/>
                <w:highlight w:val="none"/>
              </w:rPr>
              <w:t>手写信息数字签名系统</w:t>
            </w:r>
          </w:p>
        </w:tc>
        <w:tc>
          <w:tcPr>
            <w:tcW w:w="830" w:type="pct"/>
            <w:shd w:val="clear" w:color="auto" w:fill="auto"/>
            <w:vAlign w:val="center"/>
          </w:tcPr>
          <w:p w14:paraId="4DB74585">
            <w:pPr>
              <w:keepNext w:val="0"/>
              <w:keepLines w:val="0"/>
              <w:pageBreakBefore w:val="0"/>
              <w:shd w:val="clear"/>
              <w:kinsoku/>
              <w:wordWrap/>
              <w:overflowPunct/>
              <w:topLinePunct w:val="0"/>
              <w:autoSpaceDE/>
              <w:autoSpaceDN/>
              <w:bidi w:val="0"/>
              <w:spacing w:line="240" w:lineRule="auto"/>
              <w:jc w:val="center"/>
              <w:textAlignment w:val="auto"/>
              <w:rPr>
                <w:rFonts w:hint="eastAsia" w:ascii="宋体" w:hAnsi="宋体" w:eastAsia="宋体" w:cs="宋体"/>
                <w:b/>
                <w:kern w:val="0"/>
                <w:sz w:val="21"/>
                <w:szCs w:val="21"/>
                <w:highlight w:val="none"/>
              </w:rPr>
            </w:pPr>
            <w:r>
              <w:rPr>
                <w:rFonts w:hint="eastAsia" w:ascii="宋体" w:hAnsi="宋体" w:eastAsia="宋体" w:cs="宋体"/>
                <w:snapToGrid w:val="0"/>
                <w:sz w:val="21"/>
                <w:szCs w:val="21"/>
                <w:highlight w:val="none"/>
              </w:rPr>
              <w:t>2台</w:t>
            </w:r>
          </w:p>
        </w:tc>
        <w:tc>
          <w:tcPr>
            <w:tcW w:w="2105" w:type="pct"/>
            <w:shd w:val="clear" w:color="auto" w:fill="auto"/>
            <w:vAlign w:val="center"/>
          </w:tcPr>
          <w:p w14:paraId="478E5F37">
            <w:pPr>
              <w:keepNext w:val="0"/>
              <w:keepLines w:val="0"/>
              <w:pageBreakBefore w:val="0"/>
              <w:shd w:val="clear"/>
              <w:kinsoku/>
              <w:wordWrap/>
              <w:overflowPunct/>
              <w:topLinePunct w:val="0"/>
              <w:autoSpaceDE/>
              <w:autoSpaceDN/>
              <w:bidi w:val="0"/>
              <w:spacing w:line="240" w:lineRule="auto"/>
              <w:jc w:val="center"/>
              <w:textAlignment w:val="auto"/>
              <w:rPr>
                <w:rFonts w:hint="eastAsia" w:ascii="宋体" w:hAnsi="宋体" w:eastAsia="宋体" w:cs="宋体"/>
                <w:snapToGrid w:val="0"/>
                <w:sz w:val="21"/>
                <w:szCs w:val="21"/>
                <w:highlight w:val="none"/>
              </w:rPr>
            </w:pPr>
          </w:p>
        </w:tc>
      </w:tr>
      <w:tr w14:paraId="7A6BBD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0" w:hRule="atLeast"/>
          <w:tblHeader/>
          <w:jc w:val="center"/>
        </w:trPr>
        <w:tc>
          <w:tcPr>
            <w:tcW w:w="518" w:type="pct"/>
            <w:shd w:val="clear" w:color="auto" w:fill="auto"/>
            <w:vAlign w:val="center"/>
          </w:tcPr>
          <w:p w14:paraId="5D0A97D5">
            <w:pPr>
              <w:keepNext w:val="0"/>
              <w:keepLines w:val="0"/>
              <w:pageBreakBefore w:val="0"/>
              <w:shd w:val="clear"/>
              <w:kinsoku/>
              <w:wordWrap/>
              <w:overflowPunct/>
              <w:topLinePunct w:val="0"/>
              <w:autoSpaceDE/>
              <w:autoSpaceDN/>
              <w:bidi w:val="0"/>
              <w:spacing w:line="240" w:lineRule="auto"/>
              <w:jc w:val="center"/>
              <w:textAlignment w:val="auto"/>
              <w:rPr>
                <w:rFonts w:hint="eastAsia" w:ascii="宋体" w:hAnsi="宋体" w:eastAsia="宋体" w:cs="宋体"/>
                <w:b/>
                <w:kern w:val="0"/>
                <w:sz w:val="21"/>
                <w:szCs w:val="21"/>
                <w:highlight w:val="none"/>
              </w:rPr>
            </w:pPr>
            <w:r>
              <w:rPr>
                <w:rFonts w:hint="eastAsia" w:ascii="宋体" w:hAnsi="宋体" w:eastAsia="宋体" w:cs="宋体"/>
                <w:sz w:val="21"/>
                <w:szCs w:val="21"/>
                <w:highlight w:val="none"/>
              </w:rPr>
              <w:t>6</w:t>
            </w:r>
          </w:p>
        </w:tc>
        <w:tc>
          <w:tcPr>
            <w:tcW w:w="1545" w:type="pct"/>
            <w:shd w:val="clear" w:color="auto" w:fill="auto"/>
            <w:vAlign w:val="center"/>
          </w:tcPr>
          <w:p w14:paraId="4D66B4D2">
            <w:pPr>
              <w:keepNext w:val="0"/>
              <w:keepLines w:val="0"/>
              <w:pageBreakBefore w:val="0"/>
              <w:shd w:val="clear"/>
              <w:kinsoku/>
              <w:wordWrap/>
              <w:overflowPunct/>
              <w:topLinePunct w:val="0"/>
              <w:autoSpaceDE/>
              <w:autoSpaceDN/>
              <w:bidi w:val="0"/>
              <w:spacing w:line="240" w:lineRule="auto"/>
              <w:jc w:val="center"/>
              <w:textAlignment w:val="auto"/>
              <w:rPr>
                <w:rFonts w:hint="eastAsia" w:ascii="宋体" w:hAnsi="宋体" w:eastAsia="宋体" w:cs="宋体"/>
                <w:b/>
                <w:kern w:val="0"/>
                <w:sz w:val="21"/>
                <w:szCs w:val="21"/>
                <w:highlight w:val="none"/>
              </w:rPr>
            </w:pPr>
            <w:r>
              <w:rPr>
                <w:rFonts w:hint="eastAsia" w:ascii="宋体" w:hAnsi="宋体" w:eastAsia="宋体" w:cs="宋体"/>
                <w:sz w:val="21"/>
                <w:szCs w:val="21"/>
                <w:highlight w:val="none"/>
              </w:rPr>
              <w:t>电子病历移动签署系统</w:t>
            </w:r>
          </w:p>
        </w:tc>
        <w:tc>
          <w:tcPr>
            <w:tcW w:w="830" w:type="pct"/>
            <w:shd w:val="clear" w:color="auto" w:fill="auto"/>
            <w:vAlign w:val="center"/>
          </w:tcPr>
          <w:p w14:paraId="3BCFCB38">
            <w:pPr>
              <w:keepNext w:val="0"/>
              <w:keepLines w:val="0"/>
              <w:pageBreakBefore w:val="0"/>
              <w:shd w:val="clear"/>
              <w:kinsoku/>
              <w:wordWrap/>
              <w:overflowPunct/>
              <w:topLinePunct w:val="0"/>
              <w:autoSpaceDE/>
              <w:autoSpaceDN/>
              <w:bidi w:val="0"/>
              <w:spacing w:line="240" w:lineRule="auto"/>
              <w:jc w:val="center"/>
              <w:textAlignment w:val="auto"/>
              <w:rPr>
                <w:rFonts w:hint="eastAsia" w:ascii="宋体" w:hAnsi="宋体" w:eastAsia="宋体" w:cs="宋体"/>
                <w:b/>
                <w:kern w:val="0"/>
                <w:sz w:val="21"/>
                <w:szCs w:val="21"/>
                <w:highlight w:val="none"/>
              </w:rPr>
            </w:pPr>
            <w:r>
              <w:rPr>
                <w:rFonts w:hint="eastAsia" w:ascii="宋体" w:hAnsi="宋体" w:eastAsia="宋体" w:cs="宋体"/>
                <w:snapToGrid w:val="0"/>
                <w:sz w:val="21"/>
                <w:szCs w:val="21"/>
                <w:highlight w:val="none"/>
              </w:rPr>
              <w:t>1套</w:t>
            </w:r>
          </w:p>
        </w:tc>
        <w:tc>
          <w:tcPr>
            <w:tcW w:w="2105" w:type="pct"/>
            <w:shd w:val="clear" w:color="auto" w:fill="auto"/>
            <w:vAlign w:val="center"/>
          </w:tcPr>
          <w:p w14:paraId="0A93BA24">
            <w:pPr>
              <w:keepNext w:val="0"/>
              <w:keepLines w:val="0"/>
              <w:pageBreakBefore w:val="0"/>
              <w:shd w:val="clear"/>
              <w:kinsoku/>
              <w:wordWrap/>
              <w:overflowPunct/>
              <w:topLinePunct w:val="0"/>
              <w:autoSpaceDE/>
              <w:autoSpaceDN/>
              <w:bidi w:val="0"/>
              <w:spacing w:line="240" w:lineRule="auto"/>
              <w:jc w:val="center"/>
              <w:textAlignment w:val="auto"/>
              <w:rPr>
                <w:rFonts w:hint="eastAsia" w:ascii="宋体" w:hAnsi="宋体" w:eastAsia="宋体" w:cs="宋体"/>
                <w:snapToGrid w:val="0"/>
                <w:sz w:val="21"/>
                <w:szCs w:val="21"/>
                <w:highlight w:val="none"/>
              </w:rPr>
            </w:pPr>
          </w:p>
        </w:tc>
      </w:tr>
      <w:tr w14:paraId="3FFD65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0" w:hRule="atLeast"/>
          <w:tblHeader/>
          <w:jc w:val="center"/>
        </w:trPr>
        <w:tc>
          <w:tcPr>
            <w:tcW w:w="518" w:type="pct"/>
            <w:shd w:val="clear" w:color="auto" w:fill="auto"/>
            <w:vAlign w:val="center"/>
          </w:tcPr>
          <w:p w14:paraId="00395A47">
            <w:pPr>
              <w:keepNext w:val="0"/>
              <w:keepLines w:val="0"/>
              <w:pageBreakBefore w:val="0"/>
              <w:shd w:val="clear"/>
              <w:kinsoku/>
              <w:wordWrap/>
              <w:overflowPunct/>
              <w:topLinePunct w:val="0"/>
              <w:autoSpaceDE/>
              <w:autoSpaceDN/>
              <w:bidi w:val="0"/>
              <w:spacing w:line="240" w:lineRule="auto"/>
              <w:jc w:val="center"/>
              <w:textAlignment w:val="auto"/>
              <w:rPr>
                <w:rFonts w:hint="eastAsia" w:ascii="宋体" w:hAnsi="宋体" w:eastAsia="宋体" w:cs="宋体"/>
                <w:b/>
                <w:kern w:val="0"/>
                <w:sz w:val="21"/>
                <w:szCs w:val="21"/>
                <w:highlight w:val="none"/>
              </w:rPr>
            </w:pPr>
            <w:r>
              <w:rPr>
                <w:rFonts w:hint="eastAsia" w:ascii="宋体" w:hAnsi="宋体" w:eastAsia="宋体" w:cs="宋体"/>
                <w:sz w:val="21"/>
                <w:szCs w:val="21"/>
                <w:highlight w:val="none"/>
              </w:rPr>
              <w:t>7</w:t>
            </w:r>
          </w:p>
        </w:tc>
        <w:tc>
          <w:tcPr>
            <w:tcW w:w="1545" w:type="pct"/>
            <w:shd w:val="clear" w:color="auto" w:fill="auto"/>
            <w:vAlign w:val="center"/>
          </w:tcPr>
          <w:p w14:paraId="36845D0F">
            <w:pPr>
              <w:keepNext w:val="0"/>
              <w:keepLines w:val="0"/>
              <w:pageBreakBefore w:val="0"/>
              <w:shd w:val="clear"/>
              <w:kinsoku/>
              <w:wordWrap/>
              <w:overflowPunct/>
              <w:topLinePunct w:val="0"/>
              <w:autoSpaceDE/>
              <w:autoSpaceDN/>
              <w:bidi w:val="0"/>
              <w:spacing w:line="240" w:lineRule="auto"/>
              <w:jc w:val="center"/>
              <w:textAlignment w:val="auto"/>
              <w:rPr>
                <w:rFonts w:hint="eastAsia" w:ascii="宋体" w:hAnsi="宋体" w:eastAsia="宋体" w:cs="宋体"/>
                <w:b/>
                <w:kern w:val="0"/>
                <w:sz w:val="21"/>
                <w:szCs w:val="21"/>
                <w:highlight w:val="none"/>
                <w:lang w:eastAsia="zh-CN"/>
              </w:rPr>
            </w:pPr>
            <w:r>
              <w:rPr>
                <w:rFonts w:hint="eastAsia" w:ascii="宋体" w:hAnsi="宋体" w:eastAsia="宋体" w:cs="宋体"/>
                <w:sz w:val="21"/>
                <w:szCs w:val="21"/>
                <w:highlight w:val="none"/>
              </w:rPr>
              <w:t>无线手写签名</w:t>
            </w:r>
            <w:r>
              <w:rPr>
                <w:rFonts w:hint="eastAsia" w:ascii="宋体" w:hAnsi="宋体" w:cs="宋体"/>
                <w:sz w:val="21"/>
                <w:szCs w:val="21"/>
                <w:highlight w:val="none"/>
                <w:lang w:eastAsia="zh-CN"/>
              </w:rPr>
              <w:t>设备</w:t>
            </w:r>
          </w:p>
        </w:tc>
        <w:tc>
          <w:tcPr>
            <w:tcW w:w="830" w:type="pct"/>
            <w:shd w:val="clear" w:color="auto" w:fill="auto"/>
            <w:vAlign w:val="center"/>
          </w:tcPr>
          <w:p w14:paraId="34F24761">
            <w:pPr>
              <w:keepNext w:val="0"/>
              <w:keepLines w:val="0"/>
              <w:pageBreakBefore w:val="0"/>
              <w:shd w:val="clear"/>
              <w:kinsoku/>
              <w:wordWrap/>
              <w:overflowPunct/>
              <w:topLinePunct w:val="0"/>
              <w:autoSpaceDE/>
              <w:autoSpaceDN/>
              <w:bidi w:val="0"/>
              <w:spacing w:line="240" w:lineRule="auto"/>
              <w:jc w:val="center"/>
              <w:textAlignment w:val="auto"/>
              <w:rPr>
                <w:rFonts w:hint="eastAsia" w:ascii="宋体" w:hAnsi="宋体" w:eastAsia="宋体" w:cs="宋体"/>
                <w:b/>
                <w:kern w:val="0"/>
                <w:sz w:val="21"/>
                <w:szCs w:val="21"/>
                <w:highlight w:val="none"/>
              </w:rPr>
            </w:pPr>
            <w:r>
              <w:rPr>
                <w:rFonts w:hint="eastAsia" w:ascii="宋体" w:hAnsi="宋体" w:cs="宋体"/>
                <w:snapToGrid w:val="0"/>
                <w:sz w:val="21"/>
                <w:szCs w:val="21"/>
                <w:highlight w:val="none"/>
                <w:lang w:val="en-US" w:eastAsia="zh-CN"/>
              </w:rPr>
              <w:t>50</w:t>
            </w:r>
            <w:r>
              <w:rPr>
                <w:rFonts w:hint="eastAsia" w:ascii="宋体" w:hAnsi="宋体" w:eastAsia="宋体" w:cs="宋体"/>
                <w:snapToGrid w:val="0"/>
                <w:sz w:val="21"/>
                <w:szCs w:val="21"/>
                <w:highlight w:val="none"/>
              </w:rPr>
              <w:t>台</w:t>
            </w:r>
          </w:p>
        </w:tc>
        <w:tc>
          <w:tcPr>
            <w:tcW w:w="2105" w:type="pct"/>
            <w:shd w:val="clear" w:color="auto" w:fill="auto"/>
            <w:vAlign w:val="center"/>
          </w:tcPr>
          <w:p w14:paraId="7968598A">
            <w:pPr>
              <w:keepNext w:val="0"/>
              <w:keepLines w:val="0"/>
              <w:pageBreakBefore w:val="0"/>
              <w:shd w:val="clear"/>
              <w:kinsoku/>
              <w:wordWrap/>
              <w:overflowPunct/>
              <w:topLinePunct w:val="0"/>
              <w:autoSpaceDE/>
              <w:autoSpaceDN/>
              <w:bidi w:val="0"/>
              <w:spacing w:line="240" w:lineRule="auto"/>
              <w:jc w:val="center"/>
              <w:textAlignment w:val="auto"/>
              <w:rPr>
                <w:rFonts w:hint="eastAsia" w:ascii="宋体" w:hAnsi="宋体" w:eastAsia="宋体" w:cs="宋体"/>
                <w:snapToGrid w:val="0"/>
                <w:sz w:val="21"/>
                <w:szCs w:val="21"/>
                <w:highlight w:val="none"/>
              </w:rPr>
            </w:pPr>
          </w:p>
        </w:tc>
      </w:tr>
      <w:tr w14:paraId="5EFB78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0" w:hRule="atLeast"/>
          <w:tblHeader/>
          <w:jc w:val="center"/>
        </w:trPr>
        <w:tc>
          <w:tcPr>
            <w:tcW w:w="518" w:type="pct"/>
            <w:shd w:val="clear" w:color="auto" w:fill="auto"/>
            <w:vAlign w:val="center"/>
          </w:tcPr>
          <w:p w14:paraId="5D47908E">
            <w:pPr>
              <w:keepNext w:val="0"/>
              <w:keepLines w:val="0"/>
              <w:pageBreakBefore w:val="0"/>
              <w:shd w:val="clear"/>
              <w:kinsoku/>
              <w:wordWrap/>
              <w:overflowPunct/>
              <w:topLinePunct w:val="0"/>
              <w:autoSpaceDE/>
              <w:autoSpaceDN/>
              <w:bidi w:val="0"/>
              <w:spacing w:line="240" w:lineRule="auto"/>
              <w:jc w:val="center"/>
              <w:textAlignment w:val="auto"/>
              <w:rPr>
                <w:rFonts w:hint="eastAsia" w:ascii="宋体" w:hAnsi="宋体" w:eastAsia="宋体" w:cs="宋体"/>
                <w:b/>
                <w:kern w:val="0"/>
                <w:sz w:val="21"/>
                <w:szCs w:val="21"/>
                <w:highlight w:val="none"/>
              </w:rPr>
            </w:pPr>
            <w:r>
              <w:rPr>
                <w:rFonts w:hint="eastAsia" w:ascii="宋体" w:hAnsi="宋体" w:eastAsia="宋体" w:cs="宋体"/>
                <w:sz w:val="21"/>
                <w:szCs w:val="21"/>
                <w:highlight w:val="none"/>
              </w:rPr>
              <w:t>8</w:t>
            </w:r>
          </w:p>
        </w:tc>
        <w:tc>
          <w:tcPr>
            <w:tcW w:w="1545" w:type="pct"/>
            <w:shd w:val="clear" w:color="auto" w:fill="auto"/>
            <w:vAlign w:val="center"/>
          </w:tcPr>
          <w:p w14:paraId="18A384BA">
            <w:pPr>
              <w:keepNext w:val="0"/>
              <w:keepLines w:val="0"/>
              <w:pageBreakBefore w:val="0"/>
              <w:shd w:val="clear"/>
              <w:kinsoku/>
              <w:wordWrap/>
              <w:overflowPunct/>
              <w:topLinePunct w:val="0"/>
              <w:autoSpaceDE/>
              <w:autoSpaceDN/>
              <w:bidi w:val="0"/>
              <w:spacing w:line="240" w:lineRule="auto"/>
              <w:jc w:val="center"/>
              <w:textAlignment w:val="auto"/>
              <w:rPr>
                <w:rFonts w:hint="eastAsia" w:ascii="宋体" w:hAnsi="宋体" w:eastAsia="宋体" w:cs="宋体"/>
                <w:b/>
                <w:kern w:val="0"/>
                <w:sz w:val="21"/>
                <w:szCs w:val="21"/>
                <w:highlight w:val="none"/>
              </w:rPr>
            </w:pPr>
            <w:r>
              <w:rPr>
                <w:rFonts w:hint="eastAsia" w:ascii="宋体" w:hAnsi="宋体" w:eastAsia="宋体" w:cs="宋体"/>
                <w:sz w:val="21"/>
                <w:szCs w:val="21"/>
                <w:highlight w:val="none"/>
              </w:rPr>
              <w:t>事件型证书服务</w:t>
            </w:r>
          </w:p>
        </w:tc>
        <w:tc>
          <w:tcPr>
            <w:tcW w:w="830" w:type="pct"/>
            <w:shd w:val="clear" w:color="auto" w:fill="auto"/>
            <w:vAlign w:val="center"/>
          </w:tcPr>
          <w:p w14:paraId="78C49441">
            <w:pPr>
              <w:keepNext w:val="0"/>
              <w:keepLines w:val="0"/>
              <w:pageBreakBefore w:val="0"/>
              <w:shd w:val="clear"/>
              <w:kinsoku/>
              <w:wordWrap/>
              <w:overflowPunct/>
              <w:topLinePunct w:val="0"/>
              <w:autoSpaceDE/>
              <w:autoSpaceDN/>
              <w:bidi w:val="0"/>
              <w:spacing w:line="240" w:lineRule="auto"/>
              <w:jc w:val="center"/>
              <w:textAlignment w:val="auto"/>
              <w:rPr>
                <w:rFonts w:hint="eastAsia" w:ascii="宋体" w:hAnsi="宋体" w:eastAsia="宋体" w:cs="宋体"/>
                <w:b/>
                <w:kern w:val="0"/>
                <w:sz w:val="21"/>
                <w:szCs w:val="21"/>
                <w:highlight w:val="none"/>
              </w:rPr>
            </w:pPr>
            <w:r>
              <w:rPr>
                <w:rFonts w:hint="eastAsia" w:ascii="宋体" w:hAnsi="宋体" w:eastAsia="宋体" w:cs="宋体"/>
                <w:snapToGrid w:val="0"/>
                <w:sz w:val="21"/>
                <w:szCs w:val="21"/>
                <w:highlight w:val="none"/>
              </w:rPr>
              <w:t>1项</w:t>
            </w:r>
          </w:p>
        </w:tc>
        <w:tc>
          <w:tcPr>
            <w:tcW w:w="2105" w:type="pct"/>
            <w:shd w:val="clear" w:color="auto" w:fill="auto"/>
            <w:vAlign w:val="center"/>
          </w:tcPr>
          <w:p w14:paraId="3F089D8C">
            <w:pPr>
              <w:keepNext w:val="0"/>
              <w:keepLines w:val="0"/>
              <w:pageBreakBefore w:val="0"/>
              <w:shd w:val="clear"/>
              <w:kinsoku/>
              <w:wordWrap/>
              <w:overflowPunct/>
              <w:topLinePunct w:val="0"/>
              <w:autoSpaceDE/>
              <w:autoSpaceDN/>
              <w:bidi w:val="0"/>
              <w:spacing w:line="240" w:lineRule="auto"/>
              <w:jc w:val="center"/>
              <w:textAlignment w:val="auto"/>
              <w:rPr>
                <w:rFonts w:hint="eastAsia" w:ascii="宋体" w:hAnsi="宋体" w:eastAsia="宋体" w:cs="宋体"/>
                <w:snapToGrid w:val="0"/>
                <w:sz w:val="21"/>
                <w:szCs w:val="21"/>
                <w:highlight w:val="none"/>
              </w:rPr>
            </w:pPr>
            <w:r>
              <w:rPr>
                <w:rFonts w:hint="eastAsia" w:ascii="宋体" w:hAnsi="宋体" w:eastAsia="宋体" w:cs="宋体"/>
                <w:snapToGrid w:val="0"/>
                <w:sz w:val="21"/>
                <w:szCs w:val="21"/>
                <w:highlight w:val="none"/>
              </w:rPr>
              <w:t>3年有效使用期</w:t>
            </w:r>
          </w:p>
        </w:tc>
      </w:tr>
    </w:tbl>
    <w:p w14:paraId="746A26AB">
      <w:pPr>
        <w:keepNext w:val="0"/>
        <w:keepLines w:val="0"/>
        <w:pageBreakBefore w:val="0"/>
        <w:widowControl/>
        <w:shd w:val="clear"/>
        <w:kinsoku/>
        <w:wordWrap/>
        <w:overflowPunct/>
        <w:topLinePunct w:val="0"/>
        <w:autoSpaceDE/>
        <w:autoSpaceDN/>
        <w:bidi w:val="0"/>
        <w:adjustRightInd w:val="0"/>
        <w:snapToGrid w:val="0"/>
        <w:spacing w:line="360" w:lineRule="auto"/>
        <w:ind w:firstLine="442" w:firstLineChars="200"/>
        <w:jc w:val="left"/>
        <w:textAlignment w:val="auto"/>
        <w:outlineLvl w:val="2"/>
        <w:rPr>
          <w:rFonts w:hint="eastAsia" w:ascii="宋体" w:hAnsi="宋体" w:eastAsia="宋体" w:cs="宋体"/>
          <w:b/>
          <w:smallCaps/>
          <w:spacing w:val="5"/>
          <w:kern w:val="0"/>
          <w:sz w:val="21"/>
          <w:szCs w:val="21"/>
          <w:highlight w:val="none"/>
        </w:rPr>
      </w:pPr>
      <w:bookmarkStart w:id="3" w:name="_Toc167116408"/>
      <w:r>
        <w:rPr>
          <w:rFonts w:hint="eastAsia" w:ascii="宋体" w:hAnsi="宋体" w:eastAsia="宋体" w:cs="宋体"/>
          <w:b/>
          <w:smallCaps/>
          <w:spacing w:val="5"/>
          <w:kern w:val="0"/>
          <w:sz w:val="21"/>
          <w:szCs w:val="21"/>
          <w:highlight w:val="none"/>
        </w:rPr>
        <w:t>3.系统的实现遵循以下原则</w:t>
      </w:r>
      <w:bookmarkEnd w:id="3"/>
    </w:p>
    <w:p w14:paraId="29E93A71">
      <w:pPr>
        <w:keepNext w:val="0"/>
        <w:keepLines w:val="0"/>
        <w:pageBreakBefore w:val="0"/>
        <w:widowControl/>
        <w:shd w:val="clear"/>
        <w:kinsoku/>
        <w:wordWrap/>
        <w:overflowPunct/>
        <w:topLinePunct w:val="0"/>
        <w:autoSpaceDE/>
        <w:autoSpaceDN/>
        <w:bidi w:val="0"/>
        <w:adjustRightInd w:val="0"/>
        <w:snapToGrid w:val="0"/>
        <w:spacing w:line="360" w:lineRule="auto"/>
        <w:ind w:firstLine="420" w:firstLineChars="200"/>
        <w:jc w:val="left"/>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统一标准原则：在系统建设过程中，</w:t>
      </w:r>
      <w:r>
        <w:rPr>
          <w:rFonts w:hint="eastAsia" w:ascii="宋体" w:hAnsi="宋体" w:cs="宋体"/>
          <w:kern w:val="0"/>
          <w:sz w:val="21"/>
          <w:szCs w:val="21"/>
          <w:highlight w:val="none"/>
          <w:lang w:eastAsia="zh-CN"/>
        </w:rPr>
        <w:t>应</w:t>
      </w:r>
      <w:r>
        <w:rPr>
          <w:rFonts w:hint="eastAsia" w:ascii="宋体" w:hAnsi="宋体" w:eastAsia="宋体" w:cs="宋体"/>
          <w:kern w:val="0"/>
          <w:sz w:val="21"/>
          <w:szCs w:val="21"/>
          <w:highlight w:val="none"/>
        </w:rPr>
        <w:t>“统一规范、统一代码、统一接口”。加强指导、组织和协调，规范系统的基本功能、数据模型和数据编码等信息标准。</w:t>
      </w:r>
    </w:p>
    <w:p w14:paraId="23EDEE5D">
      <w:pPr>
        <w:keepNext w:val="0"/>
        <w:keepLines w:val="0"/>
        <w:pageBreakBefore w:val="0"/>
        <w:widowControl/>
        <w:shd w:val="clear"/>
        <w:kinsoku/>
        <w:wordWrap/>
        <w:overflowPunct/>
        <w:topLinePunct w:val="0"/>
        <w:autoSpaceDE/>
        <w:autoSpaceDN/>
        <w:bidi w:val="0"/>
        <w:adjustRightInd w:val="0"/>
        <w:snapToGrid w:val="0"/>
        <w:spacing w:line="360" w:lineRule="auto"/>
        <w:ind w:firstLine="420" w:firstLineChars="200"/>
        <w:jc w:val="left"/>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性能稳定原则：系统应具有较强的数据处理能力，满足全院7×24小时服务的要求，保证医疗数据交换和资源共享的需要。</w:t>
      </w:r>
    </w:p>
    <w:p w14:paraId="24D7749A">
      <w:pPr>
        <w:keepNext w:val="0"/>
        <w:keepLines w:val="0"/>
        <w:pageBreakBefore w:val="0"/>
        <w:widowControl/>
        <w:shd w:val="clear"/>
        <w:kinsoku/>
        <w:wordWrap/>
        <w:overflowPunct/>
        <w:topLinePunct w:val="0"/>
        <w:autoSpaceDE/>
        <w:autoSpaceDN/>
        <w:bidi w:val="0"/>
        <w:adjustRightInd w:val="0"/>
        <w:snapToGrid w:val="0"/>
        <w:spacing w:line="360" w:lineRule="auto"/>
        <w:ind w:firstLine="420" w:firstLineChars="200"/>
        <w:jc w:val="left"/>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保证安全原则：系统运行的安全性和稳定性是业务系统正常运行的重要保障。在系统设计和建设中要符合国家有关信息安全方面的</w:t>
      </w:r>
      <w:r>
        <w:rPr>
          <w:rFonts w:hint="eastAsia" w:ascii="宋体" w:hAnsi="宋体" w:cs="宋体"/>
          <w:kern w:val="0"/>
          <w:sz w:val="21"/>
          <w:szCs w:val="21"/>
          <w:highlight w:val="none"/>
          <w:lang w:eastAsia="zh-CN"/>
        </w:rPr>
        <w:t>法律法规</w:t>
      </w:r>
      <w:r>
        <w:rPr>
          <w:rFonts w:hint="eastAsia" w:ascii="宋体" w:hAnsi="宋体" w:eastAsia="宋体" w:cs="宋体"/>
          <w:kern w:val="0"/>
          <w:sz w:val="21"/>
          <w:szCs w:val="21"/>
          <w:highlight w:val="none"/>
        </w:rPr>
        <w:t>及技术要求，强化信息安全管理，制定和完善相关的应急处理预案，保证系统稳定运行。</w:t>
      </w:r>
    </w:p>
    <w:p w14:paraId="32B60720">
      <w:pPr>
        <w:keepNext w:val="0"/>
        <w:keepLines w:val="0"/>
        <w:pageBreakBefore w:val="0"/>
        <w:widowControl/>
        <w:shd w:val="clear"/>
        <w:kinsoku/>
        <w:wordWrap/>
        <w:overflowPunct/>
        <w:topLinePunct w:val="0"/>
        <w:autoSpaceDE/>
        <w:autoSpaceDN/>
        <w:bidi w:val="0"/>
        <w:adjustRightInd w:val="0"/>
        <w:snapToGrid w:val="0"/>
        <w:spacing w:line="360" w:lineRule="auto"/>
        <w:ind w:firstLine="420" w:firstLineChars="200"/>
        <w:jc w:val="left"/>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经济实效原则：项目建设</w:t>
      </w:r>
      <w:r>
        <w:rPr>
          <w:rFonts w:hint="eastAsia" w:ascii="宋体" w:hAnsi="宋体" w:cs="宋体"/>
          <w:kern w:val="0"/>
          <w:sz w:val="21"/>
          <w:szCs w:val="21"/>
          <w:highlight w:val="none"/>
          <w:lang w:eastAsia="zh-CN"/>
        </w:rPr>
        <w:t>应</w:t>
      </w:r>
      <w:r>
        <w:rPr>
          <w:rFonts w:hint="eastAsia" w:ascii="宋体" w:hAnsi="宋体" w:eastAsia="宋体" w:cs="宋体"/>
          <w:kern w:val="0"/>
          <w:sz w:val="21"/>
          <w:szCs w:val="21"/>
          <w:highlight w:val="none"/>
        </w:rPr>
        <w:t>坚持经济实效的原则，注重投入产出效益，不盲目追赶技术超前，防止大起大落，以合理的投入，产出适宜的效果。</w:t>
      </w:r>
    </w:p>
    <w:p w14:paraId="04F9BC43">
      <w:pPr>
        <w:keepNext w:val="0"/>
        <w:keepLines w:val="0"/>
        <w:pageBreakBefore w:val="0"/>
        <w:widowControl/>
        <w:shd w:val="clear"/>
        <w:kinsoku/>
        <w:wordWrap/>
        <w:overflowPunct/>
        <w:topLinePunct w:val="0"/>
        <w:autoSpaceDE/>
        <w:autoSpaceDN/>
        <w:bidi w:val="0"/>
        <w:adjustRightInd w:val="0"/>
        <w:snapToGrid w:val="0"/>
        <w:spacing w:line="360" w:lineRule="auto"/>
        <w:ind w:firstLine="420" w:firstLineChars="200"/>
        <w:jc w:val="left"/>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扩展性、兼容性原则：项目的设计和实施应具有灵活的扩展能力，充分考虑国家相关标准和业务系统需求变化对数据格式、处理方式等带来的业务流程变动和模式调整。</w:t>
      </w:r>
    </w:p>
    <w:p w14:paraId="32F115BB">
      <w:pPr>
        <w:keepNext w:val="0"/>
        <w:keepLines w:val="0"/>
        <w:pageBreakBefore w:val="0"/>
        <w:widowControl/>
        <w:shd w:val="clear"/>
        <w:kinsoku/>
        <w:wordWrap/>
        <w:overflowPunct/>
        <w:topLinePunct w:val="0"/>
        <w:autoSpaceDE/>
        <w:autoSpaceDN/>
        <w:bidi w:val="0"/>
        <w:adjustRightInd w:val="0"/>
        <w:snapToGrid w:val="0"/>
        <w:spacing w:line="360" w:lineRule="auto"/>
        <w:ind w:firstLine="442" w:firstLineChars="200"/>
        <w:jc w:val="left"/>
        <w:textAlignment w:val="auto"/>
        <w:outlineLvl w:val="2"/>
        <w:rPr>
          <w:rFonts w:hint="eastAsia" w:ascii="宋体" w:hAnsi="宋体" w:eastAsia="宋体" w:cs="宋体"/>
          <w:b/>
          <w:smallCaps/>
          <w:spacing w:val="5"/>
          <w:kern w:val="0"/>
          <w:sz w:val="21"/>
          <w:szCs w:val="21"/>
          <w:highlight w:val="none"/>
        </w:rPr>
      </w:pPr>
      <w:bookmarkStart w:id="4" w:name="_Toc167116409"/>
      <w:r>
        <w:rPr>
          <w:rFonts w:hint="eastAsia" w:ascii="宋体" w:hAnsi="宋体" w:eastAsia="宋体" w:cs="宋体"/>
          <w:b/>
          <w:smallCaps/>
          <w:spacing w:val="5"/>
          <w:kern w:val="0"/>
          <w:sz w:val="21"/>
          <w:szCs w:val="21"/>
          <w:highlight w:val="none"/>
        </w:rPr>
        <w:t>4.系统实施的标准要求</w:t>
      </w:r>
      <w:bookmarkEnd w:id="4"/>
    </w:p>
    <w:p w14:paraId="4C410462">
      <w:pPr>
        <w:keepNext w:val="0"/>
        <w:keepLines w:val="0"/>
        <w:pageBreakBefore w:val="0"/>
        <w:widowControl/>
        <w:shd w:val="clear"/>
        <w:kinsoku/>
        <w:wordWrap/>
        <w:overflowPunct/>
        <w:topLinePunct w:val="0"/>
        <w:autoSpaceDE/>
        <w:autoSpaceDN/>
        <w:bidi w:val="0"/>
        <w:adjustRightInd w:val="0"/>
        <w:snapToGrid w:val="0"/>
        <w:spacing w:line="360" w:lineRule="auto"/>
        <w:ind w:firstLine="420" w:firstLineChars="200"/>
        <w:jc w:val="left"/>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系统</w:t>
      </w:r>
      <w:r>
        <w:rPr>
          <w:rFonts w:hint="eastAsia" w:ascii="宋体" w:hAnsi="宋体" w:cs="宋体"/>
          <w:kern w:val="0"/>
          <w:sz w:val="21"/>
          <w:szCs w:val="21"/>
          <w:highlight w:val="none"/>
          <w:lang w:eastAsia="zh-CN"/>
        </w:rPr>
        <w:t>应</w:t>
      </w:r>
      <w:r>
        <w:rPr>
          <w:rFonts w:hint="eastAsia" w:ascii="宋体" w:hAnsi="宋体" w:eastAsia="宋体" w:cs="宋体"/>
          <w:kern w:val="0"/>
          <w:sz w:val="21"/>
          <w:szCs w:val="21"/>
          <w:highlight w:val="none"/>
        </w:rPr>
        <w:t>遵循《国家卫生信息标准基础框架》制定的统一的技术规范和相关数据共享要求。采用多层软件体系架构，以便能随时适应未来的新的需求调整，实现各级卫生部门、各业务系统的信息服务共享及各种服务的快速整合与快速响应。</w:t>
      </w:r>
    </w:p>
    <w:p w14:paraId="12FA8EA0">
      <w:pPr>
        <w:keepNext w:val="0"/>
        <w:keepLines w:val="0"/>
        <w:pageBreakBefore w:val="0"/>
        <w:widowControl/>
        <w:shd w:val="clear"/>
        <w:kinsoku/>
        <w:wordWrap/>
        <w:overflowPunct/>
        <w:topLinePunct w:val="0"/>
        <w:autoSpaceDE/>
        <w:autoSpaceDN/>
        <w:bidi w:val="0"/>
        <w:adjustRightInd w:val="0"/>
        <w:snapToGrid w:val="0"/>
        <w:spacing w:line="360" w:lineRule="auto"/>
        <w:ind w:firstLine="420" w:firstLineChars="200"/>
        <w:jc w:val="left"/>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系统设计和使用</w:t>
      </w:r>
      <w:r>
        <w:rPr>
          <w:rFonts w:hint="eastAsia" w:ascii="宋体" w:hAnsi="宋体" w:cs="宋体"/>
          <w:kern w:val="0"/>
          <w:sz w:val="21"/>
          <w:szCs w:val="21"/>
          <w:highlight w:val="none"/>
          <w:lang w:eastAsia="zh-CN"/>
        </w:rPr>
        <w:t>应</w:t>
      </w:r>
      <w:r>
        <w:rPr>
          <w:rFonts w:hint="eastAsia" w:ascii="宋体" w:hAnsi="宋体" w:eastAsia="宋体" w:cs="宋体"/>
          <w:kern w:val="0"/>
          <w:sz w:val="21"/>
          <w:szCs w:val="21"/>
          <w:highlight w:val="none"/>
        </w:rPr>
        <w:t>确保数据的准确性、可靠性、完整性、连续性、安全性及保密性。在网络环境下，需要使用多种技术手段保护数据的安全。应符合国家及医疗卫生行业的相关信息化和数据标准或规范，如HL7 CDA、DICOM、IHE XDS、XML、ICD10、电子病历国家标准、中华人民共和国计算机信息系统安全保护条例、中华人民共和国保密法、中国计算机安全法规标准等，在大量数据环境下能保证系统的运行速度；能确保数据存储及共享的标准化。</w:t>
      </w:r>
    </w:p>
    <w:p w14:paraId="23A429E8">
      <w:pPr>
        <w:keepNext w:val="0"/>
        <w:keepLines w:val="0"/>
        <w:pageBreakBefore w:val="0"/>
        <w:widowControl/>
        <w:shd w:val="clear"/>
        <w:kinsoku/>
        <w:wordWrap/>
        <w:overflowPunct/>
        <w:topLinePunct w:val="0"/>
        <w:autoSpaceDE/>
        <w:autoSpaceDN/>
        <w:bidi w:val="0"/>
        <w:adjustRightInd w:val="0"/>
        <w:snapToGrid w:val="0"/>
        <w:spacing w:line="360" w:lineRule="auto"/>
        <w:ind w:firstLine="420" w:firstLineChars="200"/>
        <w:jc w:val="left"/>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1）优先参照国家统一标准，凡已公布国家/行业标准的遵循国家/行业标准；无国家/行业标准的参考国际标准、外国国家标准。</w:t>
      </w:r>
    </w:p>
    <w:p w14:paraId="5CF3900A">
      <w:pPr>
        <w:keepNext w:val="0"/>
        <w:keepLines w:val="0"/>
        <w:pageBreakBefore w:val="0"/>
        <w:widowControl/>
        <w:shd w:val="clear"/>
        <w:kinsoku/>
        <w:wordWrap/>
        <w:overflowPunct/>
        <w:topLinePunct w:val="0"/>
        <w:autoSpaceDE/>
        <w:autoSpaceDN/>
        <w:bidi w:val="0"/>
        <w:adjustRightInd w:val="0"/>
        <w:snapToGrid w:val="0"/>
        <w:spacing w:line="360" w:lineRule="auto"/>
        <w:ind w:firstLine="420" w:firstLineChars="200"/>
        <w:jc w:val="left"/>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2）如果国家、国际没有相应标准，参考国内省市已经形成的标准、规范。</w:t>
      </w:r>
    </w:p>
    <w:p w14:paraId="40285346">
      <w:pPr>
        <w:keepNext w:val="0"/>
        <w:keepLines w:val="0"/>
        <w:pageBreakBefore w:val="0"/>
        <w:widowControl/>
        <w:shd w:val="clear"/>
        <w:kinsoku/>
        <w:wordWrap/>
        <w:overflowPunct/>
        <w:topLinePunct w:val="0"/>
        <w:autoSpaceDE/>
        <w:autoSpaceDN/>
        <w:bidi w:val="0"/>
        <w:adjustRightInd w:val="0"/>
        <w:snapToGrid w:val="0"/>
        <w:spacing w:line="360" w:lineRule="auto"/>
        <w:ind w:firstLine="420" w:firstLineChars="200"/>
        <w:jc w:val="left"/>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3）如果国家、国际、省市都没有相应标准，自建区标准。需自建信息字典的编制和维护，卫生信息标准的引用和参照。</w:t>
      </w:r>
    </w:p>
    <w:p w14:paraId="4DF68F9D">
      <w:pPr>
        <w:keepNext w:val="0"/>
        <w:keepLines w:val="0"/>
        <w:pageBreakBefore w:val="0"/>
        <w:widowControl/>
        <w:shd w:val="clear"/>
        <w:kinsoku/>
        <w:wordWrap/>
        <w:overflowPunct/>
        <w:topLinePunct w:val="0"/>
        <w:autoSpaceDE/>
        <w:autoSpaceDN/>
        <w:bidi w:val="0"/>
        <w:adjustRightInd w:val="0"/>
        <w:snapToGrid w:val="0"/>
        <w:spacing w:line="360" w:lineRule="auto"/>
        <w:ind w:firstLine="442" w:firstLineChars="200"/>
        <w:jc w:val="left"/>
        <w:textAlignment w:val="auto"/>
        <w:outlineLvl w:val="2"/>
        <w:rPr>
          <w:rFonts w:hint="eastAsia" w:ascii="宋体" w:hAnsi="宋体" w:eastAsia="宋体" w:cs="宋体"/>
          <w:b/>
          <w:smallCaps/>
          <w:spacing w:val="5"/>
          <w:kern w:val="0"/>
          <w:sz w:val="21"/>
          <w:szCs w:val="21"/>
          <w:highlight w:val="none"/>
        </w:rPr>
      </w:pPr>
      <w:bookmarkStart w:id="5" w:name="_Toc167116410"/>
      <w:r>
        <w:rPr>
          <w:rFonts w:hint="eastAsia" w:ascii="宋体" w:hAnsi="宋体" w:eastAsia="宋体" w:cs="宋体"/>
          <w:b/>
          <w:smallCaps/>
          <w:spacing w:val="5"/>
          <w:kern w:val="0"/>
          <w:sz w:val="21"/>
          <w:szCs w:val="21"/>
          <w:highlight w:val="none"/>
        </w:rPr>
        <w:t>5.系统评审要求</w:t>
      </w:r>
      <w:bookmarkEnd w:id="5"/>
    </w:p>
    <w:p w14:paraId="5DEDDE86">
      <w:pPr>
        <w:keepNext w:val="0"/>
        <w:keepLines w:val="0"/>
        <w:pageBreakBefore w:val="0"/>
        <w:widowControl/>
        <w:numPr>
          <w:ilvl w:val="0"/>
          <w:numId w:val="1"/>
        </w:numPr>
        <w:shd w:val="clear"/>
        <w:kinsoku/>
        <w:wordWrap/>
        <w:overflowPunct/>
        <w:topLinePunct w:val="0"/>
        <w:autoSpaceDE/>
        <w:autoSpaceDN/>
        <w:bidi w:val="0"/>
        <w:adjustRightInd w:val="0"/>
        <w:snapToGrid w:val="0"/>
        <w:spacing w:line="360" w:lineRule="auto"/>
        <w:jc w:val="left"/>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提供的软件版本</w:t>
      </w:r>
      <w:r>
        <w:rPr>
          <w:rFonts w:hint="eastAsia" w:ascii="宋体" w:hAnsi="宋体" w:cs="宋体"/>
          <w:kern w:val="0"/>
          <w:sz w:val="21"/>
          <w:szCs w:val="21"/>
          <w:highlight w:val="none"/>
          <w:lang w:val="en-US" w:eastAsia="zh-CN"/>
        </w:rPr>
        <w:t>能</w:t>
      </w:r>
      <w:r>
        <w:rPr>
          <w:rFonts w:hint="eastAsia" w:ascii="宋体" w:hAnsi="宋体" w:eastAsia="宋体" w:cs="宋体"/>
          <w:kern w:val="0"/>
          <w:sz w:val="21"/>
          <w:szCs w:val="21"/>
          <w:highlight w:val="none"/>
        </w:rPr>
        <w:t>配合</w:t>
      </w:r>
      <w:r>
        <w:rPr>
          <w:rFonts w:hint="eastAsia" w:ascii="宋体" w:hAnsi="宋体" w:cs="宋体"/>
          <w:kern w:val="0"/>
          <w:sz w:val="21"/>
          <w:szCs w:val="21"/>
          <w:highlight w:val="none"/>
          <w:lang w:val="en-US" w:eastAsia="zh-CN"/>
        </w:rPr>
        <w:t>采购人</w:t>
      </w:r>
      <w:r>
        <w:rPr>
          <w:rFonts w:hint="eastAsia" w:ascii="宋体" w:hAnsi="宋体" w:eastAsia="宋体" w:cs="宋体"/>
          <w:kern w:val="0"/>
          <w:sz w:val="21"/>
          <w:szCs w:val="21"/>
          <w:highlight w:val="none"/>
        </w:rPr>
        <w:t>通过5级电子病历评审工作。</w:t>
      </w:r>
    </w:p>
    <w:p w14:paraId="45EBB780">
      <w:pPr>
        <w:keepNext w:val="0"/>
        <w:keepLines w:val="0"/>
        <w:pageBreakBefore w:val="0"/>
        <w:widowControl/>
        <w:numPr>
          <w:ilvl w:val="0"/>
          <w:numId w:val="1"/>
        </w:numPr>
        <w:shd w:val="clear"/>
        <w:kinsoku/>
        <w:wordWrap/>
        <w:overflowPunct/>
        <w:topLinePunct w:val="0"/>
        <w:autoSpaceDE/>
        <w:autoSpaceDN/>
        <w:bidi w:val="0"/>
        <w:adjustRightInd w:val="0"/>
        <w:snapToGrid w:val="0"/>
        <w:spacing w:line="360" w:lineRule="auto"/>
        <w:jc w:val="left"/>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具备通过6级电子病历要求的技术能力，并具备通过6级电子病历评审要求。</w:t>
      </w:r>
    </w:p>
    <w:p w14:paraId="0D8074F6">
      <w:pPr>
        <w:keepNext w:val="0"/>
        <w:keepLines w:val="0"/>
        <w:pageBreakBefore w:val="0"/>
        <w:widowControl/>
        <w:numPr>
          <w:ilvl w:val="1"/>
          <w:numId w:val="0"/>
        </w:numPr>
        <w:shd w:val="clear"/>
        <w:kinsoku/>
        <w:wordWrap/>
        <w:overflowPunct/>
        <w:topLinePunct w:val="0"/>
        <w:autoSpaceDE/>
        <w:autoSpaceDN/>
        <w:bidi w:val="0"/>
        <w:adjustRightInd w:val="0"/>
        <w:snapToGrid w:val="0"/>
        <w:spacing w:line="360" w:lineRule="auto"/>
        <w:ind w:firstLine="422" w:firstLineChars="200"/>
        <w:jc w:val="left"/>
        <w:textAlignment w:val="auto"/>
        <w:outlineLvl w:val="3"/>
        <w:rPr>
          <w:rFonts w:hint="eastAsia" w:ascii="宋体" w:hAnsi="宋体" w:eastAsia="宋体" w:cs="宋体"/>
          <w:b/>
          <w:smallCaps/>
          <w:kern w:val="0"/>
          <w:sz w:val="21"/>
          <w:szCs w:val="21"/>
          <w:highlight w:val="none"/>
        </w:rPr>
      </w:pPr>
      <w:r>
        <w:rPr>
          <w:rFonts w:hint="eastAsia" w:ascii="宋体" w:hAnsi="宋体" w:eastAsia="宋体" w:cs="宋体"/>
          <w:b/>
          <w:smallCaps/>
          <w:kern w:val="0"/>
          <w:sz w:val="21"/>
          <w:szCs w:val="21"/>
          <w:highlight w:val="none"/>
        </w:rPr>
        <w:t>6.</w:t>
      </w:r>
      <w:r>
        <w:rPr>
          <w:rFonts w:hint="eastAsia" w:ascii="宋体" w:hAnsi="宋体" w:cs="宋体"/>
          <w:b/>
          <w:smallCaps/>
          <w:kern w:val="0"/>
          <w:sz w:val="21"/>
          <w:szCs w:val="21"/>
          <w:highlight w:val="none"/>
          <w:lang w:val="en-US" w:eastAsia="zh-CN"/>
        </w:rPr>
        <w:t>1</w:t>
      </w:r>
      <w:r>
        <w:rPr>
          <w:rFonts w:hint="eastAsia" w:ascii="宋体" w:hAnsi="宋体" w:eastAsia="宋体" w:cs="宋体"/>
          <w:b/>
          <w:smallCaps/>
          <w:kern w:val="0"/>
          <w:sz w:val="21"/>
          <w:szCs w:val="21"/>
          <w:highlight w:val="none"/>
        </w:rPr>
        <w:t>系统详细功能要求</w:t>
      </w:r>
    </w:p>
    <w:p w14:paraId="406FBBB9">
      <w:pPr>
        <w:keepNext w:val="0"/>
        <w:keepLines w:val="0"/>
        <w:pageBreakBefore w:val="0"/>
        <w:widowControl/>
        <w:numPr>
          <w:ilvl w:val="1"/>
          <w:numId w:val="0"/>
        </w:numPr>
        <w:shd w:val="clear"/>
        <w:kinsoku/>
        <w:wordWrap/>
        <w:overflowPunct/>
        <w:topLinePunct w:val="0"/>
        <w:autoSpaceDE/>
        <w:autoSpaceDN/>
        <w:bidi w:val="0"/>
        <w:adjustRightInd w:val="0"/>
        <w:snapToGrid w:val="0"/>
        <w:spacing w:line="360" w:lineRule="auto"/>
        <w:ind w:firstLine="422" w:firstLineChars="200"/>
        <w:jc w:val="left"/>
        <w:textAlignment w:val="auto"/>
        <w:outlineLvl w:val="4"/>
        <w:rPr>
          <w:rFonts w:hint="eastAsia" w:ascii="宋体" w:hAnsi="宋体" w:eastAsia="宋体" w:cs="宋体"/>
          <w:b/>
          <w:smallCaps/>
          <w:kern w:val="0"/>
          <w:sz w:val="21"/>
          <w:szCs w:val="21"/>
          <w:highlight w:val="none"/>
        </w:rPr>
      </w:pPr>
      <w:r>
        <w:rPr>
          <w:rFonts w:hint="eastAsia" w:ascii="宋体" w:hAnsi="宋体" w:eastAsia="宋体" w:cs="宋体"/>
          <w:b/>
          <w:smallCaps/>
          <w:kern w:val="0"/>
          <w:sz w:val="21"/>
          <w:szCs w:val="21"/>
          <w:highlight w:val="none"/>
        </w:rPr>
        <w:t>6.</w:t>
      </w:r>
      <w:r>
        <w:rPr>
          <w:rFonts w:hint="eastAsia" w:ascii="宋体" w:hAnsi="宋体" w:cs="宋体"/>
          <w:b/>
          <w:smallCaps/>
          <w:kern w:val="0"/>
          <w:sz w:val="21"/>
          <w:szCs w:val="21"/>
          <w:highlight w:val="none"/>
          <w:lang w:val="en-US" w:eastAsia="zh-CN"/>
        </w:rPr>
        <w:t>1</w:t>
      </w:r>
      <w:r>
        <w:rPr>
          <w:rFonts w:hint="eastAsia" w:ascii="宋体" w:hAnsi="宋体" w:eastAsia="宋体" w:cs="宋体"/>
          <w:b/>
          <w:smallCaps/>
          <w:kern w:val="0"/>
          <w:sz w:val="21"/>
          <w:szCs w:val="21"/>
          <w:highlight w:val="none"/>
        </w:rPr>
        <w:t>.1协同签名系统（2台）</w:t>
      </w:r>
      <w:r>
        <w:rPr>
          <w:rFonts w:hint="eastAsia" w:ascii="宋体" w:hAnsi="宋体" w:eastAsia="宋体" w:cs="宋体"/>
          <w:b/>
          <w:smallCaps/>
          <w:kern w:val="0"/>
          <w:sz w:val="21"/>
          <w:szCs w:val="21"/>
          <w:highlight w:val="none"/>
        </w:rPr>
        <w:tab/>
      </w:r>
    </w:p>
    <w:tbl>
      <w:tblPr>
        <w:tblStyle w:val="47"/>
        <w:tblW w:w="499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094"/>
        <w:gridCol w:w="2618"/>
        <w:gridCol w:w="5247"/>
      </w:tblGrid>
      <w:tr w14:paraId="42246F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tblHeader/>
        </w:trPr>
        <w:tc>
          <w:tcPr>
            <w:tcW w:w="1051" w:type="pct"/>
            <w:shd w:val="clear" w:color="auto" w:fill="F2F2F2"/>
            <w:vAlign w:val="center"/>
          </w:tcPr>
          <w:p w14:paraId="08A81D40">
            <w:pPr>
              <w:keepNext w:val="0"/>
              <w:keepLines w:val="0"/>
              <w:pageBreakBefore w:val="0"/>
              <w:shd w:val="clear"/>
              <w:kinsoku/>
              <w:wordWrap/>
              <w:overflowPunct/>
              <w:topLinePunct w:val="0"/>
              <w:autoSpaceDE/>
              <w:autoSpaceDN/>
              <w:bidi w:val="0"/>
              <w:spacing w:line="240" w:lineRule="auto"/>
              <w:jc w:val="center"/>
              <w:textAlignment w:val="auto"/>
              <w:rPr>
                <w:rFonts w:hint="eastAsia" w:ascii="宋体" w:hAnsi="宋体" w:eastAsia="宋体" w:cs="宋体"/>
                <w:b/>
                <w:bCs/>
                <w:color w:val="000000"/>
                <w:sz w:val="21"/>
                <w:szCs w:val="21"/>
                <w:highlight w:val="none"/>
              </w:rPr>
            </w:pPr>
            <w:r>
              <w:rPr>
                <w:rFonts w:hint="eastAsia" w:ascii="宋体" w:hAnsi="宋体" w:eastAsia="宋体" w:cs="宋体"/>
                <w:b/>
                <w:bCs/>
                <w:color w:val="000000"/>
                <w:sz w:val="21"/>
                <w:szCs w:val="21"/>
                <w:highlight w:val="none"/>
              </w:rPr>
              <w:t>模块</w:t>
            </w:r>
          </w:p>
        </w:tc>
        <w:tc>
          <w:tcPr>
            <w:tcW w:w="1314" w:type="pct"/>
            <w:shd w:val="clear" w:color="auto" w:fill="F2F2F2"/>
            <w:vAlign w:val="center"/>
          </w:tcPr>
          <w:p w14:paraId="0B6D9F8D">
            <w:pPr>
              <w:keepNext w:val="0"/>
              <w:keepLines w:val="0"/>
              <w:pageBreakBefore w:val="0"/>
              <w:shd w:val="clear"/>
              <w:kinsoku/>
              <w:wordWrap/>
              <w:overflowPunct/>
              <w:topLinePunct w:val="0"/>
              <w:autoSpaceDE/>
              <w:autoSpaceDN/>
              <w:bidi w:val="0"/>
              <w:spacing w:line="240" w:lineRule="auto"/>
              <w:jc w:val="center"/>
              <w:textAlignment w:val="auto"/>
              <w:rPr>
                <w:rFonts w:hint="eastAsia" w:ascii="宋体" w:hAnsi="宋体" w:eastAsia="宋体" w:cs="宋体"/>
                <w:b/>
                <w:bCs/>
                <w:color w:val="000000"/>
                <w:sz w:val="21"/>
                <w:szCs w:val="21"/>
                <w:highlight w:val="none"/>
              </w:rPr>
            </w:pPr>
            <w:r>
              <w:rPr>
                <w:rFonts w:hint="eastAsia" w:ascii="宋体" w:hAnsi="宋体" w:eastAsia="宋体" w:cs="宋体"/>
                <w:b/>
                <w:bCs/>
                <w:color w:val="000000"/>
                <w:sz w:val="21"/>
                <w:szCs w:val="21"/>
                <w:highlight w:val="none"/>
              </w:rPr>
              <w:t>功能</w:t>
            </w:r>
          </w:p>
        </w:tc>
        <w:tc>
          <w:tcPr>
            <w:tcW w:w="2634" w:type="pct"/>
            <w:shd w:val="clear" w:color="auto" w:fill="F2F2F2"/>
            <w:vAlign w:val="center"/>
          </w:tcPr>
          <w:p w14:paraId="1744521C">
            <w:pPr>
              <w:keepNext w:val="0"/>
              <w:keepLines w:val="0"/>
              <w:pageBreakBefore w:val="0"/>
              <w:shd w:val="clear"/>
              <w:kinsoku/>
              <w:wordWrap/>
              <w:overflowPunct/>
              <w:topLinePunct w:val="0"/>
              <w:autoSpaceDE/>
              <w:autoSpaceDN/>
              <w:bidi w:val="0"/>
              <w:spacing w:line="240" w:lineRule="auto"/>
              <w:jc w:val="center"/>
              <w:textAlignment w:val="auto"/>
              <w:rPr>
                <w:rFonts w:hint="eastAsia" w:ascii="宋体" w:hAnsi="宋体" w:eastAsia="宋体" w:cs="宋体"/>
                <w:b/>
                <w:bCs/>
                <w:color w:val="000000"/>
                <w:sz w:val="21"/>
                <w:szCs w:val="21"/>
                <w:highlight w:val="none"/>
              </w:rPr>
            </w:pPr>
            <w:r>
              <w:rPr>
                <w:rFonts w:hint="eastAsia" w:ascii="宋体" w:hAnsi="宋体" w:eastAsia="宋体" w:cs="宋体"/>
                <w:b/>
                <w:bCs/>
                <w:color w:val="000000"/>
                <w:sz w:val="21"/>
                <w:szCs w:val="21"/>
                <w:highlight w:val="none"/>
              </w:rPr>
              <w:t>功能描述</w:t>
            </w:r>
          </w:p>
        </w:tc>
      </w:tr>
      <w:tr w14:paraId="6E2F1B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51" w:type="pct"/>
            <w:vMerge w:val="restart"/>
            <w:vAlign w:val="center"/>
          </w:tcPr>
          <w:p w14:paraId="7A848F6B">
            <w:pPr>
              <w:keepNext w:val="0"/>
              <w:keepLines w:val="0"/>
              <w:pageBreakBefore w:val="0"/>
              <w:shd w:val="clear"/>
              <w:kinsoku/>
              <w:wordWrap/>
              <w:overflowPunct/>
              <w:topLinePunct w:val="0"/>
              <w:autoSpaceDE/>
              <w:autoSpaceDN/>
              <w:bidi w:val="0"/>
              <w:spacing w:line="240" w:lineRule="auto"/>
              <w:jc w:val="center"/>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软件系统功能</w:t>
            </w:r>
          </w:p>
        </w:tc>
        <w:tc>
          <w:tcPr>
            <w:tcW w:w="2619" w:type="dxa"/>
            <w:vAlign w:val="center"/>
          </w:tcPr>
          <w:p w14:paraId="0375453F">
            <w:pPr>
              <w:spacing w:line="240" w:lineRule="auto"/>
              <w:jc w:val="center"/>
              <w:rPr>
                <w:rFonts w:hint="eastAsia" w:ascii="宋体" w:hAnsi="宋体" w:eastAsia="宋体" w:cs="宋体"/>
                <w:color w:val="auto"/>
                <w:sz w:val="21"/>
                <w:szCs w:val="21"/>
                <w:highlight w:val="none"/>
              </w:rPr>
            </w:pPr>
            <w:r>
              <w:rPr>
                <w:rFonts w:hint="eastAsia"/>
                <w:color w:val="auto"/>
                <w:szCs w:val="21"/>
              </w:rPr>
              <w:t>基本要求</w:t>
            </w:r>
          </w:p>
        </w:tc>
        <w:tc>
          <w:tcPr>
            <w:tcW w:w="5248" w:type="dxa"/>
            <w:vAlign w:val="top"/>
          </w:tcPr>
          <w:p w14:paraId="562F1F62">
            <w:pPr>
              <w:rPr>
                <w:rFonts w:hint="eastAsia" w:ascii="宋体" w:hAnsi="宋体" w:eastAsia="宋体" w:cs="宋体"/>
                <w:color w:val="auto"/>
                <w:sz w:val="21"/>
                <w:szCs w:val="21"/>
                <w:highlight w:val="none"/>
                <w:lang w:eastAsia="zh-CN"/>
              </w:rPr>
            </w:pPr>
            <w:r>
              <w:rPr>
                <w:rFonts w:hint="eastAsia"/>
                <w:color w:val="auto"/>
                <w:lang w:bidi="ar"/>
              </w:rPr>
              <w:t>医护电子签名主要是指医护数据电文中以电子形式所含、所附用于识别签名人身份并表明签名人认可其中内容的数据。</w:t>
            </w:r>
          </w:p>
        </w:tc>
      </w:tr>
      <w:tr w14:paraId="73D55D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51" w:type="pct"/>
            <w:vMerge w:val="continue"/>
            <w:vAlign w:val="center"/>
          </w:tcPr>
          <w:p w14:paraId="462F6C33">
            <w:pPr>
              <w:keepNext w:val="0"/>
              <w:keepLines w:val="0"/>
              <w:pageBreakBefore w:val="0"/>
              <w:shd w:val="clear"/>
              <w:kinsoku/>
              <w:wordWrap/>
              <w:overflowPunct/>
              <w:topLinePunct w:val="0"/>
              <w:autoSpaceDE/>
              <w:autoSpaceDN/>
              <w:bidi w:val="0"/>
              <w:spacing w:line="240" w:lineRule="auto"/>
              <w:jc w:val="center"/>
              <w:textAlignment w:val="auto"/>
              <w:rPr>
                <w:rFonts w:hint="eastAsia" w:ascii="宋体" w:hAnsi="宋体" w:eastAsia="宋体" w:cs="宋体"/>
                <w:color w:val="000000"/>
                <w:sz w:val="21"/>
                <w:szCs w:val="21"/>
                <w:highlight w:val="none"/>
              </w:rPr>
            </w:pPr>
          </w:p>
        </w:tc>
        <w:tc>
          <w:tcPr>
            <w:tcW w:w="2619" w:type="dxa"/>
            <w:vAlign w:val="center"/>
          </w:tcPr>
          <w:p w14:paraId="0480FC76">
            <w:pPr>
              <w:spacing w:line="240" w:lineRule="auto"/>
              <w:jc w:val="center"/>
              <w:rPr>
                <w:rFonts w:hint="eastAsia" w:ascii="宋体" w:hAnsi="宋体" w:eastAsia="宋体" w:cs="宋体"/>
                <w:color w:val="auto"/>
                <w:sz w:val="21"/>
                <w:szCs w:val="21"/>
                <w:highlight w:val="none"/>
              </w:rPr>
            </w:pPr>
            <w:r>
              <w:rPr>
                <w:rFonts w:hint="eastAsia" w:ascii="宋体" w:hAnsi="宋体" w:eastAsia="宋体" w:cs="宋体"/>
                <w:color w:val="auto"/>
                <w:lang w:bidi="ar"/>
              </w:rPr>
              <w:t>证书管理</w:t>
            </w:r>
          </w:p>
        </w:tc>
        <w:tc>
          <w:tcPr>
            <w:tcW w:w="5248" w:type="dxa"/>
            <w:vAlign w:val="top"/>
          </w:tcPr>
          <w:p w14:paraId="36674AF4">
            <w:pPr>
              <w:rPr>
                <w:rFonts w:hint="eastAsia" w:ascii="宋体" w:hAnsi="宋体" w:eastAsia="宋体" w:cs="宋体"/>
                <w:color w:val="auto"/>
              </w:rPr>
            </w:pPr>
            <w:r>
              <w:rPr>
                <w:rFonts w:hint="eastAsia" w:ascii="宋体" w:hAnsi="宋体" w:eastAsia="宋体" w:cs="宋体"/>
                <w:color w:val="auto"/>
                <w:lang w:bidi="ar"/>
              </w:rPr>
              <w:t>1</w:t>
            </w:r>
            <w:r>
              <w:rPr>
                <w:rFonts w:hint="eastAsia" w:ascii="宋体" w:hAnsi="宋体" w:eastAsia="宋体" w:cs="宋体"/>
                <w:color w:val="auto"/>
                <w:lang w:eastAsia="zh-CN" w:bidi="ar"/>
              </w:rPr>
              <w:t>）</w:t>
            </w:r>
            <w:r>
              <w:rPr>
                <w:rFonts w:hint="eastAsia" w:ascii="宋体" w:hAnsi="宋体" w:eastAsia="宋体" w:cs="宋体"/>
                <w:color w:val="auto"/>
              </w:rPr>
              <w:t>▲</w:t>
            </w:r>
            <w:r>
              <w:rPr>
                <w:rFonts w:hint="eastAsia" w:ascii="宋体" w:hAnsi="宋体" w:eastAsia="宋体" w:cs="宋体"/>
                <w:color w:val="auto"/>
                <w:lang w:bidi="ar"/>
              </w:rPr>
              <w:t>证书生命周期管理，包括单个/批量申请证书、单个/批量续期证书。证书下载，通过用户名、用户标识查询证书，可下载证书；证书绑定，用户标识与证书进行绑定；密码管理，包括修改密码、密码解锁</w:t>
            </w:r>
            <w:r>
              <w:rPr>
                <w:rFonts w:hint="eastAsia" w:ascii="宋体" w:hAnsi="宋体" w:cs="宋体"/>
                <w:sz w:val="21"/>
                <w:szCs w:val="21"/>
                <w:highlight w:val="none"/>
                <w:lang w:eastAsia="zh-CN"/>
              </w:rPr>
              <w:t>（投标时需提供加盖投标人公章对应功能的产品说明书作为证明材料）</w:t>
            </w:r>
            <w:r>
              <w:rPr>
                <w:rFonts w:hint="eastAsia" w:ascii="宋体" w:hAnsi="宋体" w:eastAsia="宋体" w:cs="宋体"/>
                <w:color w:val="auto"/>
                <w:lang w:bidi="ar"/>
              </w:rPr>
              <w:t>。</w:t>
            </w:r>
          </w:p>
          <w:p w14:paraId="6920CA12">
            <w:pPr>
              <w:rPr>
                <w:rFonts w:hint="eastAsia" w:ascii="宋体" w:hAnsi="宋体" w:eastAsia="宋体" w:cs="宋体"/>
                <w:color w:val="auto"/>
              </w:rPr>
            </w:pPr>
            <w:r>
              <w:rPr>
                <w:rFonts w:hint="eastAsia" w:ascii="宋体" w:hAnsi="宋体" w:eastAsia="宋体" w:cs="宋体"/>
                <w:color w:val="auto"/>
                <w:lang w:bidi="ar"/>
              </w:rPr>
              <w:t>2</w:t>
            </w:r>
            <w:r>
              <w:rPr>
                <w:rFonts w:hint="eastAsia" w:ascii="宋体" w:hAnsi="宋体" w:eastAsia="宋体" w:cs="宋体"/>
                <w:color w:val="auto"/>
                <w:lang w:eastAsia="zh-CN" w:bidi="ar"/>
              </w:rPr>
              <w:t>）</w:t>
            </w:r>
            <w:r>
              <w:rPr>
                <w:rFonts w:hint="eastAsia" w:ascii="宋体" w:hAnsi="宋体" w:eastAsia="宋体" w:cs="宋体"/>
                <w:color w:val="auto"/>
                <w:lang w:bidi="ar"/>
              </w:rPr>
              <w:t>证书申请，支持单个申请，一键批量申请；支持应用通过接口在线申请</w:t>
            </w:r>
            <w:r>
              <w:rPr>
                <w:rFonts w:hint="eastAsia" w:ascii="宋体" w:hAnsi="宋体" w:eastAsia="宋体" w:cs="宋体"/>
                <w:color w:val="auto"/>
                <w:lang w:eastAsia="zh-CN" w:bidi="ar"/>
              </w:rPr>
              <w:t>。</w:t>
            </w:r>
          </w:p>
          <w:p w14:paraId="4B8911C7">
            <w:pPr>
              <w:rPr>
                <w:rFonts w:hint="eastAsia" w:ascii="宋体" w:hAnsi="宋体" w:eastAsia="宋体" w:cs="宋体"/>
                <w:color w:val="auto"/>
                <w:lang w:eastAsia="zh-CN"/>
              </w:rPr>
            </w:pPr>
            <w:r>
              <w:rPr>
                <w:rFonts w:hint="eastAsia" w:ascii="宋体" w:hAnsi="宋体" w:eastAsia="宋体" w:cs="宋体"/>
                <w:color w:val="auto"/>
                <w:lang w:bidi="ar"/>
              </w:rPr>
              <w:t>3</w:t>
            </w:r>
            <w:r>
              <w:rPr>
                <w:rFonts w:hint="eastAsia" w:ascii="宋体" w:hAnsi="宋体" w:eastAsia="宋体" w:cs="宋体"/>
                <w:color w:val="auto"/>
                <w:lang w:eastAsia="zh-CN" w:bidi="ar"/>
              </w:rPr>
              <w:t>）</w:t>
            </w:r>
            <w:r>
              <w:rPr>
                <w:rFonts w:hint="eastAsia" w:ascii="宋体" w:hAnsi="宋体" w:eastAsia="宋体" w:cs="宋体"/>
                <w:color w:val="auto"/>
                <w:lang w:bidi="ar"/>
              </w:rPr>
              <w:t>支持数字证书、续期、注销、变更等全生命周期服务管理，支持一键批量操作</w:t>
            </w:r>
            <w:r>
              <w:rPr>
                <w:rFonts w:hint="eastAsia" w:ascii="宋体" w:hAnsi="宋体" w:eastAsia="宋体" w:cs="宋体"/>
                <w:color w:val="auto"/>
                <w:lang w:eastAsia="zh-CN" w:bidi="ar"/>
              </w:rPr>
              <w:t>。</w:t>
            </w:r>
          </w:p>
          <w:p w14:paraId="10F05B25">
            <w:pPr>
              <w:rPr>
                <w:rFonts w:hint="eastAsia" w:ascii="宋体" w:hAnsi="宋体" w:eastAsia="宋体" w:cs="宋体"/>
                <w:color w:val="auto"/>
                <w:lang w:eastAsia="zh-CN"/>
              </w:rPr>
            </w:pPr>
            <w:r>
              <w:rPr>
                <w:rFonts w:hint="eastAsia" w:ascii="宋体" w:hAnsi="宋体" w:eastAsia="宋体" w:cs="宋体"/>
                <w:color w:val="auto"/>
                <w:lang w:bidi="ar"/>
              </w:rPr>
              <w:t>4</w:t>
            </w:r>
            <w:r>
              <w:rPr>
                <w:rFonts w:hint="eastAsia" w:ascii="宋体" w:hAnsi="宋体" w:eastAsia="宋体" w:cs="宋体"/>
                <w:color w:val="auto"/>
                <w:lang w:eastAsia="zh-CN" w:bidi="ar"/>
              </w:rPr>
              <w:t>）</w:t>
            </w:r>
            <w:r>
              <w:rPr>
                <w:rFonts w:hint="eastAsia" w:ascii="宋体" w:hAnsi="宋体" w:eastAsia="宋体" w:cs="宋体"/>
                <w:color w:val="auto"/>
                <w:lang w:bidi="ar"/>
              </w:rPr>
              <w:t>支持数字证书口令在线解锁</w:t>
            </w:r>
            <w:r>
              <w:rPr>
                <w:rFonts w:hint="eastAsia" w:ascii="宋体" w:hAnsi="宋体" w:eastAsia="宋体" w:cs="宋体"/>
                <w:color w:val="auto"/>
                <w:lang w:eastAsia="zh-CN" w:bidi="ar"/>
              </w:rPr>
              <w:t>。</w:t>
            </w:r>
          </w:p>
          <w:p w14:paraId="2FC529E4">
            <w:pPr>
              <w:rPr>
                <w:rFonts w:hint="eastAsia" w:ascii="宋体" w:hAnsi="宋体" w:eastAsia="宋体" w:cs="宋体"/>
                <w:color w:val="auto"/>
                <w:sz w:val="21"/>
                <w:szCs w:val="21"/>
                <w:highlight w:val="none"/>
                <w:lang w:eastAsia="zh-CN"/>
              </w:rPr>
            </w:pPr>
            <w:r>
              <w:rPr>
                <w:rFonts w:hint="eastAsia" w:ascii="宋体" w:hAnsi="宋体" w:eastAsia="宋体" w:cs="宋体"/>
                <w:color w:val="auto"/>
                <w:lang w:bidi="ar"/>
              </w:rPr>
              <w:t>5</w:t>
            </w:r>
            <w:r>
              <w:rPr>
                <w:rFonts w:hint="eastAsia" w:ascii="宋体" w:hAnsi="宋体" w:eastAsia="宋体" w:cs="宋体"/>
                <w:color w:val="auto"/>
                <w:lang w:eastAsia="zh-CN" w:bidi="ar"/>
              </w:rPr>
              <w:t>）</w:t>
            </w:r>
            <w:r>
              <w:rPr>
                <w:rFonts w:hint="eastAsia" w:ascii="宋体" w:hAnsi="宋体" w:eastAsia="宋体" w:cs="宋体"/>
                <w:color w:val="auto"/>
                <w:lang w:bidi="ar"/>
              </w:rPr>
              <w:t>支持证书发放数量统计</w:t>
            </w:r>
            <w:r>
              <w:rPr>
                <w:rFonts w:hint="eastAsia" w:ascii="宋体" w:hAnsi="宋体" w:eastAsia="宋体" w:cs="宋体"/>
                <w:color w:val="auto"/>
                <w:lang w:eastAsia="zh-CN" w:bidi="ar"/>
              </w:rPr>
              <w:t>。</w:t>
            </w:r>
          </w:p>
        </w:tc>
      </w:tr>
      <w:tr w14:paraId="6853DB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51" w:type="pct"/>
            <w:vMerge w:val="continue"/>
            <w:vAlign w:val="center"/>
          </w:tcPr>
          <w:p w14:paraId="67C04F7E">
            <w:pPr>
              <w:keepNext w:val="0"/>
              <w:keepLines w:val="0"/>
              <w:pageBreakBefore w:val="0"/>
              <w:shd w:val="clear"/>
              <w:kinsoku/>
              <w:wordWrap/>
              <w:overflowPunct/>
              <w:topLinePunct w:val="0"/>
              <w:autoSpaceDE/>
              <w:autoSpaceDN/>
              <w:bidi w:val="0"/>
              <w:spacing w:line="240" w:lineRule="auto"/>
              <w:jc w:val="center"/>
              <w:textAlignment w:val="auto"/>
              <w:rPr>
                <w:rFonts w:hint="eastAsia" w:ascii="宋体" w:hAnsi="宋体" w:eastAsia="宋体" w:cs="宋体"/>
                <w:color w:val="000000"/>
                <w:sz w:val="21"/>
                <w:szCs w:val="21"/>
                <w:highlight w:val="none"/>
              </w:rPr>
            </w:pPr>
          </w:p>
        </w:tc>
        <w:tc>
          <w:tcPr>
            <w:tcW w:w="2619" w:type="dxa"/>
            <w:vAlign w:val="center"/>
          </w:tcPr>
          <w:p w14:paraId="5DD20495">
            <w:pPr>
              <w:spacing w:line="240" w:lineRule="auto"/>
              <w:jc w:val="center"/>
              <w:rPr>
                <w:rFonts w:hint="eastAsia" w:ascii="宋体" w:hAnsi="宋体" w:eastAsia="宋体" w:cs="宋体"/>
                <w:color w:val="auto"/>
                <w:sz w:val="21"/>
                <w:szCs w:val="21"/>
                <w:highlight w:val="none"/>
              </w:rPr>
            </w:pPr>
            <w:r>
              <w:rPr>
                <w:rFonts w:hint="eastAsia" w:ascii="宋体" w:hAnsi="宋体" w:eastAsia="宋体" w:cs="宋体"/>
                <w:color w:val="auto"/>
                <w:lang w:bidi="ar"/>
              </w:rPr>
              <w:t>身份认证管理</w:t>
            </w:r>
          </w:p>
        </w:tc>
        <w:tc>
          <w:tcPr>
            <w:tcW w:w="5248" w:type="dxa"/>
            <w:vAlign w:val="top"/>
          </w:tcPr>
          <w:p w14:paraId="5B550AD2">
            <w:pPr>
              <w:rPr>
                <w:rFonts w:hint="eastAsia" w:ascii="宋体" w:hAnsi="宋体" w:eastAsia="宋体" w:cs="宋体"/>
                <w:color w:val="auto"/>
              </w:rPr>
            </w:pPr>
            <w:r>
              <w:rPr>
                <w:rFonts w:hint="eastAsia" w:ascii="宋体" w:hAnsi="宋体" w:eastAsia="宋体" w:cs="宋体"/>
                <w:color w:val="auto"/>
                <w:lang w:bidi="ar"/>
              </w:rPr>
              <w:t>1</w:t>
            </w:r>
            <w:r>
              <w:rPr>
                <w:rFonts w:hint="eastAsia" w:ascii="宋体" w:hAnsi="宋体" w:eastAsia="宋体" w:cs="宋体"/>
                <w:color w:val="auto"/>
                <w:lang w:eastAsia="zh-CN" w:bidi="ar"/>
              </w:rPr>
              <w:t>）</w:t>
            </w:r>
            <w:r>
              <w:rPr>
                <w:rFonts w:hint="eastAsia" w:ascii="宋体" w:hAnsi="宋体" w:eastAsia="宋体" w:cs="宋体"/>
                <w:color w:val="auto"/>
                <w:lang w:bidi="ar"/>
              </w:rPr>
              <w:t>身份认证方式：通过多因子认证（口令认证、口令认证+刷脸认证、口令认证+短信认证、口令认证+指纹认证、口令认证+设备认证）、扫码认证方式进行身份认证。</w:t>
            </w:r>
          </w:p>
          <w:p w14:paraId="699B10DE">
            <w:pPr>
              <w:rPr>
                <w:rFonts w:hint="eastAsia" w:ascii="宋体" w:hAnsi="宋体" w:eastAsia="宋体" w:cs="宋体"/>
                <w:color w:val="auto"/>
              </w:rPr>
            </w:pPr>
            <w:r>
              <w:rPr>
                <w:rFonts w:hint="eastAsia" w:ascii="宋体" w:hAnsi="宋体" w:eastAsia="宋体" w:cs="宋体"/>
                <w:color w:val="auto"/>
                <w:lang w:bidi="ar"/>
              </w:rPr>
              <w:t>2</w:t>
            </w:r>
            <w:r>
              <w:rPr>
                <w:rFonts w:hint="eastAsia" w:ascii="宋体" w:hAnsi="宋体" w:eastAsia="宋体" w:cs="宋体"/>
                <w:color w:val="auto"/>
                <w:lang w:eastAsia="zh-CN" w:bidi="ar"/>
              </w:rPr>
              <w:t>）</w:t>
            </w:r>
            <w:r>
              <w:rPr>
                <w:rFonts w:hint="eastAsia" w:ascii="宋体" w:hAnsi="宋体" w:eastAsia="宋体" w:cs="宋体"/>
                <w:color w:val="auto"/>
                <w:lang w:bidi="ar"/>
              </w:rPr>
              <w:t>身份认证方式管理：对认证方式进行查询、修改、添加操作。用户完成登录认证后，在一定时间内免扫码认证或免密签名，可设置免密时间长短。</w:t>
            </w:r>
          </w:p>
          <w:p w14:paraId="1D61124E">
            <w:pPr>
              <w:rPr>
                <w:rFonts w:hint="eastAsia" w:ascii="宋体" w:hAnsi="宋体" w:eastAsia="宋体" w:cs="宋体"/>
                <w:color w:val="auto"/>
                <w:sz w:val="21"/>
                <w:szCs w:val="21"/>
                <w:highlight w:val="none"/>
              </w:rPr>
            </w:pPr>
            <w:r>
              <w:rPr>
                <w:rFonts w:hint="eastAsia" w:ascii="宋体" w:hAnsi="宋体" w:eastAsia="宋体" w:cs="宋体"/>
                <w:color w:val="auto"/>
                <w:lang w:bidi="ar"/>
              </w:rPr>
              <w:t>3</w:t>
            </w:r>
            <w:r>
              <w:rPr>
                <w:rFonts w:hint="eastAsia" w:ascii="宋体" w:hAnsi="宋体" w:eastAsia="宋体" w:cs="宋体"/>
                <w:color w:val="auto"/>
                <w:lang w:eastAsia="zh-CN" w:bidi="ar"/>
              </w:rPr>
              <w:t>）</w:t>
            </w:r>
            <w:r>
              <w:rPr>
                <w:rFonts w:hint="eastAsia" w:ascii="宋体" w:hAnsi="宋体" w:eastAsia="宋体" w:cs="宋体"/>
                <w:color w:val="auto"/>
                <w:lang w:bidi="ar"/>
              </w:rPr>
              <w:t>认证提醒：第三方应用发起认证时，提醒用户进行认证确认。</w:t>
            </w:r>
          </w:p>
        </w:tc>
      </w:tr>
      <w:tr w14:paraId="60EC7A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51" w:type="pct"/>
            <w:vMerge w:val="continue"/>
            <w:vAlign w:val="center"/>
          </w:tcPr>
          <w:p w14:paraId="520C568D">
            <w:pPr>
              <w:keepNext w:val="0"/>
              <w:keepLines w:val="0"/>
              <w:pageBreakBefore w:val="0"/>
              <w:shd w:val="clear"/>
              <w:kinsoku/>
              <w:wordWrap/>
              <w:overflowPunct/>
              <w:topLinePunct w:val="0"/>
              <w:autoSpaceDE/>
              <w:autoSpaceDN/>
              <w:bidi w:val="0"/>
              <w:spacing w:line="240" w:lineRule="auto"/>
              <w:jc w:val="center"/>
              <w:textAlignment w:val="auto"/>
              <w:rPr>
                <w:rFonts w:hint="eastAsia" w:ascii="宋体" w:hAnsi="宋体" w:eastAsia="宋体" w:cs="宋体"/>
                <w:color w:val="000000"/>
                <w:sz w:val="21"/>
                <w:szCs w:val="21"/>
                <w:highlight w:val="none"/>
              </w:rPr>
            </w:pPr>
          </w:p>
        </w:tc>
        <w:tc>
          <w:tcPr>
            <w:tcW w:w="2619" w:type="dxa"/>
            <w:vAlign w:val="center"/>
          </w:tcPr>
          <w:p w14:paraId="2E0F5B16">
            <w:pPr>
              <w:spacing w:line="240" w:lineRule="auto"/>
              <w:jc w:val="center"/>
              <w:rPr>
                <w:rFonts w:hint="eastAsia" w:ascii="宋体" w:hAnsi="宋体" w:eastAsia="宋体" w:cs="宋体"/>
                <w:color w:val="auto"/>
                <w:sz w:val="21"/>
                <w:szCs w:val="21"/>
                <w:highlight w:val="none"/>
              </w:rPr>
            </w:pPr>
            <w:r>
              <w:rPr>
                <w:rFonts w:hint="eastAsia" w:ascii="宋体" w:hAnsi="宋体" w:eastAsia="宋体" w:cs="宋体"/>
                <w:color w:val="auto"/>
                <w:lang w:bidi="ar"/>
              </w:rPr>
              <w:t>授权管理</w:t>
            </w:r>
          </w:p>
        </w:tc>
        <w:tc>
          <w:tcPr>
            <w:tcW w:w="5248" w:type="dxa"/>
            <w:vAlign w:val="top"/>
          </w:tcPr>
          <w:p w14:paraId="2353FBF7">
            <w:pPr>
              <w:rPr>
                <w:rFonts w:hint="eastAsia" w:ascii="宋体" w:hAnsi="宋体" w:eastAsia="宋体" w:cs="宋体"/>
                <w:color w:val="auto"/>
              </w:rPr>
            </w:pPr>
            <w:r>
              <w:rPr>
                <w:rFonts w:hint="eastAsia" w:ascii="宋体" w:hAnsi="宋体" w:eastAsia="宋体" w:cs="宋体"/>
                <w:color w:val="auto"/>
                <w:lang w:bidi="ar"/>
              </w:rPr>
              <w:t>1</w:t>
            </w:r>
            <w:r>
              <w:rPr>
                <w:rFonts w:hint="eastAsia" w:ascii="宋体" w:hAnsi="宋体" w:eastAsia="宋体" w:cs="宋体"/>
                <w:color w:val="auto"/>
                <w:lang w:eastAsia="zh-CN" w:bidi="ar"/>
              </w:rPr>
              <w:t>）</w:t>
            </w:r>
            <w:r>
              <w:rPr>
                <w:rFonts w:hint="eastAsia" w:ascii="宋体" w:hAnsi="宋体" w:eastAsia="宋体" w:cs="宋体"/>
                <w:color w:val="auto"/>
                <w:lang w:bidi="ar"/>
              </w:rPr>
              <w:t>通过授权管理实现用户之间进行互相授权的操作。</w:t>
            </w:r>
          </w:p>
          <w:p w14:paraId="1F61B37B">
            <w:pPr>
              <w:rPr>
                <w:rFonts w:hint="eastAsia" w:ascii="宋体" w:hAnsi="宋体" w:eastAsia="宋体" w:cs="宋体"/>
                <w:color w:val="auto"/>
              </w:rPr>
            </w:pPr>
            <w:r>
              <w:rPr>
                <w:rFonts w:hint="eastAsia" w:ascii="宋体" w:hAnsi="宋体" w:eastAsia="宋体" w:cs="宋体"/>
                <w:color w:val="auto"/>
                <w:lang w:bidi="ar"/>
              </w:rPr>
              <w:t>2</w:t>
            </w:r>
            <w:r>
              <w:rPr>
                <w:rFonts w:hint="eastAsia" w:ascii="宋体" w:hAnsi="宋体" w:eastAsia="宋体" w:cs="宋体"/>
                <w:color w:val="auto"/>
                <w:lang w:eastAsia="zh-CN" w:bidi="ar"/>
              </w:rPr>
              <w:t>）</w:t>
            </w:r>
            <w:r>
              <w:rPr>
                <w:rFonts w:hint="eastAsia" w:ascii="宋体" w:hAnsi="宋体" w:eastAsia="宋体" w:cs="宋体"/>
                <w:color w:val="auto"/>
                <w:lang w:bidi="ar"/>
              </w:rPr>
              <w:t>授权用户管理：对授权用户进行查询、修改、添加授权操作。</w:t>
            </w:r>
          </w:p>
          <w:p w14:paraId="4A8330C1">
            <w:pPr>
              <w:rPr>
                <w:rFonts w:hint="eastAsia" w:ascii="宋体" w:hAnsi="宋体" w:eastAsia="宋体" w:cs="宋体"/>
                <w:color w:val="auto"/>
              </w:rPr>
            </w:pPr>
            <w:r>
              <w:rPr>
                <w:rFonts w:hint="eastAsia" w:ascii="宋体" w:hAnsi="宋体" w:eastAsia="宋体" w:cs="宋体"/>
                <w:color w:val="auto"/>
                <w:lang w:bidi="ar"/>
              </w:rPr>
              <w:t>3</w:t>
            </w:r>
            <w:r>
              <w:rPr>
                <w:rFonts w:hint="eastAsia" w:ascii="宋体" w:hAnsi="宋体" w:eastAsia="宋体" w:cs="宋体"/>
                <w:color w:val="auto"/>
                <w:lang w:eastAsia="zh-CN" w:bidi="ar"/>
              </w:rPr>
              <w:t>）</w:t>
            </w:r>
            <w:r>
              <w:rPr>
                <w:rFonts w:hint="eastAsia" w:ascii="宋体" w:hAnsi="宋体" w:eastAsia="宋体" w:cs="宋体"/>
                <w:color w:val="auto"/>
                <w:lang w:bidi="ar"/>
              </w:rPr>
              <w:t>申请授权：授权用户申请授权；删除授权：删除已经授权的信息；确认授权：授权人确认授权行为。</w:t>
            </w:r>
          </w:p>
          <w:p w14:paraId="41559E40">
            <w:pPr>
              <w:rPr>
                <w:rFonts w:hint="eastAsia" w:ascii="宋体" w:hAnsi="宋体" w:eastAsia="宋体" w:cs="宋体"/>
                <w:color w:val="auto"/>
              </w:rPr>
            </w:pPr>
            <w:r>
              <w:rPr>
                <w:rFonts w:hint="eastAsia" w:ascii="宋体" w:hAnsi="宋体" w:eastAsia="宋体" w:cs="宋体"/>
                <w:color w:val="auto"/>
                <w:lang w:bidi="ar"/>
              </w:rPr>
              <w:t>4</w:t>
            </w:r>
            <w:r>
              <w:rPr>
                <w:rFonts w:hint="eastAsia" w:ascii="宋体" w:hAnsi="宋体" w:eastAsia="宋体" w:cs="宋体"/>
                <w:color w:val="auto"/>
                <w:lang w:eastAsia="zh-CN" w:bidi="ar"/>
              </w:rPr>
              <w:t>）</w:t>
            </w:r>
            <w:r>
              <w:rPr>
                <w:rFonts w:hint="eastAsia" w:ascii="宋体" w:hAnsi="宋体" w:eastAsia="宋体" w:cs="宋体"/>
                <w:color w:val="auto"/>
                <w:lang w:bidi="ar"/>
              </w:rPr>
              <w:t>冻结/解冻授权：授权人可冻结</w:t>
            </w:r>
            <w:r>
              <w:rPr>
                <w:rFonts w:hint="eastAsia" w:ascii="宋体" w:hAnsi="宋体" w:cs="宋体"/>
                <w:color w:val="auto"/>
                <w:lang w:eastAsia="zh-CN" w:bidi="ar"/>
              </w:rPr>
              <w:t>授权</w:t>
            </w:r>
            <w:r>
              <w:rPr>
                <w:rFonts w:hint="eastAsia" w:ascii="宋体" w:hAnsi="宋体" w:eastAsia="宋体" w:cs="宋体"/>
                <w:color w:val="auto"/>
                <w:lang w:bidi="ar"/>
              </w:rPr>
              <w:t>/解冻授权。</w:t>
            </w:r>
          </w:p>
          <w:p w14:paraId="4372A617">
            <w:pPr>
              <w:rPr>
                <w:rFonts w:hint="eastAsia" w:ascii="宋体" w:hAnsi="宋体" w:eastAsia="宋体" w:cs="宋体"/>
                <w:color w:val="auto"/>
                <w:sz w:val="21"/>
                <w:szCs w:val="21"/>
                <w:highlight w:val="none"/>
              </w:rPr>
            </w:pPr>
            <w:r>
              <w:rPr>
                <w:rFonts w:hint="eastAsia" w:ascii="宋体" w:hAnsi="宋体" w:eastAsia="宋体" w:cs="宋体"/>
                <w:color w:val="auto"/>
                <w:lang w:bidi="ar"/>
              </w:rPr>
              <w:t>5</w:t>
            </w:r>
            <w:r>
              <w:rPr>
                <w:rFonts w:hint="eastAsia" w:ascii="宋体" w:hAnsi="宋体" w:eastAsia="宋体" w:cs="宋体"/>
                <w:color w:val="auto"/>
                <w:lang w:eastAsia="zh-CN" w:bidi="ar"/>
              </w:rPr>
              <w:t>）</w:t>
            </w:r>
            <w:r>
              <w:rPr>
                <w:rFonts w:hint="eastAsia" w:ascii="宋体" w:hAnsi="宋体" w:eastAsia="宋体" w:cs="宋体"/>
                <w:color w:val="auto"/>
                <w:lang w:bidi="ar"/>
              </w:rPr>
              <w:t>授权续期：授权人可对授权用户的授权时间、授权使用次数进行续期。</w:t>
            </w:r>
          </w:p>
        </w:tc>
      </w:tr>
      <w:tr w14:paraId="53249C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51" w:type="pct"/>
            <w:vMerge w:val="continue"/>
            <w:vAlign w:val="center"/>
          </w:tcPr>
          <w:p w14:paraId="20132E11">
            <w:pPr>
              <w:keepNext w:val="0"/>
              <w:keepLines w:val="0"/>
              <w:pageBreakBefore w:val="0"/>
              <w:shd w:val="clear"/>
              <w:kinsoku/>
              <w:wordWrap/>
              <w:overflowPunct/>
              <w:topLinePunct w:val="0"/>
              <w:autoSpaceDE/>
              <w:autoSpaceDN/>
              <w:bidi w:val="0"/>
              <w:spacing w:line="240" w:lineRule="auto"/>
              <w:jc w:val="center"/>
              <w:textAlignment w:val="auto"/>
              <w:rPr>
                <w:rFonts w:hint="eastAsia" w:ascii="宋体" w:hAnsi="宋体" w:eastAsia="宋体" w:cs="宋体"/>
                <w:color w:val="000000"/>
                <w:sz w:val="21"/>
                <w:szCs w:val="21"/>
                <w:highlight w:val="none"/>
              </w:rPr>
            </w:pPr>
          </w:p>
        </w:tc>
        <w:tc>
          <w:tcPr>
            <w:tcW w:w="2619" w:type="dxa"/>
            <w:vAlign w:val="center"/>
          </w:tcPr>
          <w:p w14:paraId="3989BC0E">
            <w:pPr>
              <w:spacing w:line="240" w:lineRule="auto"/>
              <w:jc w:val="center"/>
              <w:rPr>
                <w:rFonts w:hint="eastAsia" w:ascii="宋体" w:hAnsi="宋体" w:eastAsia="宋体" w:cs="宋体"/>
                <w:color w:val="auto"/>
                <w:sz w:val="21"/>
                <w:szCs w:val="21"/>
                <w:highlight w:val="none"/>
              </w:rPr>
            </w:pPr>
            <w:r>
              <w:rPr>
                <w:rFonts w:hint="eastAsia" w:ascii="宋体" w:hAnsi="宋体" w:eastAsia="宋体" w:cs="宋体"/>
                <w:color w:val="auto"/>
                <w:szCs w:val="21"/>
              </w:rPr>
              <w:t>电子签名管理服务</w:t>
            </w:r>
          </w:p>
        </w:tc>
        <w:tc>
          <w:tcPr>
            <w:tcW w:w="5248" w:type="dxa"/>
            <w:vAlign w:val="top"/>
          </w:tcPr>
          <w:p w14:paraId="15B96728">
            <w:pPr>
              <w:rPr>
                <w:rFonts w:hint="eastAsia" w:ascii="宋体" w:hAnsi="宋体" w:eastAsia="宋体" w:cs="宋体"/>
                <w:color w:val="auto"/>
              </w:rPr>
            </w:pPr>
            <w:r>
              <w:rPr>
                <w:rFonts w:hint="eastAsia" w:ascii="宋体" w:hAnsi="宋体" w:eastAsia="宋体" w:cs="宋体"/>
                <w:color w:val="auto"/>
                <w:lang w:bidi="ar"/>
              </w:rPr>
              <w:t>通过电子签名管理服务实现各场景签名应用。</w:t>
            </w:r>
          </w:p>
          <w:p w14:paraId="1F55336F">
            <w:pPr>
              <w:rPr>
                <w:rFonts w:hint="eastAsia" w:ascii="宋体" w:hAnsi="宋体" w:eastAsia="宋体" w:cs="宋体"/>
                <w:color w:val="auto"/>
              </w:rPr>
            </w:pPr>
            <w:r>
              <w:rPr>
                <w:rFonts w:hint="eastAsia" w:ascii="宋体" w:hAnsi="宋体" w:eastAsia="宋体" w:cs="宋体"/>
                <w:color w:val="auto"/>
                <w:lang w:bidi="ar"/>
              </w:rPr>
              <w:t>1</w:t>
            </w:r>
            <w:r>
              <w:rPr>
                <w:rFonts w:hint="eastAsia" w:ascii="宋体" w:hAnsi="宋体" w:eastAsia="宋体" w:cs="宋体"/>
                <w:color w:val="auto"/>
                <w:lang w:eastAsia="zh-CN" w:bidi="ar"/>
              </w:rPr>
              <w:t>）</w:t>
            </w:r>
            <w:r>
              <w:rPr>
                <w:rFonts w:hint="eastAsia" w:ascii="宋体" w:hAnsi="宋体" w:eastAsia="宋体" w:cs="宋体"/>
                <w:color w:val="auto"/>
                <w:lang w:bidi="ar"/>
              </w:rPr>
              <w:t>授权签名：授权人可指定授权用户代授权人进行签名。</w:t>
            </w:r>
          </w:p>
          <w:p w14:paraId="5DDF8039">
            <w:pPr>
              <w:rPr>
                <w:rFonts w:hint="eastAsia" w:ascii="宋体" w:hAnsi="宋体" w:eastAsia="宋体" w:cs="宋体"/>
                <w:color w:val="auto"/>
              </w:rPr>
            </w:pPr>
            <w:r>
              <w:rPr>
                <w:rFonts w:hint="eastAsia" w:ascii="宋体" w:hAnsi="宋体" w:eastAsia="宋体" w:cs="宋体"/>
                <w:color w:val="auto"/>
                <w:lang w:bidi="ar"/>
              </w:rPr>
              <w:t>2</w:t>
            </w:r>
            <w:r>
              <w:rPr>
                <w:rFonts w:hint="eastAsia" w:ascii="宋体" w:hAnsi="宋体" w:eastAsia="宋体" w:cs="宋体"/>
                <w:color w:val="auto"/>
                <w:lang w:eastAsia="zh-CN" w:bidi="ar"/>
              </w:rPr>
              <w:t>）</w:t>
            </w:r>
            <w:r>
              <w:rPr>
                <w:rFonts w:hint="eastAsia" w:ascii="宋体" w:hAnsi="宋体" w:eastAsia="宋体" w:cs="宋体"/>
                <w:color w:val="auto"/>
                <w:lang w:bidi="ar"/>
              </w:rPr>
              <w:t>非实时签名：支持提交签名文件后，在APP上确认后才对文件进行签名。</w:t>
            </w:r>
          </w:p>
          <w:p w14:paraId="319BFDE3">
            <w:pPr>
              <w:rPr>
                <w:rFonts w:hint="eastAsia" w:ascii="宋体" w:hAnsi="宋体" w:eastAsia="宋体" w:cs="宋体"/>
                <w:color w:val="auto"/>
              </w:rPr>
            </w:pPr>
            <w:r>
              <w:rPr>
                <w:rFonts w:hint="eastAsia" w:ascii="宋体" w:hAnsi="宋体" w:eastAsia="宋体" w:cs="宋体"/>
                <w:color w:val="auto"/>
                <w:lang w:bidi="ar"/>
              </w:rPr>
              <w:t>3</w:t>
            </w:r>
            <w:r>
              <w:rPr>
                <w:rFonts w:hint="eastAsia" w:ascii="宋体" w:hAnsi="宋体" w:eastAsia="宋体" w:cs="宋体"/>
                <w:color w:val="auto"/>
                <w:lang w:eastAsia="zh-CN" w:bidi="ar"/>
              </w:rPr>
              <w:t>）</w:t>
            </w:r>
            <w:r>
              <w:rPr>
                <w:rFonts w:hint="eastAsia" w:ascii="宋体" w:hAnsi="宋体" w:eastAsia="宋体" w:cs="宋体"/>
                <w:color w:val="auto"/>
                <w:lang w:bidi="ar"/>
              </w:rPr>
              <w:t>协同签名：提交协同签名文件，可设置并行多人签名、多级串行签名。</w:t>
            </w:r>
          </w:p>
          <w:p w14:paraId="192503E1">
            <w:pPr>
              <w:rPr>
                <w:rFonts w:hint="eastAsia" w:ascii="宋体" w:hAnsi="宋体" w:eastAsia="宋体" w:cs="宋体"/>
                <w:color w:val="auto"/>
                <w:sz w:val="21"/>
                <w:szCs w:val="21"/>
                <w:highlight w:val="none"/>
              </w:rPr>
            </w:pPr>
            <w:r>
              <w:rPr>
                <w:rFonts w:hint="eastAsia" w:ascii="宋体" w:hAnsi="宋体" w:eastAsia="宋体" w:cs="宋体"/>
                <w:color w:val="auto"/>
                <w:lang w:bidi="ar"/>
              </w:rPr>
              <w:t>4</w:t>
            </w:r>
            <w:r>
              <w:rPr>
                <w:rFonts w:hint="eastAsia" w:ascii="宋体" w:hAnsi="宋体" w:eastAsia="宋体" w:cs="宋体"/>
                <w:color w:val="auto"/>
                <w:lang w:val="en-US" w:eastAsia="zh-CN" w:bidi="ar"/>
              </w:rPr>
              <w:t>）</w:t>
            </w:r>
            <w:r>
              <w:rPr>
                <w:rFonts w:hint="eastAsia" w:ascii="宋体" w:hAnsi="宋体" w:eastAsia="宋体" w:cs="宋体"/>
                <w:color w:val="auto"/>
                <w:lang w:bidi="ar"/>
              </w:rPr>
              <w:t>属性选项：提交签名文件时可配置是否添加签名时间戳、内容时间戳、吊销信息（CRL信息、OCSP信息）、证书链。</w:t>
            </w:r>
          </w:p>
        </w:tc>
      </w:tr>
      <w:tr w14:paraId="6AC5F2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51" w:type="pct"/>
            <w:vMerge w:val="continue"/>
            <w:vAlign w:val="center"/>
          </w:tcPr>
          <w:p w14:paraId="0930A060">
            <w:pPr>
              <w:keepNext w:val="0"/>
              <w:keepLines w:val="0"/>
              <w:pageBreakBefore w:val="0"/>
              <w:shd w:val="clear"/>
              <w:kinsoku/>
              <w:wordWrap/>
              <w:overflowPunct/>
              <w:topLinePunct w:val="0"/>
              <w:autoSpaceDE/>
              <w:autoSpaceDN/>
              <w:bidi w:val="0"/>
              <w:spacing w:line="240" w:lineRule="auto"/>
              <w:jc w:val="center"/>
              <w:textAlignment w:val="auto"/>
              <w:rPr>
                <w:rFonts w:hint="eastAsia" w:ascii="宋体" w:hAnsi="宋体" w:eastAsia="宋体" w:cs="宋体"/>
                <w:color w:val="000000"/>
                <w:sz w:val="21"/>
                <w:szCs w:val="21"/>
                <w:highlight w:val="none"/>
              </w:rPr>
            </w:pPr>
          </w:p>
        </w:tc>
        <w:tc>
          <w:tcPr>
            <w:tcW w:w="2619" w:type="dxa"/>
            <w:vAlign w:val="center"/>
          </w:tcPr>
          <w:p w14:paraId="6831F555">
            <w:pPr>
              <w:jc w:val="center"/>
              <w:outlineLvl w:val="5"/>
              <w:rPr>
                <w:rFonts w:hint="eastAsia" w:ascii="宋体" w:hAnsi="宋体" w:eastAsia="宋体" w:cs="宋体"/>
                <w:color w:val="auto"/>
                <w:sz w:val="21"/>
                <w:szCs w:val="21"/>
                <w:highlight w:val="none"/>
              </w:rPr>
            </w:pPr>
            <w:r>
              <w:rPr>
                <w:rFonts w:hint="eastAsia" w:ascii="宋体" w:hAnsi="宋体" w:eastAsia="宋体" w:cs="宋体"/>
                <w:color w:val="auto"/>
                <w:lang w:bidi="ar"/>
              </w:rPr>
              <w:t>电子印章</w:t>
            </w:r>
          </w:p>
        </w:tc>
        <w:tc>
          <w:tcPr>
            <w:tcW w:w="5248" w:type="dxa"/>
            <w:vAlign w:val="top"/>
          </w:tcPr>
          <w:p w14:paraId="33BD8D61">
            <w:pPr>
              <w:rPr>
                <w:rFonts w:hint="eastAsia" w:ascii="宋体" w:hAnsi="宋体" w:eastAsia="宋体" w:cs="宋体"/>
                <w:color w:val="auto"/>
              </w:rPr>
            </w:pPr>
            <w:r>
              <w:rPr>
                <w:rFonts w:hint="eastAsia" w:ascii="宋体" w:hAnsi="宋体" w:eastAsia="宋体" w:cs="宋体"/>
                <w:color w:val="auto"/>
                <w:lang w:bidi="ar"/>
              </w:rPr>
              <w:t>1</w:t>
            </w:r>
            <w:r>
              <w:rPr>
                <w:rFonts w:hint="eastAsia" w:ascii="宋体" w:hAnsi="宋体" w:eastAsia="宋体" w:cs="宋体"/>
                <w:color w:val="auto"/>
                <w:lang w:eastAsia="zh-CN" w:bidi="ar"/>
              </w:rPr>
              <w:t>）</w:t>
            </w:r>
            <w:r>
              <w:rPr>
                <w:rFonts w:hint="eastAsia" w:ascii="宋体" w:hAnsi="宋体" w:eastAsia="宋体" w:cs="宋体"/>
                <w:color w:val="auto"/>
                <w:lang w:bidi="ar"/>
              </w:rPr>
              <w:t>支持PDF文件电子印章功能。</w:t>
            </w:r>
          </w:p>
          <w:p w14:paraId="5F5C32FA">
            <w:pPr>
              <w:rPr>
                <w:rFonts w:hint="eastAsia" w:ascii="宋体" w:hAnsi="宋体" w:eastAsia="宋体" w:cs="宋体"/>
                <w:color w:val="auto"/>
              </w:rPr>
            </w:pPr>
            <w:r>
              <w:rPr>
                <w:rFonts w:hint="eastAsia" w:ascii="宋体" w:hAnsi="宋体" w:eastAsia="宋体" w:cs="宋体"/>
                <w:color w:val="auto"/>
                <w:lang w:bidi="ar"/>
              </w:rPr>
              <w:t>2</w:t>
            </w:r>
            <w:r>
              <w:rPr>
                <w:rFonts w:hint="eastAsia" w:ascii="宋体" w:hAnsi="宋体" w:eastAsia="宋体" w:cs="宋体"/>
                <w:color w:val="auto"/>
                <w:lang w:eastAsia="zh-CN" w:bidi="ar"/>
              </w:rPr>
              <w:t>）</w:t>
            </w:r>
            <w:r>
              <w:rPr>
                <w:rFonts w:hint="eastAsia" w:ascii="宋体" w:hAnsi="宋体" w:eastAsia="宋体" w:cs="宋体"/>
                <w:color w:val="auto"/>
                <w:lang w:bidi="ar"/>
              </w:rPr>
              <w:t>印章管理，包括印章/个人手写签名图样采集、印章上传、印章下载。</w:t>
            </w:r>
          </w:p>
          <w:p w14:paraId="0BE01931">
            <w:pPr>
              <w:rPr>
                <w:rFonts w:hint="eastAsia" w:ascii="宋体" w:hAnsi="宋体" w:eastAsia="宋体" w:cs="宋体"/>
                <w:color w:val="auto"/>
                <w:sz w:val="21"/>
                <w:szCs w:val="21"/>
                <w:highlight w:val="none"/>
              </w:rPr>
            </w:pPr>
            <w:r>
              <w:rPr>
                <w:rFonts w:hint="eastAsia" w:ascii="宋体" w:hAnsi="宋体" w:eastAsia="宋体" w:cs="宋体"/>
                <w:color w:val="auto"/>
                <w:lang w:bidi="ar"/>
              </w:rPr>
              <w:t>3</w:t>
            </w:r>
            <w:r>
              <w:rPr>
                <w:rFonts w:hint="eastAsia" w:ascii="宋体" w:hAnsi="宋体" w:eastAsia="宋体" w:cs="宋体"/>
                <w:color w:val="auto"/>
                <w:lang w:eastAsia="zh-CN" w:bidi="ar"/>
              </w:rPr>
              <w:t>）</w:t>
            </w:r>
            <w:r>
              <w:rPr>
                <w:rFonts w:hint="eastAsia" w:ascii="宋体" w:hAnsi="宋体" w:eastAsia="宋体" w:cs="宋体"/>
                <w:color w:val="auto"/>
              </w:rPr>
              <w:t>▲</w:t>
            </w:r>
            <w:r>
              <w:rPr>
                <w:rFonts w:hint="eastAsia" w:ascii="宋体" w:hAnsi="宋体" w:eastAsia="宋体" w:cs="宋体"/>
                <w:color w:val="auto"/>
                <w:lang w:bidi="ar"/>
              </w:rPr>
              <w:t>电子签章，包括不带时间戳的签章、带时间戳的签章、指定位置签章、指</w:t>
            </w:r>
            <w:r>
              <w:rPr>
                <w:rFonts w:hint="eastAsia" w:ascii="宋体" w:hAnsi="宋体" w:cs="宋体"/>
                <w:color w:val="auto"/>
                <w:lang w:eastAsia="zh-CN" w:bidi="ar"/>
              </w:rPr>
              <w:t>定区</w:t>
            </w:r>
            <w:r>
              <w:rPr>
                <w:rFonts w:hint="eastAsia" w:ascii="宋体" w:hAnsi="宋体" w:eastAsia="宋体" w:cs="宋体"/>
                <w:color w:val="auto"/>
                <w:lang w:bidi="ar"/>
              </w:rPr>
              <w:t>域签章</w:t>
            </w:r>
            <w:r>
              <w:rPr>
                <w:rFonts w:hint="eastAsia" w:ascii="宋体" w:hAnsi="宋体" w:cs="宋体"/>
                <w:sz w:val="21"/>
                <w:szCs w:val="21"/>
                <w:highlight w:val="none"/>
                <w:lang w:eastAsia="zh-CN"/>
              </w:rPr>
              <w:t>（投标时需提供加盖投标人公章对应功能的产品说明书作为证明材料）</w:t>
            </w:r>
            <w:r>
              <w:rPr>
                <w:rFonts w:hint="eastAsia" w:ascii="宋体" w:hAnsi="宋体" w:eastAsia="宋体" w:cs="宋体"/>
                <w:color w:val="auto"/>
                <w:lang w:bidi="ar"/>
              </w:rPr>
              <w:t>。</w:t>
            </w:r>
          </w:p>
        </w:tc>
      </w:tr>
      <w:tr w14:paraId="678504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51" w:type="pct"/>
            <w:vMerge w:val="continue"/>
            <w:vAlign w:val="center"/>
          </w:tcPr>
          <w:p w14:paraId="207E05CA">
            <w:pPr>
              <w:keepNext w:val="0"/>
              <w:keepLines w:val="0"/>
              <w:pageBreakBefore w:val="0"/>
              <w:shd w:val="clear"/>
              <w:kinsoku/>
              <w:wordWrap/>
              <w:overflowPunct/>
              <w:topLinePunct w:val="0"/>
              <w:autoSpaceDE/>
              <w:autoSpaceDN/>
              <w:bidi w:val="0"/>
              <w:spacing w:line="240" w:lineRule="auto"/>
              <w:jc w:val="center"/>
              <w:textAlignment w:val="auto"/>
              <w:rPr>
                <w:rFonts w:hint="eastAsia" w:ascii="宋体" w:hAnsi="宋体" w:eastAsia="宋体" w:cs="宋体"/>
                <w:color w:val="000000"/>
                <w:sz w:val="21"/>
                <w:szCs w:val="21"/>
                <w:highlight w:val="none"/>
              </w:rPr>
            </w:pPr>
          </w:p>
        </w:tc>
        <w:tc>
          <w:tcPr>
            <w:tcW w:w="2619" w:type="dxa"/>
            <w:vAlign w:val="center"/>
          </w:tcPr>
          <w:p w14:paraId="0B7EA470">
            <w:pPr>
              <w:jc w:val="center"/>
              <w:outlineLvl w:val="5"/>
              <w:rPr>
                <w:rFonts w:hint="eastAsia" w:ascii="宋体" w:hAnsi="宋体" w:eastAsia="宋体" w:cs="宋体"/>
                <w:color w:val="auto"/>
                <w:sz w:val="21"/>
                <w:szCs w:val="21"/>
                <w:highlight w:val="none"/>
              </w:rPr>
            </w:pPr>
            <w:r>
              <w:rPr>
                <w:rFonts w:hint="eastAsia" w:ascii="宋体" w:hAnsi="宋体" w:eastAsia="宋体" w:cs="宋体"/>
                <w:color w:val="auto"/>
                <w:lang w:bidi="ar"/>
              </w:rPr>
              <w:t>用户管理</w:t>
            </w:r>
          </w:p>
        </w:tc>
        <w:tc>
          <w:tcPr>
            <w:tcW w:w="5248" w:type="dxa"/>
            <w:vAlign w:val="top"/>
          </w:tcPr>
          <w:p w14:paraId="69871BBC">
            <w:pPr>
              <w:rPr>
                <w:rFonts w:hint="eastAsia" w:ascii="宋体" w:hAnsi="宋体" w:eastAsia="宋体" w:cs="宋体"/>
                <w:color w:val="auto"/>
              </w:rPr>
            </w:pPr>
            <w:r>
              <w:rPr>
                <w:rFonts w:hint="eastAsia" w:ascii="宋体" w:hAnsi="宋体" w:eastAsia="宋体" w:cs="宋体"/>
                <w:color w:val="auto"/>
                <w:lang w:bidi="ar"/>
              </w:rPr>
              <w:t>1</w:t>
            </w:r>
            <w:r>
              <w:rPr>
                <w:rFonts w:hint="eastAsia" w:ascii="宋体" w:hAnsi="宋体" w:eastAsia="宋体" w:cs="宋体"/>
                <w:color w:val="auto"/>
                <w:lang w:eastAsia="zh-CN" w:bidi="ar"/>
              </w:rPr>
              <w:t>）</w:t>
            </w:r>
            <w:r>
              <w:rPr>
                <w:rFonts w:hint="eastAsia" w:ascii="宋体" w:hAnsi="宋体" w:eastAsia="宋体" w:cs="宋体"/>
                <w:color w:val="auto"/>
                <w:lang w:bidi="ar"/>
              </w:rPr>
              <w:t>对证书用户和系统管理员信息进行管理。</w:t>
            </w:r>
          </w:p>
          <w:p w14:paraId="7FB345CC">
            <w:pPr>
              <w:rPr>
                <w:rFonts w:hint="eastAsia" w:ascii="宋体" w:hAnsi="宋体" w:eastAsia="宋体" w:cs="宋体"/>
                <w:color w:val="auto"/>
              </w:rPr>
            </w:pPr>
            <w:r>
              <w:rPr>
                <w:rFonts w:hint="eastAsia" w:ascii="宋体" w:hAnsi="宋体" w:eastAsia="宋体" w:cs="宋体"/>
                <w:color w:val="auto"/>
                <w:lang w:bidi="ar"/>
              </w:rPr>
              <w:t>2</w:t>
            </w:r>
            <w:r>
              <w:rPr>
                <w:rFonts w:hint="eastAsia" w:ascii="宋体" w:hAnsi="宋体" w:eastAsia="宋体" w:cs="宋体"/>
                <w:color w:val="auto"/>
                <w:lang w:eastAsia="zh-CN" w:bidi="ar"/>
              </w:rPr>
              <w:t>）</w:t>
            </w:r>
            <w:r>
              <w:rPr>
                <w:rFonts w:hint="eastAsia" w:ascii="宋体" w:hAnsi="宋体" w:eastAsia="宋体" w:cs="宋体"/>
                <w:color w:val="auto"/>
                <w:lang w:bidi="ar"/>
              </w:rPr>
              <w:t>批量导入用户信息。</w:t>
            </w:r>
          </w:p>
          <w:p w14:paraId="21B52772">
            <w:pPr>
              <w:rPr>
                <w:rFonts w:hint="eastAsia" w:ascii="宋体" w:hAnsi="宋体" w:eastAsia="宋体" w:cs="宋体"/>
                <w:color w:val="auto"/>
                <w:sz w:val="21"/>
                <w:szCs w:val="21"/>
                <w:highlight w:val="none"/>
              </w:rPr>
            </w:pPr>
            <w:r>
              <w:rPr>
                <w:rFonts w:hint="eastAsia" w:ascii="宋体" w:hAnsi="宋体" w:eastAsia="宋体" w:cs="宋体"/>
                <w:color w:val="auto"/>
                <w:lang w:bidi="ar"/>
              </w:rPr>
              <w:t>3</w:t>
            </w:r>
            <w:r>
              <w:rPr>
                <w:rFonts w:hint="eastAsia" w:ascii="宋体" w:hAnsi="宋体" w:eastAsia="宋体" w:cs="宋体"/>
                <w:color w:val="auto"/>
                <w:lang w:eastAsia="zh-CN" w:bidi="ar"/>
              </w:rPr>
              <w:t>）</w:t>
            </w:r>
            <w:r>
              <w:rPr>
                <w:rFonts w:hint="eastAsia" w:ascii="宋体" w:hAnsi="宋体" w:eastAsia="宋体" w:cs="宋体"/>
                <w:color w:val="auto"/>
                <w:lang w:bidi="ar"/>
              </w:rPr>
              <w:t>支持删除、冻结用户。</w:t>
            </w:r>
          </w:p>
        </w:tc>
      </w:tr>
      <w:tr w14:paraId="4A3A09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51" w:type="pct"/>
            <w:vMerge w:val="continue"/>
            <w:vAlign w:val="center"/>
          </w:tcPr>
          <w:p w14:paraId="6B746D2A">
            <w:pPr>
              <w:keepNext w:val="0"/>
              <w:keepLines w:val="0"/>
              <w:pageBreakBefore w:val="0"/>
              <w:shd w:val="clear"/>
              <w:kinsoku/>
              <w:wordWrap/>
              <w:overflowPunct/>
              <w:topLinePunct w:val="0"/>
              <w:autoSpaceDE/>
              <w:autoSpaceDN/>
              <w:bidi w:val="0"/>
              <w:spacing w:line="240" w:lineRule="auto"/>
              <w:jc w:val="center"/>
              <w:textAlignment w:val="auto"/>
              <w:rPr>
                <w:rFonts w:hint="eastAsia" w:ascii="宋体" w:hAnsi="宋体" w:eastAsia="宋体" w:cs="宋体"/>
                <w:color w:val="000000"/>
                <w:sz w:val="21"/>
                <w:szCs w:val="21"/>
                <w:highlight w:val="none"/>
              </w:rPr>
            </w:pPr>
          </w:p>
        </w:tc>
        <w:tc>
          <w:tcPr>
            <w:tcW w:w="2619" w:type="dxa"/>
            <w:vAlign w:val="center"/>
          </w:tcPr>
          <w:p w14:paraId="1900B9A5">
            <w:pPr>
              <w:spacing w:line="240" w:lineRule="auto"/>
              <w:jc w:val="center"/>
              <w:rPr>
                <w:rFonts w:hint="eastAsia" w:ascii="宋体" w:hAnsi="宋体" w:eastAsia="宋体" w:cs="宋体"/>
                <w:color w:val="auto"/>
                <w:sz w:val="21"/>
                <w:szCs w:val="21"/>
                <w:highlight w:val="none"/>
              </w:rPr>
            </w:pPr>
            <w:r>
              <w:rPr>
                <w:rFonts w:hint="eastAsia" w:ascii="宋体" w:hAnsi="宋体" w:eastAsia="宋体" w:cs="宋体"/>
                <w:color w:val="auto"/>
                <w:lang w:bidi="ar"/>
              </w:rPr>
              <w:t>日志管理</w:t>
            </w:r>
          </w:p>
        </w:tc>
        <w:tc>
          <w:tcPr>
            <w:tcW w:w="5248" w:type="dxa"/>
            <w:vAlign w:val="top"/>
          </w:tcPr>
          <w:p w14:paraId="74A1D4D9">
            <w:pPr>
              <w:rPr>
                <w:rFonts w:hint="eastAsia" w:ascii="宋体" w:hAnsi="宋体" w:eastAsia="宋体" w:cs="宋体"/>
                <w:color w:val="auto"/>
                <w:lang w:eastAsia="zh-CN"/>
              </w:rPr>
            </w:pPr>
            <w:r>
              <w:rPr>
                <w:rFonts w:hint="eastAsia" w:ascii="宋体" w:hAnsi="宋体" w:eastAsia="宋体" w:cs="宋体"/>
                <w:color w:val="auto"/>
                <w:lang w:bidi="ar"/>
              </w:rPr>
              <w:t>1</w:t>
            </w:r>
            <w:r>
              <w:rPr>
                <w:rFonts w:hint="eastAsia" w:ascii="宋体" w:hAnsi="宋体" w:eastAsia="宋体" w:cs="宋体"/>
                <w:color w:val="auto"/>
                <w:lang w:eastAsia="zh-CN" w:bidi="ar"/>
              </w:rPr>
              <w:t>）</w:t>
            </w:r>
            <w:r>
              <w:rPr>
                <w:rFonts w:hint="eastAsia" w:ascii="宋体" w:hAnsi="宋体" w:eastAsia="宋体" w:cs="宋体"/>
                <w:color w:val="auto"/>
                <w:lang w:bidi="ar"/>
              </w:rPr>
              <w:t>支持管理员操作日志、接口调用日志，便于操作行为溯源</w:t>
            </w:r>
            <w:r>
              <w:rPr>
                <w:rFonts w:hint="eastAsia" w:ascii="宋体" w:hAnsi="宋体" w:eastAsia="宋体" w:cs="宋体"/>
                <w:color w:val="auto"/>
                <w:lang w:eastAsia="zh-CN" w:bidi="ar"/>
              </w:rPr>
              <w:t>。</w:t>
            </w:r>
          </w:p>
          <w:p w14:paraId="3C63FAE4">
            <w:pPr>
              <w:rPr>
                <w:rFonts w:hint="eastAsia" w:ascii="宋体" w:hAnsi="宋体" w:eastAsia="宋体" w:cs="宋体"/>
                <w:color w:val="auto"/>
                <w:sz w:val="21"/>
                <w:szCs w:val="21"/>
                <w:highlight w:val="none"/>
              </w:rPr>
            </w:pPr>
            <w:r>
              <w:rPr>
                <w:rFonts w:hint="eastAsia" w:ascii="宋体" w:hAnsi="宋体" w:eastAsia="宋体" w:cs="宋体"/>
                <w:color w:val="auto"/>
                <w:lang w:bidi="ar"/>
              </w:rPr>
              <w:t>2</w:t>
            </w:r>
            <w:r>
              <w:rPr>
                <w:rFonts w:hint="eastAsia" w:ascii="宋体" w:hAnsi="宋体" w:eastAsia="宋体" w:cs="宋体"/>
                <w:color w:val="auto"/>
                <w:lang w:eastAsia="zh-CN" w:bidi="ar"/>
              </w:rPr>
              <w:t>）</w:t>
            </w:r>
            <w:r>
              <w:rPr>
                <w:rFonts w:hint="eastAsia" w:ascii="宋体" w:hAnsi="宋体" w:eastAsia="宋体" w:cs="宋体"/>
                <w:color w:val="auto"/>
                <w:lang w:bidi="ar"/>
              </w:rPr>
              <w:t>支持关键操作查询和统计。</w:t>
            </w:r>
          </w:p>
        </w:tc>
      </w:tr>
      <w:tr w14:paraId="542943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51" w:type="pct"/>
            <w:vMerge w:val="continue"/>
            <w:vAlign w:val="center"/>
          </w:tcPr>
          <w:p w14:paraId="199CE585">
            <w:pPr>
              <w:keepNext w:val="0"/>
              <w:keepLines w:val="0"/>
              <w:pageBreakBefore w:val="0"/>
              <w:shd w:val="clear"/>
              <w:kinsoku/>
              <w:wordWrap/>
              <w:overflowPunct/>
              <w:topLinePunct w:val="0"/>
              <w:autoSpaceDE/>
              <w:autoSpaceDN/>
              <w:bidi w:val="0"/>
              <w:spacing w:line="240" w:lineRule="auto"/>
              <w:jc w:val="center"/>
              <w:textAlignment w:val="auto"/>
              <w:rPr>
                <w:rFonts w:hint="eastAsia" w:ascii="宋体" w:hAnsi="宋体" w:eastAsia="宋体" w:cs="宋体"/>
                <w:color w:val="000000"/>
                <w:sz w:val="21"/>
                <w:szCs w:val="21"/>
                <w:highlight w:val="none"/>
              </w:rPr>
            </w:pPr>
          </w:p>
        </w:tc>
        <w:tc>
          <w:tcPr>
            <w:tcW w:w="2619" w:type="dxa"/>
            <w:vAlign w:val="center"/>
          </w:tcPr>
          <w:p w14:paraId="10D64CC5">
            <w:pPr>
              <w:spacing w:line="240" w:lineRule="auto"/>
              <w:jc w:val="center"/>
              <w:rPr>
                <w:rFonts w:hint="eastAsia" w:ascii="宋体" w:hAnsi="宋体" w:eastAsia="宋体" w:cs="宋体"/>
                <w:color w:val="auto"/>
                <w:sz w:val="21"/>
                <w:szCs w:val="21"/>
                <w:highlight w:val="none"/>
              </w:rPr>
            </w:pPr>
            <w:r>
              <w:rPr>
                <w:rFonts w:hint="eastAsia" w:ascii="宋体" w:hAnsi="宋体" w:eastAsia="宋体" w:cs="宋体"/>
                <w:color w:val="auto"/>
                <w:lang w:bidi="ar"/>
              </w:rPr>
              <w:t>安全通信</w:t>
            </w:r>
          </w:p>
        </w:tc>
        <w:tc>
          <w:tcPr>
            <w:tcW w:w="5248" w:type="dxa"/>
            <w:vAlign w:val="top"/>
          </w:tcPr>
          <w:p w14:paraId="48A1E994">
            <w:pPr>
              <w:rPr>
                <w:rFonts w:hint="eastAsia" w:ascii="宋体" w:hAnsi="宋体" w:eastAsia="宋体" w:cs="宋体"/>
                <w:color w:val="auto"/>
                <w:sz w:val="21"/>
                <w:szCs w:val="21"/>
                <w:highlight w:val="none"/>
              </w:rPr>
            </w:pPr>
            <w:r>
              <w:rPr>
                <w:rFonts w:hint="eastAsia" w:ascii="宋体" w:hAnsi="宋体" w:eastAsia="宋体" w:cs="宋体"/>
                <w:color w:val="auto"/>
                <w:lang w:bidi="ar"/>
              </w:rPr>
              <w:t>移动端与服务端之间的通信全部建立在安全加密信道的基础上，确保信息传输安全。</w:t>
            </w:r>
          </w:p>
        </w:tc>
      </w:tr>
      <w:tr w14:paraId="3B6B3E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51" w:type="pct"/>
            <w:vMerge w:val="continue"/>
            <w:vAlign w:val="center"/>
          </w:tcPr>
          <w:p w14:paraId="07644CD1">
            <w:pPr>
              <w:keepNext w:val="0"/>
              <w:keepLines w:val="0"/>
              <w:pageBreakBefore w:val="0"/>
              <w:shd w:val="clear"/>
              <w:kinsoku/>
              <w:wordWrap/>
              <w:overflowPunct/>
              <w:topLinePunct w:val="0"/>
              <w:autoSpaceDE/>
              <w:autoSpaceDN/>
              <w:bidi w:val="0"/>
              <w:spacing w:line="240" w:lineRule="auto"/>
              <w:jc w:val="center"/>
              <w:textAlignment w:val="auto"/>
              <w:rPr>
                <w:rFonts w:hint="eastAsia" w:ascii="宋体" w:hAnsi="宋体" w:eastAsia="宋体" w:cs="宋体"/>
                <w:color w:val="000000"/>
                <w:sz w:val="21"/>
                <w:szCs w:val="21"/>
                <w:highlight w:val="none"/>
              </w:rPr>
            </w:pPr>
          </w:p>
        </w:tc>
        <w:tc>
          <w:tcPr>
            <w:tcW w:w="2619" w:type="dxa"/>
            <w:vAlign w:val="center"/>
          </w:tcPr>
          <w:p w14:paraId="0CA2DB0B">
            <w:pPr>
              <w:spacing w:line="240" w:lineRule="auto"/>
              <w:jc w:val="center"/>
              <w:rPr>
                <w:rFonts w:hint="eastAsia" w:ascii="宋体" w:hAnsi="宋体" w:eastAsia="宋体" w:cs="宋体"/>
                <w:color w:val="auto"/>
                <w:sz w:val="21"/>
                <w:szCs w:val="21"/>
                <w:highlight w:val="none"/>
              </w:rPr>
            </w:pPr>
            <w:r>
              <w:rPr>
                <w:rFonts w:hint="eastAsia" w:ascii="宋体" w:hAnsi="宋体" w:eastAsia="宋体" w:cs="宋体"/>
                <w:color w:val="auto"/>
                <w:lang w:bidi="ar"/>
              </w:rPr>
              <w:t>跨平台支持</w:t>
            </w:r>
          </w:p>
        </w:tc>
        <w:tc>
          <w:tcPr>
            <w:tcW w:w="5248" w:type="dxa"/>
            <w:vAlign w:val="top"/>
          </w:tcPr>
          <w:p w14:paraId="2E034809">
            <w:pPr>
              <w:rPr>
                <w:rFonts w:hint="eastAsia" w:ascii="宋体" w:hAnsi="宋体" w:eastAsia="宋体" w:cs="宋体"/>
                <w:color w:val="auto"/>
                <w:sz w:val="21"/>
                <w:szCs w:val="21"/>
                <w:highlight w:val="none"/>
              </w:rPr>
            </w:pPr>
            <w:r>
              <w:rPr>
                <w:rFonts w:hint="eastAsia" w:ascii="宋体" w:hAnsi="宋体" w:eastAsia="宋体" w:cs="宋体"/>
                <w:color w:val="auto"/>
                <w:lang w:bidi="ar"/>
              </w:rPr>
              <w:t>支持Windows、Linux、 Android/IOS移动端，微信小程序等平台。</w:t>
            </w:r>
          </w:p>
        </w:tc>
      </w:tr>
      <w:tr w14:paraId="1DC2C1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51" w:type="pct"/>
            <w:vMerge w:val="continue"/>
            <w:vAlign w:val="center"/>
          </w:tcPr>
          <w:p w14:paraId="7558F756">
            <w:pPr>
              <w:keepNext w:val="0"/>
              <w:keepLines w:val="0"/>
              <w:pageBreakBefore w:val="0"/>
              <w:shd w:val="clear"/>
              <w:kinsoku/>
              <w:wordWrap/>
              <w:overflowPunct/>
              <w:topLinePunct w:val="0"/>
              <w:autoSpaceDE/>
              <w:autoSpaceDN/>
              <w:bidi w:val="0"/>
              <w:spacing w:line="240" w:lineRule="auto"/>
              <w:jc w:val="center"/>
              <w:textAlignment w:val="auto"/>
              <w:rPr>
                <w:rFonts w:hint="eastAsia" w:ascii="宋体" w:hAnsi="宋体" w:eastAsia="宋体" w:cs="宋体"/>
                <w:color w:val="000000"/>
                <w:sz w:val="21"/>
                <w:szCs w:val="21"/>
                <w:highlight w:val="none"/>
              </w:rPr>
            </w:pPr>
          </w:p>
        </w:tc>
        <w:tc>
          <w:tcPr>
            <w:tcW w:w="2619" w:type="dxa"/>
            <w:vAlign w:val="center"/>
          </w:tcPr>
          <w:p w14:paraId="3207859C">
            <w:pPr>
              <w:spacing w:line="240" w:lineRule="auto"/>
              <w:jc w:val="center"/>
              <w:rPr>
                <w:rFonts w:hint="eastAsia" w:ascii="宋体" w:hAnsi="宋体" w:eastAsia="宋体" w:cs="宋体"/>
                <w:color w:val="auto"/>
                <w:sz w:val="21"/>
                <w:szCs w:val="21"/>
                <w:highlight w:val="none"/>
              </w:rPr>
            </w:pPr>
            <w:r>
              <w:rPr>
                <w:rFonts w:hint="eastAsia" w:ascii="宋体" w:hAnsi="宋体" w:eastAsia="宋体" w:cs="宋体"/>
                <w:color w:val="auto"/>
                <w:lang w:bidi="ar"/>
              </w:rPr>
              <w:t>安全性</w:t>
            </w:r>
          </w:p>
        </w:tc>
        <w:tc>
          <w:tcPr>
            <w:tcW w:w="5248" w:type="dxa"/>
            <w:vAlign w:val="top"/>
          </w:tcPr>
          <w:p w14:paraId="61D02EC8">
            <w:pPr>
              <w:outlineLvl w:val="6"/>
              <w:rPr>
                <w:rFonts w:hint="eastAsia" w:ascii="宋体" w:hAnsi="宋体" w:eastAsia="宋体" w:cs="宋体"/>
                <w:color w:val="auto"/>
                <w:lang w:eastAsia="zh-CN"/>
              </w:rPr>
            </w:pPr>
            <w:r>
              <w:rPr>
                <w:rFonts w:hint="eastAsia" w:ascii="宋体" w:hAnsi="宋体" w:eastAsia="宋体" w:cs="宋体"/>
                <w:color w:val="auto"/>
                <w:lang w:bidi="ar"/>
              </w:rPr>
              <w:t>1</w:t>
            </w:r>
            <w:r>
              <w:rPr>
                <w:rFonts w:hint="eastAsia" w:ascii="宋体" w:hAnsi="宋体" w:eastAsia="宋体" w:cs="宋体"/>
                <w:color w:val="auto"/>
                <w:lang w:eastAsia="zh-CN" w:bidi="ar"/>
              </w:rPr>
              <w:t>）</w:t>
            </w:r>
            <w:r>
              <w:rPr>
                <w:rFonts w:hint="eastAsia" w:ascii="宋体" w:hAnsi="宋体" w:eastAsia="宋体" w:cs="宋体"/>
                <w:color w:val="auto"/>
                <w:lang w:bidi="ar"/>
              </w:rPr>
              <w:t>用户密钥双重加密存储</w:t>
            </w:r>
            <w:r>
              <w:rPr>
                <w:rFonts w:hint="eastAsia" w:ascii="宋体" w:hAnsi="宋体" w:eastAsia="宋体" w:cs="宋体"/>
                <w:color w:val="auto"/>
                <w:lang w:eastAsia="zh-CN" w:bidi="ar"/>
              </w:rPr>
              <w:t>：</w:t>
            </w:r>
          </w:p>
          <w:p w14:paraId="14F8FF45">
            <w:pPr>
              <w:rPr>
                <w:rFonts w:hint="eastAsia" w:ascii="宋体" w:hAnsi="宋体" w:eastAsia="宋体" w:cs="宋体"/>
                <w:color w:val="auto"/>
              </w:rPr>
            </w:pPr>
            <w:r>
              <w:rPr>
                <w:rFonts w:hint="eastAsia" w:ascii="宋体" w:hAnsi="宋体" w:eastAsia="宋体" w:cs="宋体"/>
                <w:color w:val="auto"/>
                <w:lang w:bidi="ar"/>
              </w:rPr>
              <w:t>采用密码设备叠加用户设置的口令对用户的密钥进行加密存储，实现更安全的双重加密。</w:t>
            </w:r>
          </w:p>
          <w:p w14:paraId="6F3513DE">
            <w:pPr>
              <w:outlineLvl w:val="6"/>
              <w:rPr>
                <w:rFonts w:hint="eastAsia" w:ascii="宋体" w:hAnsi="宋体" w:eastAsia="宋体" w:cs="宋体"/>
                <w:color w:val="auto"/>
                <w:lang w:eastAsia="zh-CN"/>
              </w:rPr>
            </w:pPr>
            <w:r>
              <w:rPr>
                <w:rFonts w:hint="eastAsia" w:ascii="宋体" w:hAnsi="宋体" w:eastAsia="宋体" w:cs="宋体"/>
                <w:color w:val="auto"/>
                <w:lang w:bidi="ar"/>
              </w:rPr>
              <w:t>2</w:t>
            </w:r>
            <w:r>
              <w:rPr>
                <w:rFonts w:hint="eastAsia" w:ascii="宋体" w:hAnsi="宋体" w:eastAsia="宋体" w:cs="宋体"/>
                <w:color w:val="auto"/>
                <w:lang w:eastAsia="zh-CN" w:bidi="ar"/>
              </w:rPr>
              <w:t>）</w:t>
            </w:r>
            <w:r>
              <w:rPr>
                <w:rFonts w:hint="eastAsia" w:ascii="宋体" w:hAnsi="宋体" w:eastAsia="宋体" w:cs="宋体"/>
                <w:color w:val="auto"/>
                <w:lang w:bidi="ar"/>
              </w:rPr>
              <w:t>多因子认证</w:t>
            </w:r>
            <w:r>
              <w:rPr>
                <w:rFonts w:hint="eastAsia" w:ascii="宋体" w:hAnsi="宋体" w:eastAsia="宋体" w:cs="宋体"/>
                <w:color w:val="auto"/>
                <w:lang w:eastAsia="zh-CN" w:bidi="ar"/>
              </w:rPr>
              <w:t>：</w:t>
            </w:r>
          </w:p>
          <w:p w14:paraId="21C9AE71">
            <w:pPr>
              <w:rPr>
                <w:rFonts w:hint="eastAsia" w:ascii="宋体" w:hAnsi="宋体" w:eastAsia="宋体" w:cs="宋体"/>
                <w:color w:val="auto"/>
              </w:rPr>
            </w:pPr>
            <w:r>
              <w:rPr>
                <w:rFonts w:hint="eastAsia" w:ascii="宋体" w:hAnsi="宋体" w:eastAsia="宋体" w:cs="宋体"/>
                <w:color w:val="auto"/>
                <w:lang w:bidi="ar"/>
              </w:rPr>
              <w:t>结合用户指纹验证、用户口令进行多因子认证。</w:t>
            </w:r>
          </w:p>
          <w:p w14:paraId="528E0AE0">
            <w:pPr>
              <w:outlineLvl w:val="6"/>
              <w:rPr>
                <w:rFonts w:hint="eastAsia" w:ascii="宋体" w:hAnsi="宋体" w:eastAsia="宋体" w:cs="宋体"/>
                <w:color w:val="auto"/>
                <w:lang w:eastAsia="zh-CN"/>
              </w:rPr>
            </w:pPr>
            <w:r>
              <w:rPr>
                <w:rFonts w:hint="eastAsia" w:ascii="宋体" w:hAnsi="宋体" w:eastAsia="宋体" w:cs="宋体"/>
                <w:color w:val="auto"/>
                <w:lang w:bidi="ar"/>
              </w:rPr>
              <w:t>3</w:t>
            </w:r>
            <w:r>
              <w:rPr>
                <w:rFonts w:hint="eastAsia" w:ascii="宋体" w:hAnsi="宋体" w:eastAsia="宋体" w:cs="宋体"/>
                <w:color w:val="auto"/>
                <w:lang w:eastAsia="zh-CN" w:bidi="ar"/>
              </w:rPr>
              <w:t>）</w:t>
            </w:r>
            <w:r>
              <w:rPr>
                <w:rFonts w:hint="eastAsia" w:ascii="宋体" w:hAnsi="宋体" w:eastAsia="宋体" w:cs="宋体"/>
                <w:color w:val="auto"/>
                <w:lang w:bidi="ar"/>
              </w:rPr>
              <w:t>全面支持国产SM系列密码算法</w:t>
            </w:r>
            <w:r>
              <w:rPr>
                <w:rFonts w:hint="eastAsia" w:ascii="宋体" w:hAnsi="宋体" w:eastAsia="宋体" w:cs="宋体"/>
                <w:color w:val="auto"/>
                <w:lang w:eastAsia="zh-CN" w:bidi="ar"/>
              </w:rPr>
              <w:t>：</w:t>
            </w:r>
          </w:p>
          <w:p w14:paraId="42B11898">
            <w:pPr>
              <w:rPr>
                <w:rFonts w:hint="eastAsia" w:ascii="宋体" w:hAnsi="宋体" w:eastAsia="宋体" w:cs="宋体"/>
                <w:color w:val="auto"/>
              </w:rPr>
            </w:pPr>
            <w:r>
              <w:rPr>
                <w:rFonts w:hint="eastAsia" w:ascii="宋体" w:hAnsi="宋体" w:eastAsia="宋体" w:cs="宋体"/>
                <w:color w:val="auto"/>
                <w:lang w:bidi="ar"/>
              </w:rPr>
              <w:t>遵从国家密码局对签名算法的相关要求，全面支持SM2国密签名算法，同时兼容RSA等国际通用算法。</w:t>
            </w:r>
          </w:p>
          <w:p w14:paraId="673871DA">
            <w:pPr>
              <w:outlineLvl w:val="6"/>
              <w:rPr>
                <w:rFonts w:hint="eastAsia" w:ascii="宋体" w:hAnsi="宋体" w:eastAsia="宋体" w:cs="宋体"/>
                <w:color w:val="auto"/>
              </w:rPr>
            </w:pPr>
            <w:r>
              <w:rPr>
                <w:rFonts w:hint="eastAsia" w:ascii="宋体" w:hAnsi="宋体" w:eastAsia="宋体" w:cs="宋体"/>
                <w:color w:val="auto"/>
                <w:lang w:bidi="ar"/>
              </w:rPr>
              <w:t>4</w:t>
            </w:r>
            <w:r>
              <w:rPr>
                <w:rFonts w:hint="eastAsia" w:ascii="宋体" w:hAnsi="宋体" w:eastAsia="宋体" w:cs="宋体"/>
                <w:color w:val="auto"/>
                <w:lang w:eastAsia="zh-CN" w:bidi="ar"/>
              </w:rPr>
              <w:t>）</w:t>
            </w:r>
            <w:r>
              <w:rPr>
                <w:rFonts w:hint="eastAsia" w:ascii="宋体" w:hAnsi="宋体" w:eastAsia="宋体" w:cs="宋体"/>
                <w:color w:val="auto"/>
                <w:lang w:bidi="ar"/>
              </w:rPr>
              <w:t>分组加密技术</w:t>
            </w:r>
          </w:p>
          <w:p w14:paraId="1E92E4F5">
            <w:pPr>
              <w:rPr>
                <w:rFonts w:hint="eastAsia" w:ascii="宋体" w:hAnsi="宋体" w:eastAsia="宋体" w:cs="宋体"/>
                <w:color w:val="auto"/>
              </w:rPr>
            </w:pPr>
            <w:r>
              <w:rPr>
                <w:rFonts w:hint="eastAsia" w:ascii="宋体" w:hAnsi="宋体" w:eastAsia="宋体" w:cs="宋体"/>
                <w:color w:val="auto"/>
                <w:lang w:bidi="ar"/>
              </w:rPr>
              <w:t>对用户的私钥资源池进行分组，采用不同的加密密钥进行分组加密，增加密钥加密存储安全性，提高加解密效率。</w:t>
            </w:r>
          </w:p>
          <w:p w14:paraId="15958440">
            <w:pPr>
              <w:outlineLvl w:val="6"/>
              <w:rPr>
                <w:rFonts w:hint="eastAsia" w:ascii="宋体" w:hAnsi="宋体" w:eastAsia="宋体" w:cs="宋体"/>
                <w:color w:val="auto"/>
              </w:rPr>
            </w:pPr>
            <w:r>
              <w:rPr>
                <w:rFonts w:hint="eastAsia" w:ascii="宋体" w:hAnsi="宋体" w:eastAsia="宋体" w:cs="宋体"/>
                <w:color w:val="auto"/>
                <w:lang w:bidi="ar"/>
              </w:rPr>
              <w:t>5</w:t>
            </w:r>
            <w:r>
              <w:rPr>
                <w:rFonts w:hint="eastAsia" w:ascii="宋体" w:hAnsi="宋体" w:eastAsia="宋体" w:cs="宋体"/>
                <w:color w:val="auto"/>
                <w:lang w:eastAsia="zh-CN" w:bidi="ar"/>
              </w:rPr>
              <w:t>）</w:t>
            </w:r>
            <w:r>
              <w:rPr>
                <w:rFonts w:hint="eastAsia" w:ascii="宋体" w:hAnsi="宋体" w:eastAsia="宋体" w:cs="宋体"/>
                <w:color w:val="auto"/>
                <w:lang w:bidi="ar"/>
              </w:rPr>
              <w:t>签名私钥不出密码设备</w:t>
            </w:r>
          </w:p>
          <w:p w14:paraId="5830D3D2">
            <w:pPr>
              <w:rPr>
                <w:rFonts w:hint="eastAsia" w:ascii="宋体" w:hAnsi="宋体" w:eastAsia="宋体" w:cs="宋体"/>
                <w:color w:val="auto"/>
                <w:sz w:val="21"/>
                <w:szCs w:val="21"/>
                <w:highlight w:val="none"/>
              </w:rPr>
            </w:pPr>
            <w:r>
              <w:rPr>
                <w:rFonts w:hint="eastAsia" w:ascii="宋体" w:hAnsi="宋体" w:eastAsia="宋体" w:cs="宋体"/>
                <w:color w:val="auto"/>
                <w:lang w:bidi="ar"/>
              </w:rPr>
              <w:t>用户在整个电子签名过程中，所有签名运算均在专用密码设备中进行，签名私钥不出密码设备，确保用户签名私钥的安全性。</w:t>
            </w:r>
          </w:p>
        </w:tc>
      </w:tr>
      <w:tr w14:paraId="33BBD3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51" w:type="pct"/>
            <w:vMerge w:val="continue"/>
            <w:vAlign w:val="center"/>
          </w:tcPr>
          <w:p w14:paraId="3488232A">
            <w:pPr>
              <w:keepNext w:val="0"/>
              <w:keepLines w:val="0"/>
              <w:pageBreakBefore w:val="0"/>
              <w:shd w:val="clear"/>
              <w:kinsoku/>
              <w:wordWrap/>
              <w:overflowPunct/>
              <w:topLinePunct w:val="0"/>
              <w:autoSpaceDE/>
              <w:autoSpaceDN/>
              <w:bidi w:val="0"/>
              <w:spacing w:line="240" w:lineRule="auto"/>
              <w:jc w:val="center"/>
              <w:textAlignment w:val="auto"/>
              <w:rPr>
                <w:rFonts w:hint="eastAsia" w:ascii="宋体" w:hAnsi="宋体" w:eastAsia="宋体" w:cs="宋体"/>
                <w:color w:val="000000"/>
                <w:sz w:val="21"/>
                <w:szCs w:val="21"/>
                <w:highlight w:val="none"/>
              </w:rPr>
            </w:pPr>
          </w:p>
        </w:tc>
        <w:tc>
          <w:tcPr>
            <w:tcW w:w="2619" w:type="dxa"/>
            <w:vAlign w:val="center"/>
          </w:tcPr>
          <w:p w14:paraId="706CC6E7">
            <w:pPr>
              <w:jc w:val="center"/>
              <w:outlineLvl w:val="4"/>
              <w:rPr>
                <w:rFonts w:hint="eastAsia" w:ascii="宋体" w:hAnsi="宋体" w:eastAsia="宋体" w:cs="宋体"/>
                <w:color w:val="auto"/>
                <w:sz w:val="21"/>
                <w:szCs w:val="21"/>
                <w:highlight w:val="none"/>
              </w:rPr>
            </w:pPr>
            <w:r>
              <w:rPr>
                <w:rFonts w:hint="eastAsia" w:ascii="宋体" w:hAnsi="宋体" w:eastAsia="宋体" w:cs="宋体"/>
                <w:color w:val="auto"/>
                <w:lang w:bidi="ar"/>
              </w:rPr>
              <w:t>签名验签服务</w:t>
            </w:r>
          </w:p>
        </w:tc>
        <w:tc>
          <w:tcPr>
            <w:tcW w:w="5248" w:type="dxa"/>
            <w:vAlign w:val="top"/>
          </w:tcPr>
          <w:p w14:paraId="7B3821D8">
            <w:pPr>
              <w:rPr>
                <w:rFonts w:hint="eastAsia" w:ascii="宋体" w:hAnsi="宋体" w:eastAsia="宋体" w:cs="宋体"/>
                <w:color w:val="auto"/>
              </w:rPr>
            </w:pPr>
            <w:r>
              <w:rPr>
                <w:rFonts w:hint="eastAsia" w:ascii="宋体" w:hAnsi="宋体" w:eastAsia="宋体" w:cs="宋体"/>
                <w:color w:val="auto"/>
                <w:lang w:bidi="ar"/>
              </w:rPr>
              <w:t>1</w:t>
            </w:r>
            <w:r>
              <w:rPr>
                <w:rFonts w:hint="eastAsia" w:ascii="宋体" w:hAnsi="宋体" w:eastAsia="宋体" w:cs="宋体"/>
                <w:color w:val="auto"/>
                <w:lang w:eastAsia="zh-CN" w:bidi="ar"/>
              </w:rPr>
              <w:t>）</w:t>
            </w:r>
            <w:r>
              <w:rPr>
                <w:rFonts w:hint="eastAsia" w:ascii="宋体" w:hAnsi="宋体" w:eastAsia="宋体" w:cs="宋体"/>
                <w:color w:val="auto"/>
                <w:lang w:bidi="ar"/>
              </w:rPr>
              <w:t>生成密钥：可以生成多对对称密钥（通信密钥）。由物理噪声源作为随机数，生成密钥速度快；</w:t>
            </w:r>
          </w:p>
          <w:p w14:paraId="622BF967">
            <w:pPr>
              <w:rPr>
                <w:rFonts w:hint="eastAsia" w:ascii="宋体" w:hAnsi="宋体" w:eastAsia="宋体" w:cs="宋体"/>
                <w:color w:val="auto"/>
              </w:rPr>
            </w:pPr>
            <w:r>
              <w:rPr>
                <w:rFonts w:hint="eastAsia" w:ascii="宋体" w:hAnsi="宋体" w:eastAsia="宋体" w:cs="宋体"/>
                <w:color w:val="auto"/>
                <w:lang w:bidi="ar"/>
              </w:rPr>
              <w:t>2</w:t>
            </w:r>
            <w:r>
              <w:rPr>
                <w:rFonts w:hint="eastAsia" w:ascii="宋体" w:hAnsi="宋体" w:eastAsia="宋体" w:cs="宋体"/>
                <w:color w:val="auto"/>
                <w:lang w:eastAsia="zh-CN" w:bidi="ar"/>
              </w:rPr>
              <w:t>）</w:t>
            </w:r>
            <w:r>
              <w:rPr>
                <w:rFonts w:hint="eastAsia" w:ascii="宋体" w:hAnsi="宋体" w:eastAsia="宋体" w:cs="宋体"/>
                <w:color w:val="auto"/>
                <w:lang w:bidi="ar"/>
              </w:rPr>
              <w:t>密钥存储：可以存储生成的密钥和通信密钥。密钥存储安全 ，非法者不能获得密钥；</w:t>
            </w:r>
          </w:p>
          <w:p w14:paraId="123A1936">
            <w:pPr>
              <w:rPr>
                <w:rFonts w:hint="eastAsia" w:ascii="宋体" w:hAnsi="宋体" w:eastAsia="宋体" w:cs="宋体"/>
                <w:color w:val="auto"/>
              </w:rPr>
            </w:pPr>
            <w:r>
              <w:rPr>
                <w:rFonts w:hint="eastAsia" w:ascii="宋体" w:hAnsi="宋体" w:eastAsia="宋体" w:cs="宋体"/>
                <w:color w:val="auto"/>
                <w:lang w:bidi="ar"/>
              </w:rPr>
              <w:t>3</w:t>
            </w:r>
            <w:r>
              <w:rPr>
                <w:rFonts w:hint="eastAsia" w:ascii="宋体" w:hAnsi="宋体" w:eastAsia="宋体" w:cs="宋体"/>
                <w:color w:val="auto"/>
                <w:lang w:eastAsia="zh-CN" w:bidi="ar"/>
              </w:rPr>
              <w:t>）</w:t>
            </w:r>
            <w:r>
              <w:rPr>
                <w:rFonts w:hint="eastAsia" w:ascii="宋体" w:hAnsi="宋体" w:eastAsia="宋体" w:cs="宋体"/>
                <w:color w:val="auto"/>
                <w:lang w:bidi="ar"/>
              </w:rPr>
              <w:t>数字签名：可以根据需要利用密钥对的私钥部分对信息进行数字签名。提供普通格式、PKCS#7标准的数字签名功能；</w:t>
            </w:r>
          </w:p>
          <w:p w14:paraId="43876950">
            <w:pPr>
              <w:rPr>
                <w:rFonts w:hint="eastAsia" w:ascii="宋体" w:hAnsi="宋体" w:eastAsia="宋体" w:cs="宋体"/>
                <w:color w:val="auto"/>
              </w:rPr>
            </w:pPr>
            <w:r>
              <w:rPr>
                <w:rFonts w:hint="eastAsia" w:ascii="宋体" w:hAnsi="宋体" w:eastAsia="宋体" w:cs="宋体"/>
                <w:color w:val="auto"/>
                <w:lang w:bidi="ar"/>
              </w:rPr>
              <w:t>4</w:t>
            </w:r>
            <w:r>
              <w:rPr>
                <w:rFonts w:hint="eastAsia" w:ascii="宋体" w:hAnsi="宋体" w:eastAsia="宋体" w:cs="宋体"/>
                <w:color w:val="auto"/>
                <w:lang w:eastAsia="zh-CN" w:bidi="ar"/>
              </w:rPr>
              <w:t>）</w:t>
            </w:r>
            <w:r>
              <w:rPr>
                <w:rFonts w:hint="eastAsia" w:ascii="宋体" w:hAnsi="宋体" w:eastAsia="宋体" w:cs="宋体"/>
                <w:color w:val="auto"/>
                <w:lang w:bidi="ar"/>
              </w:rPr>
              <w:t>签名验证：提供数字签名/验证、消息签名/验证、数字信封等签名/验证功能。提供普通格式、PKCS#7标准的数字签名验证功能；</w:t>
            </w:r>
          </w:p>
          <w:p w14:paraId="554DAE7A">
            <w:pPr>
              <w:rPr>
                <w:rFonts w:hint="eastAsia" w:ascii="宋体" w:hAnsi="宋体" w:eastAsia="宋体" w:cs="宋体"/>
                <w:color w:val="auto"/>
              </w:rPr>
            </w:pPr>
            <w:r>
              <w:rPr>
                <w:rFonts w:hint="eastAsia" w:ascii="宋体" w:hAnsi="宋体" w:eastAsia="宋体" w:cs="宋体"/>
                <w:color w:val="auto"/>
                <w:lang w:bidi="ar"/>
              </w:rPr>
              <w:t>5</w:t>
            </w:r>
            <w:r>
              <w:rPr>
                <w:rFonts w:hint="eastAsia" w:ascii="宋体" w:hAnsi="宋体" w:eastAsia="宋体" w:cs="宋体"/>
                <w:color w:val="auto"/>
                <w:lang w:eastAsia="zh-CN" w:bidi="ar"/>
              </w:rPr>
              <w:t>）</w:t>
            </w:r>
            <w:r>
              <w:rPr>
                <w:rFonts w:hint="eastAsia" w:ascii="宋体" w:hAnsi="宋体" w:eastAsia="宋体" w:cs="宋体"/>
                <w:color w:val="auto"/>
                <w:lang w:bidi="ar"/>
              </w:rPr>
              <w:t>数字信封功能：支持封装/解封符合PKCS#7标准的数字信封；</w:t>
            </w:r>
          </w:p>
          <w:p w14:paraId="54E85CEC">
            <w:pPr>
              <w:rPr>
                <w:rFonts w:hint="eastAsia" w:ascii="宋体" w:hAnsi="宋体" w:eastAsia="宋体" w:cs="宋体"/>
                <w:color w:val="auto"/>
                <w:sz w:val="21"/>
                <w:szCs w:val="21"/>
                <w:highlight w:val="none"/>
              </w:rPr>
            </w:pPr>
            <w:r>
              <w:rPr>
                <w:rFonts w:hint="eastAsia" w:ascii="宋体" w:hAnsi="宋体" w:eastAsia="宋体" w:cs="宋体"/>
                <w:color w:val="auto"/>
                <w:lang w:bidi="ar"/>
              </w:rPr>
              <w:t>6</w:t>
            </w:r>
            <w:r>
              <w:rPr>
                <w:rFonts w:hint="eastAsia" w:ascii="宋体" w:hAnsi="宋体" w:eastAsia="宋体" w:cs="宋体"/>
                <w:color w:val="auto"/>
                <w:lang w:eastAsia="zh-CN" w:bidi="ar"/>
              </w:rPr>
              <w:t>）</w:t>
            </w:r>
            <w:r>
              <w:rPr>
                <w:rFonts w:hint="eastAsia" w:ascii="宋体" w:hAnsi="宋体" w:eastAsia="宋体" w:cs="宋体"/>
                <w:color w:val="auto"/>
                <w:lang w:bidi="ar"/>
              </w:rPr>
              <w:t>证书有效性验证：提供证书有效期验证、CA根验证和CRL验证等多种验证方式和验证级别。</w:t>
            </w:r>
          </w:p>
        </w:tc>
      </w:tr>
      <w:tr w14:paraId="0E35E3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51" w:type="pct"/>
            <w:vMerge w:val="continue"/>
            <w:vAlign w:val="center"/>
          </w:tcPr>
          <w:p w14:paraId="6A7E29E2">
            <w:pPr>
              <w:keepNext w:val="0"/>
              <w:keepLines w:val="0"/>
              <w:pageBreakBefore w:val="0"/>
              <w:shd w:val="clear"/>
              <w:kinsoku/>
              <w:wordWrap/>
              <w:overflowPunct/>
              <w:topLinePunct w:val="0"/>
              <w:autoSpaceDE/>
              <w:autoSpaceDN/>
              <w:bidi w:val="0"/>
              <w:spacing w:line="240" w:lineRule="auto"/>
              <w:jc w:val="center"/>
              <w:textAlignment w:val="auto"/>
              <w:rPr>
                <w:rFonts w:hint="eastAsia" w:ascii="宋体" w:hAnsi="宋体" w:eastAsia="宋体" w:cs="宋体"/>
                <w:color w:val="000000"/>
                <w:sz w:val="21"/>
                <w:szCs w:val="21"/>
                <w:highlight w:val="none"/>
              </w:rPr>
            </w:pPr>
          </w:p>
        </w:tc>
        <w:tc>
          <w:tcPr>
            <w:tcW w:w="1314" w:type="pct"/>
            <w:vAlign w:val="center"/>
          </w:tcPr>
          <w:p w14:paraId="09C6A6D7">
            <w:pPr>
              <w:keepNext w:val="0"/>
              <w:keepLines w:val="0"/>
              <w:pageBreakBefore w:val="0"/>
              <w:shd w:val="clear"/>
              <w:kinsoku/>
              <w:wordWrap/>
              <w:overflowPunct/>
              <w:topLinePunct w:val="0"/>
              <w:autoSpaceDE/>
              <w:autoSpaceDN/>
              <w:bidi w:val="0"/>
              <w:spacing w:line="240" w:lineRule="auto"/>
              <w:jc w:val="center"/>
              <w:textAlignment w:val="auto"/>
              <w:rPr>
                <w:rFonts w:hint="eastAsia" w:ascii="宋体" w:hAnsi="宋体" w:eastAsia="宋体" w:cs="宋体"/>
                <w:color w:val="000000"/>
                <w:kern w:val="2"/>
                <w:sz w:val="21"/>
                <w:szCs w:val="21"/>
                <w:highlight w:val="none"/>
                <w:lang w:val="en-US" w:eastAsia="zh-CN" w:bidi="ar-SA"/>
              </w:rPr>
            </w:pPr>
            <w:r>
              <w:rPr>
                <w:rFonts w:hint="eastAsia" w:ascii="宋体" w:hAnsi="宋体" w:eastAsia="宋体" w:cs="宋体"/>
                <w:color w:val="000000"/>
                <w:sz w:val="21"/>
                <w:szCs w:val="21"/>
                <w:highlight w:val="none"/>
              </w:rPr>
              <w:t>协同签名功能</w:t>
            </w:r>
          </w:p>
        </w:tc>
        <w:tc>
          <w:tcPr>
            <w:tcW w:w="2634" w:type="pct"/>
            <w:vAlign w:val="top"/>
          </w:tcPr>
          <w:p w14:paraId="11D820DC">
            <w:pPr>
              <w:keepNext w:val="0"/>
              <w:keepLines w:val="0"/>
              <w:pageBreakBefore w:val="0"/>
              <w:shd w:val="clear"/>
              <w:kinsoku/>
              <w:wordWrap/>
              <w:overflowPunct/>
              <w:topLinePunct w:val="0"/>
              <w:autoSpaceDE/>
              <w:autoSpaceDN/>
              <w:bidi w:val="0"/>
              <w:spacing w:line="240" w:lineRule="auto"/>
              <w:textAlignment w:val="auto"/>
              <w:rPr>
                <w:rFonts w:hint="eastAsia" w:ascii="宋体" w:hAnsi="宋体" w:eastAsia="宋体" w:cs="宋体"/>
                <w:color w:val="000000"/>
                <w:kern w:val="2"/>
                <w:sz w:val="21"/>
                <w:szCs w:val="21"/>
                <w:highlight w:val="none"/>
                <w:lang w:val="en-US" w:eastAsia="zh-CN" w:bidi="ar-SA"/>
              </w:rPr>
            </w:pPr>
            <w:r>
              <w:rPr>
                <w:rFonts w:hint="eastAsia" w:ascii="宋体" w:hAnsi="宋体" w:eastAsia="宋体" w:cs="宋体"/>
                <w:sz w:val="21"/>
                <w:szCs w:val="21"/>
                <w:highlight w:val="none"/>
              </w:rPr>
              <w:t>▲系统基于SM2密钥分割技术和协同签名技术实现的签名，具有私钥生成、存储、使用、更新、销毁管理功能</w:t>
            </w:r>
            <w:r>
              <w:rPr>
                <w:rFonts w:hint="eastAsia" w:ascii="宋体" w:hAnsi="宋体" w:cs="宋体"/>
                <w:sz w:val="21"/>
                <w:szCs w:val="21"/>
                <w:highlight w:val="none"/>
                <w:lang w:eastAsia="zh-CN"/>
              </w:rPr>
              <w:t>（投标时需提供加盖投标人公章对应功能的产品说明书作为证明材料）</w:t>
            </w:r>
            <w:r>
              <w:rPr>
                <w:rFonts w:hint="eastAsia" w:ascii="宋体" w:hAnsi="宋体" w:eastAsia="宋体" w:cs="宋体"/>
                <w:sz w:val="21"/>
                <w:szCs w:val="21"/>
                <w:highlight w:val="none"/>
              </w:rPr>
              <w:t>。</w:t>
            </w:r>
          </w:p>
        </w:tc>
      </w:tr>
      <w:tr w14:paraId="71912E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51" w:type="pct"/>
            <w:vMerge w:val="continue"/>
            <w:vAlign w:val="center"/>
          </w:tcPr>
          <w:p w14:paraId="06D1257B">
            <w:pPr>
              <w:keepNext w:val="0"/>
              <w:keepLines w:val="0"/>
              <w:pageBreakBefore w:val="0"/>
              <w:shd w:val="clear"/>
              <w:kinsoku/>
              <w:wordWrap/>
              <w:overflowPunct/>
              <w:topLinePunct w:val="0"/>
              <w:autoSpaceDE/>
              <w:autoSpaceDN/>
              <w:bidi w:val="0"/>
              <w:spacing w:line="240" w:lineRule="auto"/>
              <w:jc w:val="center"/>
              <w:textAlignment w:val="auto"/>
              <w:rPr>
                <w:rFonts w:hint="eastAsia" w:ascii="宋体" w:hAnsi="宋体" w:eastAsia="宋体" w:cs="宋体"/>
                <w:color w:val="000000"/>
                <w:sz w:val="21"/>
                <w:szCs w:val="21"/>
                <w:highlight w:val="none"/>
              </w:rPr>
            </w:pPr>
          </w:p>
        </w:tc>
        <w:tc>
          <w:tcPr>
            <w:tcW w:w="1314" w:type="pct"/>
            <w:vAlign w:val="center"/>
          </w:tcPr>
          <w:p w14:paraId="11D5A546">
            <w:pPr>
              <w:keepNext w:val="0"/>
              <w:keepLines w:val="0"/>
              <w:pageBreakBefore w:val="0"/>
              <w:shd w:val="clear"/>
              <w:kinsoku/>
              <w:wordWrap/>
              <w:overflowPunct/>
              <w:topLinePunct w:val="0"/>
              <w:autoSpaceDE/>
              <w:autoSpaceDN/>
              <w:bidi w:val="0"/>
              <w:spacing w:line="240" w:lineRule="auto"/>
              <w:jc w:val="center"/>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应用接入及授权</w:t>
            </w:r>
          </w:p>
        </w:tc>
        <w:tc>
          <w:tcPr>
            <w:tcW w:w="2634" w:type="pct"/>
          </w:tcPr>
          <w:p w14:paraId="7AD8263A">
            <w:pPr>
              <w:keepNext w:val="0"/>
              <w:keepLines w:val="0"/>
              <w:pageBreakBefore w:val="0"/>
              <w:shd w:val="clear"/>
              <w:kinsoku/>
              <w:wordWrap/>
              <w:overflowPunct/>
              <w:topLinePunct w:val="0"/>
              <w:autoSpaceDE/>
              <w:autoSpaceDN/>
              <w:bidi w:val="0"/>
              <w:spacing w:line="240" w:lineRule="auto"/>
              <w:textAlignment w:val="auto"/>
              <w:rPr>
                <w:rFonts w:hint="eastAsia" w:ascii="宋体" w:hAnsi="宋体" w:eastAsia="宋体" w:cs="宋体"/>
                <w:color w:val="000000"/>
                <w:sz w:val="21"/>
                <w:szCs w:val="21"/>
                <w:highlight w:val="none"/>
                <w:lang w:eastAsia="zh-CN"/>
              </w:rPr>
            </w:pPr>
            <w:r>
              <w:rPr>
                <w:rFonts w:hint="eastAsia" w:ascii="宋体" w:hAnsi="宋体" w:eastAsia="宋体" w:cs="宋体"/>
                <w:color w:val="000000"/>
                <w:sz w:val="21"/>
                <w:szCs w:val="21"/>
                <w:highlight w:val="none"/>
              </w:rPr>
              <w:t>支持对接入应用的授权管理，提供restful API的形式接口与业务系统对接，产品提供对业务系统请求报文的真实性完整性校验</w:t>
            </w:r>
            <w:r>
              <w:rPr>
                <w:rFonts w:hint="eastAsia" w:ascii="宋体" w:hAnsi="宋体" w:cs="宋体"/>
                <w:color w:val="000000"/>
                <w:sz w:val="21"/>
                <w:szCs w:val="21"/>
                <w:highlight w:val="none"/>
                <w:lang w:eastAsia="zh-CN"/>
              </w:rPr>
              <w:t>。</w:t>
            </w:r>
          </w:p>
        </w:tc>
      </w:tr>
      <w:tr w14:paraId="1ACB5C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51" w:type="pct"/>
            <w:vMerge w:val="continue"/>
            <w:vAlign w:val="center"/>
          </w:tcPr>
          <w:p w14:paraId="7AEF68A1">
            <w:pPr>
              <w:keepNext w:val="0"/>
              <w:keepLines w:val="0"/>
              <w:pageBreakBefore w:val="0"/>
              <w:shd w:val="clear"/>
              <w:kinsoku/>
              <w:wordWrap/>
              <w:overflowPunct/>
              <w:topLinePunct w:val="0"/>
              <w:autoSpaceDE/>
              <w:autoSpaceDN/>
              <w:bidi w:val="0"/>
              <w:spacing w:line="240" w:lineRule="auto"/>
              <w:jc w:val="center"/>
              <w:textAlignment w:val="auto"/>
              <w:rPr>
                <w:rFonts w:hint="eastAsia" w:ascii="宋体" w:hAnsi="宋体" w:eastAsia="宋体" w:cs="宋体"/>
                <w:color w:val="000000"/>
                <w:sz w:val="21"/>
                <w:szCs w:val="21"/>
                <w:highlight w:val="none"/>
              </w:rPr>
            </w:pPr>
          </w:p>
        </w:tc>
        <w:tc>
          <w:tcPr>
            <w:tcW w:w="1314" w:type="pct"/>
            <w:vAlign w:val="center"/>
          </w:tcPr>
          <w:p w14:paraId="54CE690D">
            <w:pPr>
              <w:keepNext w:val="0"/>
              <w:keepLines w:val="0"/>
              <w:pageBreakBefore w:val="0"/>
              <w:shd w:val="clear"/>
              <w:kinsoku/>
              <w:wordWrap/>
              <w:overflowPunct/>
              <w:topLinePunct w:val="0"/>
              <w:autoSpaceDE/>
              <w:autoSpaceDN/>
              <w:bidi w:val="0"/>
              <w:spacing w:line="240" w:lineRule="auto"/>
              <w:jc w:val="center"/>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签名应用</w:t>
            </w:r>
          </w:p>
        </w:tc>
        <w:tc>
          <w:tcPr>
            <w:tcW w:w="2634" w:type="pct"/>
          </w:tcPr>
          <w:p w14:paraId="7BB0C63A">
            <w:pPr>
              <w:keepNext w:val="0"/>
              <w:keepLines w:val="0"/>
              <w:pageBreakBefore w:val="0"/>
              <w:shd w:val="clear"/>
              <w:kinsoku/>
              <w:wordWrap/>
              <w:overflowPunct/>
              <w:topLinePunct w:val="0"/>
              <w:autoSpaceDE/>
              <w:autoSpaceDN/>
              <w:bidi w:val="0"/>
              <w:spacing w:line="240" w:lineRule="auto"/>
              <w:textAlignment w:val="auto"/>
              <w:rPr>
                <w:rFonts w:hint="eastAsia" w:ascii="宋体" w:hAnsi="宋体" w:eastAsia="宋体" w:cs="宋体"/>
                <w:color w:val="000000"/>
                <w:sz w:val="21"/>
                <w:szCs w:val="21"/>
                <w:highlight w:val="none"/>
                <w:lang w:eastAsia="zh-CN"/>
              </w:rPr>
            </w:pPr>
            <w:r>
              <w:rPr>
                <w:rFonts w:hint="eastAsia" w:ascii="宋体" w:hAnsi="宋体" w:eastAsia="宋体" w:cs="宋体"/>
                <w:color w:val="000000"/>
                <w:sz w:val="21"/>
                <w:szCs w:val="21"/>
                <w:highlight w:val="none"/>
              </w:rPr>
              <w:t>支持基于服务端的签名任务发起和签名结果获取；基于协同密钥技术来实现移动端用户私钥的生成和使用</w:t>
            </w:r>
            <w:r>
              <w:rPr>
                <w:rFonts w:hint="eastAsia" w:ascii="宋体" w:hAnsi="宋体" w:cs="宋体"/>
                <w:color w:val="000000"/>
                <w:sz w:val="21"/>
                <w:szCs w:val="21"/>
                <w:highlight w:val="none"/>
                <w:lang w:eastAsia="zh-CN"/>
              </w:rPr>
              <w:t>。</w:t>
            </w:r>
          </w:p>
        </w:tc>
      </w:tr>
      <w:tr w14:paraId="3E3563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51" w:type="pct"/>
            <w:vMerge w:val="continue"/>
            <w:vAlign w:val="center"/>
          </w:tcPr>
          <w:p w14:paraId="20C7D3BD">
            <w:pPr>
              <w:keepNext w:val="0"/>
              <w:keepLines w:val="0"/>
              <w:pageBreakBefore w:val="0"/>
              <w:shd w:val="clear"/>
              <w:kinsoku/>
              <w:wordWrap/>
              <w:overflowPunct/>
              <w:topLinePunct w:val="0"/>
              <w:autoSpaceDE/>
              <w:autoSpaceDN/>
              <w:bidi w:val="0"/>
              <w:spacing w:line="240" w:lineRule="auto"/>
              <w:jc w:val="center"/>
              <w:textAlignment w:val="auto"/>
              <w:rPr>
                <w:rFonts w:hint="eastAsia" w:ascii="宋体" w:hAnsi="宋体" w:eastAsia="宋体" w:cs="宋体"/>
                <w:color w:val="000000"/>
                <w:sz w:val="21"/>
                <w:szCs w:val="21"/>
                <w:highlight w:val="none"/>
              </w:rPr>
            </w:pPr>
          </w:p>
        </w:tc>
        <w:tc>
          <w:tcPr>
            <w:tcW w:w="1314" w:type="pct"/>
            <w:vAlign w:val="center"/>
          </w:tcPr>
          <w:p w14:paraId="014E86B6">
            <w:pPr>
              <w:keepNext w:val="0"/>
              <w:keepLines w:val="0"/>
              <w:pageBreakBefore w:val="0"/>
              <w:shd w:val="clear"/>
              <w:kinsoku/>
              <w:wordWrap/>
              <w:overflowPunct/>
              <w:topLinePunct w:val="0"/>
              <w:autoSpaceDE/>
              <w:autoSpaceDN/>
              <w:bidi w:val="0"/>
              <w:spacing w:line="240" w:lineRule="auto"/>
              <w:jc w:val="center"/>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系统管理</w:t>
            </w:r>
          </w:p>
        </w:tc>
        <w:tc>
          <w:tcPr>
            <w:tcW w:w="2634" w:type="pct"/>
          </w:tcPr>
          <w:p w14:paraId="7D80A9D9">
            <w:pPr>
              <w:keepNext w:val="0"/>
              <w:keepLines w:val="0"/>
              <w:pageBreakBefore w:val="0"/>
              <w:shd w:val="clear"/>
              <w:kinsoku/>
              <w:wordWrap/>
              <w:overflowPunct/>
              <w:topLinePunct w:val="0"/>
              <w:autoSpaceDE/>
              <w:autoSpaceDN/>
              <w:bidi w:val="0"/>
              <w:spacing w:line="240" w:lineRule="auto"/>
              <w:textAlignment w:val="auto"/>
              <w:rPr>
                <w:rFonts w:hint="eastAsia" w:ascii="宋体" w:hAnsi="宋体" w:eastAsia="宋体" w:cs="宋体"/>
                <w:color w:val="000000"/>
                <w:sz w:val="21"/>
                <w:szCs w:val="21"/>
                <w:highlight w:val="none"/>
                <w:lang w:eastAsia="zh-CN"/>
              </w:rPr>
            </w:pPr>
            <w:r>
              <w:rPr>
                <w:rFonts w:hint="eastAsia" w:ascii="宋体" w:hAnsi="宋体" w:eastAsia="宋体" w:cs="宋体"/>
                <w:color w:val="000000"/>
                <w:sz w:val="21"/>
                <w:szCs w:val="21"/>
                <w:highlight w:val="none"/>
              </w:rPr>
              <w:t>支持在线、离线证书签发模式、日志及审计功能</w:t>
            </w:r>
            <w:r>
              <w:rPr>
                <w:rFonts w:hint="eastAsia" w:ascii="宋体" w:hAnsi="宋体" w:cs="宋体"/>
                <w:color w:val="000000"/>
                <w:sz w:val="21"/>
                <w:szCs w:val="21"/>
                <w:highlight w:val="none"/>
                <w:lang w:eastAsia="zh-CN"/>
              </w:rPr>
              <w:t>。</w:t>
            </w:r>
          </w:p>
        </w:tc>
      </w:tr>
      <w:tr w14:paraId="77EFEA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51" w:type="pct"/>
            <w:vMerge w:val="continue"/>
            <w:vAlign w:val="center"/>
          </w:tcPr>
          <w:p w14:paraId="45017C08">
            <w:pPr>
              <w:keepNext w:val="0"/>
              <w:keepLines w:val="0"/>
              <w:pageBreakBefore w:val="0"/>
              <w:shd w:val="clear"/>
              <w:kinsoku/>
              <w:wordWrap/>
              <w:overflowPunct/>
              <w:topLinePunct w:val="0"/>
              <w:autoSpaceDE/>
              <w:autoSpaceDN/>
              <w:bidi w:val="0"/>
              <w:spacing w:line="240" w:lineRule="auto"/>
              <w:jc w:val="center"/>
              <w:textAlignment w:val="auto"/>
              <w:rPr>
                <w:rFonts w:hint="eastAsia" w:ascii="宋体" w:hAnsi="宋体" w:eastAsia="宋体" w:cs="宋体"/>
                <w:color w:val="000000"/>
                <w:sz w:val="21"/>
                <w:szCs w:val="21"/>
                <w:highlight w:val="none"/>
              </w:rPr>
            </w:pPr>
          </w:p>
        </w:tc>
        <w:tc>
          <w:tcPr>
            <w:tcW w:w="1314" w:type="pct"/>
            <w:vAlign w:val="center"/>
          </w:tcPr>
          <w:p w14:paraId="5F09A31A">
            <w:pPr>
              <w:keepNext w:val="0"/>
              <w:keepLines w:val="0"/>
              <w:pageBreakBefore w:val="0"/>
              <w:shd w:val="clear"/>
              <w:kinsoku/>
              <w:wordWrap/>
              <w:overflowPunct/>
              <w:topLinePunct w:val="0"/>
              <w:autoSpaceDE/>
              <w:autoSpaceDN/>
              <w:bidi w:val="0"/>
              <w:spacing w:line="240" w:lineRule="auto"/>
              <w:jc w:val="center"/>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应用场景</w:t>
            </w:r>
          </w:p>
        </w:tc>
        <w:tc>
          <w:tcPr>
            <w:tcW w:w="2634" w:type="pct"/>
          </w:tcPr>
          <w:p w14:paraId="2696F183">
            <w:pPr>
              <w:keepNext w:val="0"/>
              <w:keepLines w:val="0"/>
              <w:pageBreakBefore w:val="0"/>
              <w:shd w:val="clear"/>
              <w:kinsoku/>
              <w:wordWrap/>
              <w:overflowPunct/>
              <w:topLinePunct w:val="0"/>
              <w:autoSpaceDE/>
              <w:autoSpaceDN/>
              <w:bidi w:val="0"/>
              <w:spacing w:line="240" w:lineRule="auto"/>
              <w:textAlignment w:val="auto"/>
              <w:rPr>
                <w:rFonts w:hint="eastAsia" w:ascii="宋体" w:hAnsi="宋体" w:eastAsia="宋体" w:cs="宋体"/>
                <w:color w:val="000000"/>
                <w:sz w:val="21"/>
                <w:szCs w:val="21"/>
                <w:highlight w:val="none"/>
                <w:lang w:eastAsia="zh-CN"/>
              </w:rPr>
            </w:pPr>
            <w:r>
              <w:rPr>
                <w:rFonts w:hint="eastAsia" w:ascii="宋体" w:hAnsi="宋体" w:eastAsia="宋体" w:cs="宋体"/>
                <w:color w:val="000000"/>
                <w:sz w:val="21"/>
                <w:szCs w:val="21"/>
                <w:highlight w:val="none"/>
              </w:rPr>
              <w:t>支持一人多设备、一设备多人的应用场景；支持授权签名：用户只需要使用手机在PC端完成一次授权即可多次签名，并可以关闭授权；支持推送签名：用户以推送的方式发起签名，签名者在手机端收到推送后直接完成签名；支持在签名任务中添加签名描述信息</w:t>
            </w:r>
            <w:r>
              <w:rPr>
                <w:rFonts w:hint="eastAsia" w:ascii="宋体" w:hAnsi="宋体" w:cs="宋体"/>
                <w:color w:val="000000"/>
                <w:sz w:val="21"/>
                <w:szCs w:val="21"/>
                <w:highlight w:val="none"/>
                <w:lang w:eastAsia="zh-CN"/>
              </w:rPr>
              <w:t>。</w:t>
            </w:r>
          </w:p>
        </w:tc>
      </w:tr>
      <w:tr w14:paraId="28A446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51" w:type="pct"/>
            <w:vMerge w:val="continue"/>
            <w:vAlign w:val="center"/>
          </w:tcPr>
          <w:p w14:paraId="5A45712C">
            <w:pPr>
              <w:keepNext w:val="0"/>
              <w:keepLines w:val="0"/>
              <w:pageBreakBefore w:val="0"/>
              <w:shd w:val="clear"/>
              <w:kinsoku/>
              <w:wordWrap/>
              <w:overflowPunct/>
              <w:topLinePunct w:val="0"/>
              <w:autoSpaceDE/>
              <w:autoSpaceDN/>
              <w:bidi w:val="0"/>
              <w:spacing w:line="240" w:lineRule="auto"/>
              <w:jc w:val="center"/>
              <w:textAlignment w:val="auto"/>
              <w:rPr>
                <w:rFonts w:hint="eastAsia" w:ascii="宋体" w:hAnsi="宋体" w:eastAsia="宋体" w:cs="宋体"/>
                <w:color w:val="000000"/>
                <w:sz w:val="21"/>
                <w:szCs w:val="21"/>
                <w:highlight w:val="none"/>
              </w:rPr>
            </w:pPr>
          </w:p>
        </w:tc>
        <w:tc>
          <w:tcPr>
            <w:tcW w:w="1314" w:type="pct"/>
            <w:vAlign w:val="center"/>
          </w:tcPr>
          <w:p w14:paraId="362C703C">
            <w:pPr>
              <w:keepNext w:val="0"/>
              <w:keepLines w:val="0"/>
              <w:pageBreakBefore w:val="0"/>
              <w:shd w:val="clear"/>
              <w:kinsoku/>
              <w:wordWrap/>
              <w:overflowPunct/>
              <w:topLinePunct w:val="0"/>
              <w:autoSpaceDE/>
              <w:autoSpaceDN/>
              <w:bidi w:val="0"/>
              <w:spacing w:line="240" w:lineRule="auto"/>
              <w:jc w:val="center"/>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支持算法</w:t>
            </w:r>
          </w:p>
        </w:tc>
        <w:tc>
          <w:tcPr>
            <w:tcW w:w="2634" w:type="pct"/>
          </w:tcPr>
          <w:p w14:paraId="2DB47691">
            <w:pPr>
              <w:keepNext w:val="0"/>
              <w:keepLines w:val="0"/>
              <w:pageBreakBefore w:val="0"/>
              <w:shd w:val="clear"/>
              <w:kinsoku/>
              <w:wordWrap/>
              <w:overflowPunct/>
              <w:topLinePunct w:val="0"/>
              <w:autoSpaceDE/>
              <w:autoSpaceDN/>
              <w:bidi w:val="0"/>
              <w:spacing w:line="240" w:lineRule="auto"/>
              <w:textAlignment w:val="auto"/>
              <w:rPr>
                <w:rFonts w:hint="eastAsia" w:ascii="宋体" w:hAnsi="宋体" w:eastAsia="宋体" w:cs="宋体"/>
                <w:color w:val="000000"/>
                <w:sz w:val="21"/>
                <w:szCs w:val="21"/>
                <w:highlight w:val="none"/>
                <w:lang w:eastAsia="zh-CN"/>
              </w:rPr>
            </w:pPr>
            <w:r>
              <w:rPr>
                <w:rFonts w:hint="eastAsia" w:ascii="宋体" w:hAnsi="宋体" w:eastAsia="宋体" w:cs="宋体"/>
                <w:color w:val="000000"/>
                <w:sz w:val="21"/>
                <w:szCs w:val="21"/>
                <w:highlight w:val="none"/>
              </w:rPr>
              <w:t>支持SM1、SM2、SM3、SM4等密码算法标准</w:t>
            </w:r>
            <w:r>
              <w:rPr>
                <w:rFonts w:hint="eastAsia" w:ascii="宋体" w:hAnsi="宋体" w:cs="宋体"/>
                <w:color w:val="000000"/>
                <w:sz w:val="21"/>
                <w:szCs w:val="21"/>
                <w:highlight w:val="none"/>
                <w:lang w:eastAsia="zh-CN"/>
              </w:rPr>
              <w:t>。</w:t>
            </w:r>
          </w:p>
        </w:tc>
      </w:tr>
      <w:tr w14:paraId="46DD5B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51" w:type="pct"/>
            <w:vMerge w:val="continue"/>
            <w:vAlign w:val="center"/>
          </w:tcPr>
          <w:p w14:paraId="76F24F7C">
            <w:pPr>
              <w:keepNext w:val="0"/>
              <w:keepLines w:val="0"/>
              <w:pageBreakBefore w:val="0"/>
              <w:shd w:val="clear"/>
              <w:kinsoku/>
              <w:wordWrap/>
              <w:overflowPunct/>
              <w:topLinePunct w:val="0"/>
              <w:autoSpaceDE/>
              <w:autoSpaceDN/>
              <w:bidi w:val="0"/>
              <w:spacing w:line="240" w:lineRule="auto"/>
              <w:jc w:val="center"/>
              <w:textAlignment w:val="auto"/>
              <w:rPr>
                <w:rFonts w:hint="eastAsia" w:ascii="宋体" w:hAnsi="宋体" w:eastAsia="宋体" w:cs="宋体"/>
                <w:color w:val="000000"/>
                <w:sz w:val="21"/>
                <w:szCs w:val="21"/>
                <w:highlight w:val="none"/>
              </w:rPr>
            </w:pPr>
          </w:p>
        </w:tc>
        <w:tc>
          <w:tcPr>
            <w:tcW w:w="1314" w:type="pct"/>
            <w:vAlign w:val="center"/>
          </w:tcPr>
          <w:p w14:paraId="07750A1C">
            <w:pPr>
              <w:keepNext w:val="0"/>
              <w:keepLines w:val="0"/>
              <w:pageBreakBefore w:val="0"/>
              <w:shd w:val="clear"/>
              <w:kinsoku/>
              <w:wordWrap/>
              <w:overflowPunct/>
              <w:topLinePunct w:val="0"/>
              <w:autoSpaceDE/>
              <w:autoSpaceDN/>
              <w:bidi w:val="0"/>
              <w:spacing w:line="240" w:lineRule="auto"/>
              <w:jc w:val="center"/>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身份核验</w:t>
            </w:r>
          </w:p>
        </w:tc>
        <w:tc>
          <w:tcPr>
            <w:tcW w:w="2634" w:type="pct"/>
          </w:tcPr>
          <w:p w14:paraId="6D842511">
            <w:pPr>
              <w:keepNext w:val="0"/>
              <w:keepLines w:val="0"/>
              <w:pageBreakBefore w:val="0"/>
              <w:shd w:val="clear"/>
              <w:kinsoku/>
              <w:wordWrap/>
              <w:overflowPunct/>
              <w:topLinePunct w:val="0"/>
              <w:autoSpaceDE/>
              <w:autoSpaceDN/>
              <w:bidi w:val="0"/>
              <w:spacing w:line="240" w:lineRule="auto"/>
              <w:textAlignment w:val="auto"/>
              <w:rPr>
                <w:rFonts w:hint="eastAsia" w:ascii="宋体" w:hAnsi="宋体" w:eastAsia="宋体" w:cs="宋体"/>
                <w:color w:val="000000"/>
                <w:sz w:val="21"/>
                <w:szCs w:val="21"/>
                <w:highlight w:val="none"/>
                <w:lang w:eastAsia="zh-CN"/>
              </w:rPr>
            </w:pPr>
            <w:r>
              <w:rPr>
                <w:rFonts w:hint="eastAsia" w:ascii="宋体" w:hAnsi="宋体" w:eastAsia="宋体" w:cs="宋体"/>
                <w:color w:val="000000"/>
                <w:sz w:val="21"/>
                <w:szCs w:val="21"/>
                <w:highlight w:val="none"/>
              </w:rPr>
              <w:t>▲登录时支持生物识别和手机号身份核验，</w:t>
            </w:r>
            <w:r>
              <w:rPr>
                <w:rFonts w:hint="eastAsia" w:ascii="宋体" w:hAnsi="宋体" w:cs="宋体"/>
                <w:color w:val="000000"/>
                <w:sz w:val="21"/>
                <w:szCs w:val="21"/>
                <w:highlight w:val="none"/>
                <w:lang w:eastAsia="zh-CN"/>
              </w:rPr>
              <w:t>验证</w:t>
            </w:r>
            <w:r>
              <w:rPr>
                <w:rFonts w:hint="eastAsia" w:ascii="宋体" w:hAnsi="宋体" w:eastAsia="宋体" w:cs="宋体"/>
                <w:color w:val="000000"/>
                <w:sz w:val="21"/>
                <w:szCs w:val="21"/>
                <w:highlight w:val="none"/>
              </w:rPr>
              <w:t>激活码支持短信发送，短信网关可配置自建云服务短信网关和第三方短信网关</w:t>
            </w:r>
            <w:r>
              <w:rPr>
                <w:rFonts w:hint="eastAsia" w:ascii="宋体" w:hAnsi="宋体" w:cs="宋体"/>
                <w:color w:val="000000"/>
                <w:sz w:val="21"/>
                <w:szCs w:val="21"/>
                <w:highlight w:val="none"/>
                <w:lang w:eastAsia="zh-CN"/>
              </w:rPr>
              <w:t>（</w:t>
            </w:r>
            <w:r>
              <w:rPr>
                <w:rFonts w:hint="eastAsia" w:ascii="宋体" w:hAnsi="宋体" w:cs="宋体"/>
                <w:sz w:val="21"/>
                <w:szCs w:val="21"/>
                <w:highlight w:val="none"/>
                <w:lang w:eastAsia="zh-CN"/>
              </w:rPr>
              <w:t>投标时需提供加盖投标人公章对应功能的产品说明书作为证明材料</w:t>
            </w:r>
            <w:r>
              <w:rPr>
                <w:rFonts w:hint="eastAsia" w:ascii="宋体" w:hAnsi="宋体" w:cs="宋体"/>
                <w:color w:val="000000"/>
                <w:sz w:val="21"/>
                <w:szCs w:val="21"/>
                <w:highlight w:val="none"/>
                <w:lang w:eastAsia="zh-CN"/>
              </w:rPr>
              <w:t>）。</w:t>
            </w:r>
          </w:p>
        </w:tc>
      </w:tr>
      <w:tr w14:paraId="28EEBB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51" w:type="pct"/>
            <w:vMerge w:val="continue"/>
            <w:vAlign w:val="center"/>
          </w:tcPr>
          <w:p w14:paraId="0C55985C">
            <w:pPr>
              <w:keepNext w:val="0"/>
              <w:keepLines w:val="0"/>
              <w:pageBreakBefore w:val="0"/>
              <w:shd w:val="clear"/>
              <w:kinsoku/>
              <w:wordWrap/>
              <w:overflowPunct/>
              <w:topLinePunct w:val="0"/>
              <w:autoSpaceDE/>
              <w:autoSpaceDN/>
              <w:bidi w:val="0"/>
              <w:spacing w:line="240" w:lineRule="auto"/>
              <w:jc w:val="center"/>
              <w:textAlignment w:val="auto"/>
              <w:rPr>
                <w:rFonts w:hint="eastAsia" w:ascii="宋体" w:hAnsi="宋体" w:eastAsia="宋体" w:cs="宋体"/>
                <w:color w:val="000000"/>
                <w:sz w:val="21"/>
                <w:szCs w:val="21"/>
                <w:highlight w:val="none"/>
              </w:rPr>
            </w:pPr>
          </w:p>
        </w:tc>
        <w:tc>
          <w:tcPr>
            <w:tcW w:w="1314" w:type="pct"/>
            <w:vAlign w:val="center"/>
          </w:tcPr>
          <w:p w14:paraId="5269F824">
            <w:pPr>
              <w:keepNext w:val="0"/>
              <w:keepLines w:val="0"/>
              <w:pageBreakBefore w:val="0"/>
              <w:shd w:val="clear"/>
              <w:kinsoku/>
              <w:wordWrap/>
              <w:overflowPunct/>
              <w:topLinePunct w:val="0"/>
              <w:autoSpaceDE/>
              <w:autoSpaceDN/>
              <w:bidi w:val="0"/>
              <w:spacing w:line="240" w:lineRule="auto"/>
              <w:jc w:val="center"/>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运行状态监测</w:t>
            </w:r>
          </w:p>
        </w:tc>
        <w:tc>
          <w:tcPr>
            <w:tcW w:w="2634" w:type="pct"/>
          </w:tcPr>
          <w:p w14:paraId="1E0A4204">
            <w:pPr>
              <w:keepNext w:val="0"/>
              <w:keepLines w:val="0"/>
              <w:pageBreakBefore w:val="0"/>
              <w:shd w:val="clear"/>
              <w:kinsoku/>
              <w:wordWrap/>
              <w:overflowPunct/>
              <w:topLinePunct w:val="0"/>
              <w:autoSpaceDE/>
              <w:autoSpaceDN/>
              <w:bidi w:val="0"/>
              <w:spacing w:line="240" w:lineRule="auto"/>
              <w:textAlignment w:val="auto"/>
              <w:rPr>
                <w:rFonts w:hint="eastAsia" w:ascii="宋体" w:hAnsi="宋体" w:eastAsia="宋体" w:cs="宋体"/>
                <w:color w:val="000000"/>
                <w:sz w:val="21"/>
                <w:szCs w:val="21"/>
                <w:highlight w:val="none"/>
                <w:lang w:eastAsia="zh-CN"/>
              </w:rPr>
            </w:pPr>
            <w:r>
              <w:rPr>
                <w:rFonts w:hint="eastAsia" w:ascii="宋体" w:hAnsi="宋体" w:eastAsia="宋体" w:cs="宋体"/>
                <w:color w:val="000000"/>
                <w:sz w:val="21"/>
                <w:szCs w:val="21"/>
                <w:highlight w:val="none"/>
              </w:rPr>
              <w:t>支持可视化管理，使用SNMP协议，系统监控、设备硬件及软件的运行状态监测功能监测数据</w:t>
            </w:r>
            <w:r>
              <w:rPr>
                <w:rFonts w:hint="eastAsia" w:ascii="宋体" w:hAnsi="宋体" w:cs="宋体"/>
                <w:color w:val="000000"/>
                <w:sz w:val="21"/>
                <w:szCs w:val="21"/>
                <w:highlight w:val="none"/>
                <w:lang w:eastAsia="zh-CN"/>
              </w:rPr>
              <w:t>。</w:t>
            </w:r>
          </w:p>
        </w:tc>
      </w:tr>
      <w:tr w14:paraId="4550AC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51" w:type="pct"/>
            <w:vMerge w:val="continue"/>
            <w:vAlign w:val="center"/>
          </w:tcPr>
          <w:p w14:paraId="3F5E2384">
            <w:pPr>
              <w:keepNext w:val="0"/>
              <w:keepLines w:val="0"/>
              <w:pageBreakBefore w:val="0"/>
              <w:shd w:val="clear"/>
              <w:kinsoku/>
              <w:wordWrap/>
              <w:overflowPunct/>
              <w:topLinePunct w:val="0"/>
              <w:autoSpaceDE/>
              <w:autoSpaceDN/>
              <w:bidi w:val="0"/>
              <w:spacing w:line="240" w:lineRule="auto"/>
              <w:jc w:val="center"/>
              <w:textAlignment w:val="auto"/>
              <w:rPr>
                <w:rFonts w:hint="eastAsia" w:ascii="宋体" w:hAnsi="宋体" w:eastAsia="宋体" w:cs="宋体"/>
                <w:color w:val="000000"/>
                <w:sz w:val="21"/>
                <w:szCs w:val="21"/>
                <w:highlight w:val="none"/>
              </w:rPr>
            </w:pPr>
          </w:p>
        </w:tc>
        <w:tc>
          <w:tcPr>
            <w:tcW w:w="1314" w:type="pct"/>
            <w:vAlign w:val="center"/>
          </w:tcPr>
          <w:p w14:paraId="4DE12723">
            <w:pPr>
              <w:keepNext w:val="0"/>
              <w:keepLines w:val="0"/>
              <w:pageBreakBefore w:val="0"/>
              <w:shd w:val="clear"/>
              <w:kinsoku/>
              <w:wordWrap/>
              <w:overflowPunct/>
              <w:topLinePunct w:val="0"/>
              <w:autoSpaceDE/>
              <w:autoSpaceDN/>
              <w:bidi w:val="0"/>
              <w:spacing w:line="240" w:lineRule="auto"/>
              <w:jc w:val="center"/>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统计分析</w:t>
            </w:r>
          </w:p>
        </w:tc>
        <w:tc>
          <w:tcPr>
            <w:tcW w:w="2634" w:type="pct"/>
          </w:tcPr>
          <w:p w14:paraId="0B123712">
            <w:pPr>
              <w:keepNext w:val="0"/>
              <w:keepLines w:val="0"/>
              <w:pageBreakBefore w:val="0"/>
              <w:shd w:val="clear"/>
              <w:kinsoku/>
              <w:wordWrap/>
              <w:overflowPunct/>
              <w:topLinePunct w:val="0"/>
              <w:autoSpaceDE/>
              <w:autoSpaceDN/>
              <w:bidi w:val="0"/>
              <w:spacing w:line="240" w:lineRule="auto"/>
              <w:textAlignment w:val="auto"/>
              <w:rPr>
                <w:rFonts w:hint="eastAsia" w:ascii="宋体" w:hAnsi="宋体" w:eastAsia="宋体" w:cs="宋体"/>
                <w:color w:val="000000"/>
                <w:sz w:val="21"/>
                <w:szCs w:val="21"/>
                <w:highlight w:val="none"/>
                <w:lang w:eastAsia="zh-CN"/>
              </w:rPr>
            </w:pPr>
            <w:r>
              <w:rPr>
                <w:rFonts w:hint="eastAsia" w:ascii="宋体" w:hAnsi="宋体" w:eastAsia="宋体" w:cs="宋体"/>
                <w:sz w:val="21"/>
                <w:szCs w:val="21"/>
                <w:highlight w:val="none"/>
              </w:rPr>
              <w:t>▲支持证书签发、签名统计、统计报表功能，按时间/证书类型/科室/姓名的查看、检索、导出功能</w:t>
            </w:r>
            <w:r>
              <w:rPr>
                <w:rFonts w:hint="eastAsia" w:ascii="宋体" w:hAnsi="宋体" w:cs="宋体"/>
                <w:color w:val="000000"/>
                <w:sz w:val="21"/>
                <w:szCs w:val="21"/>
                <w:highlight w:val="none"/>
                <w:lang w:eastAsia="zh-CN"/>
              </w:rPr>
              <w:t>（</w:t>
            </w:r>
            <w:r>
              <w:rPr>
                <w:rFonts w:hint="eastAsia" w:ascii="宋体" w:hAnsi="宋体" w:cs="宋体"/>
                <w:sz w:val="21"/>
                <w:szCs w:val="21"/>
                <w:highlight w:val="none"/>
                <w:lang w:eastAsia="zh-CN"/>
              </w:rPr>
              <w:t>投标时需提供加盖投标人公章对应功能的产品说明书作为证明材料</w:t>
            </w:r>
            <w:r>
              <w:rPr>
                <w:rFonts w:hint="eastAsia" w:ascii="宋体" w:hAnsi="宋体" w:cs="宋体"/>
                <w:color w:val="000000"/>
                <w:sz w:val="21"/>
                <w:szCs w:val="21"/>
                <w:highlight w:val="none"/>
                <w:lang w:eastAsia="zh-CN"/>
              </w:rPr>
              <w:t>）</w:t>
            </w:r>
            <w:r>
              <w:rPr>
                <w:rFonts w:hint="eastAsia" w:ascii="宋体" w:hAnsi="宋体" w:eastAsia="宋体" w:cs="宋体"/>
                <w:sz w:val="21"/>
                <w:szCs w:val="21"/>
                <w:highlight w:val="none"/>
              </w:rPr>
              <w:t>。</w:t>
            </w:r>
          </w:p>
        </w:tc>
      </w:tr>
      <w:tr w14:paraId="6BC710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51" w:type="pct"/>
            <w:vMerge w:val="continue"/>
            <w:vAlign w:val="center"/>
          </w:tcPr>
          <w:p w14:paraId="4E91F310">
            <w:pPr>
              <w:keepNext w:val="0"/>
              <w:keepLines w:val="0"/>
              <w:pageBreakBefore w:val="0"/>
              <w:shd w:val="clear"/>
              <w:kinsoku/>
              <w:wordWrap/>
              <w:overflowPunct/>
              <w:topLinePunct w:val="0"/>
              <w:autoSpaceDE/>
              <w:autoSpaceDN/>
              <w:bidi w:val="0"/>
              <w:spacing w:line="240" w:lineRule="auto"/>
              <w:jc w:val="center"/>
              <w:textAlignment w:val="auto"/>
              <w:rPr>
                <w:rFonts w:hint="eastAsia" w:ascii="宋体" w:hAnsi="宋体" w:eastAsia="宋体" w:cs="宋体"/>
                <w:color w:val="000000"/>
                <w:sz w:val="21"/>
                <w:szCs w:val="21"/>
                <w:highlight w:val="none"/>
              </w:rPr>
            </w:pPr>
          </w:p>
        </w:tc>
        <w:tc>
          <w:tcPr>
            <w:tcW w:w="1314" w:type="pct"/>
            <w:vAlign w:val="center"/>
          </w:tcPr>
          <w:p w14:paraId="69871D50">
            <w:pPr>
              <w:keepNext w:val="0"/>
              <w:keepLines w:val="0"/>
              <w:pageBreakBefore w:val="0"/>
              <w:shd w:val="clear"/>
              <w:kinsoku/>
              <w:wordWrap/>
              <w:overflowPunct/>
              <w:topLinePunct w:val="0"/>
              <w:autoSpaceDE/>
              <w:autoSpaceDN/>
              <w:bidi w:val="0"/>
              <w:spacing w:line="240" w:lineRule="auto"/>
              <w:jc w:val="center"/>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IPv6协议支持</w:t>
            </w:r>
          </w:p>
        </w:tc>
        <w:tc>
          <w:tcPr>
            <w:tcW w:w="2634" w:type="pct"/>
            <w:vAlign w:val="center"/>
          </w:tcPr>
          <w:p w14:paraId="6B0EB77A">
            <w:pPr>
              <w:keepNext w:val="0"/>
              <w:keepLines w:val="0"/>
              <w:pageBreakBefore w:val="0"/>
              <w:shd w:val="clear"/>
              <w:kinsoku/>
              <w:wordWrap/>
              <w:overflowPunct/>
              <w:topLinePunct w:val="0"/>
              <w:autoSpaceDE/>
              <w:autoSpaceDN/>
              <w:bidi w:val="0"/>
              <w:spacing w:line="240" w:lineRule="auto"/>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▲产品</w:t>
            </w:r>
            <w:r>
              <w:rPr>
                <w:rFonts w:hint="eastAsia" w:ascii="宋体" w:hAnsi="宋体" w:cs="宋体"/>
                <w:color w:val="000000"/>
                <w:sz w:val="21"/>
                <w:szCs w:val="21"/>
                <w:highlight w:val="none"/>
                <w:lang w:val="en-US" w:eastAsia="zh-CN"/>
              </w:rPr>
              <w:t>支持</w:t>
            </w:r>
            <w:r>
              <w:rPr>
                <w:rFonts w:hint="eastAsia" w:ascii="宋体" w:hAnsi="宋体" w:eastAsia="宋体" w:cs="宋体"/>
                <w:color w:val="000000"/>
                <w:sz w:val="21"/>
                <w:szCs w:val="21"/>
                <w:highlight w:val="none"/>
              </w:rPr>
              <w:t>IPv6协议</w:t>
            </w:r>
            <w:r>
              <w:rPr>
                <w:rFonts w:hint="eastAsia" w:ascii="宋体" w:hAnsi="宋体" w:cs="宋体"/>
                <w:color w:val="000000"/>
                <w:sz w:val="21"/>
                <w:szCs w:val="21"/>
                <w:highlight w:val="none"/>
                <w:lang w:eastAsia="zh-CN"/>
              </w:rPr>
              <w:t>，</w:t>
            </w:r>
            <w:r>
              <w:rPr>
                <w:rFonts w:hint="eastAsia" w:ascii="宋体" w:hAnsi="宋体" w:cs="宋体"/>
                <w:color w:val="000000"/>
                <w:sz w:val="21"/>
                <w:szCs w:val="21"/>
                <w:highlight w:val="none"/>
                <w:lang w:val="en-US" w:eastAsia="zh-CN"/>
              </w:rPr>
              <w:t>该功能</w:t>
            </w:r>
            <w:r>
              <w:rPr>
                <w:rFonts w:hint="eastAsia" w:ascii="宋体" w:hAnsi="宋体" w:eastAsia="宋体" w:cs="宋体"/>
                <w:color w:val="000000"/>
                <w:sz w:val="21"/>
                <w:szCs w:val="21"/>
                <w:highlight w:val="none"/>
              </w:rPr>
              <w:t>具备《IPv6 Ready Logo认证》证书或第三方测试报告（</w:t>
            </w:r>
            <w:r>
              <w:rPr>
                <w:rFonts w:hint="eastAsia" w:ascii="宋体" w:hAnsi="宋体" w:cs="宋体"/>
                <w:color w:val="000000"/>
                <w:sz w:val="21"/>
                <w:szCs w:val="21"/>
                <w:highlight w:val="none"/>
                <w:lang w:val="en-US" w:eastAsia="zh-CN"/>
              </w:rPr>
              <w:t>投标时需</w:t>
            </w:r>
            <w:r>
              <w:rPr>
                <w:rFonts w:hint="eastAsia" w:ascii="宋体" w:hAnsi="宋体" w:eastAsia="宋体" w:cs="宋体"/>
                <w:color w:val="000000"/>
                <w:sz w:val="21"/>
                <w:szCs w:val="21"/>
                <w:highlight w:val="none"/>
              </w:rPr>
              <w:t>提供证书</w:t>
            </w:r>
            <w:r>
              <w:rPr>
                <w:rFonts w:hint="eastAsia" w:ascii="宋体" w:hAnsi="宋体" w:cs="宋体"/>
                <w:color w:val="000000"/>
                <w:sz w:val="21"/>
                <w:szCs w:val="21"/>
                <w:highlight w:val="none"/>
                <w:lang w:val="en-US" w:eastAsia="zh-CN"/>
              </w:rPr>
              <w:t>或第三方测试报告扫描</w:t>
            </w:r>
            <w:r>
              <w:rPr>
                <w:rFonts w:hint="eastAsia" w:ascii="宋体" w:hAnsi="宋体" w:eastAsia="宋体" w:cs="宋体"/>
                <w:color w:val="000000"/>
                <w:sz w:val="21"/>
                <w:szCs w:val="21"/>
                <w:highlight w:val="none"/>
              </w:rPr>
              <w:t>件</w:t>
            </w:r>
            <w:r>
              <w:rPr>
                <w:rFonts w:hint="eastAsia" w:ascii="宋体" w:hAnsi="宋体" w:cs="宋体"/>
                <w:color w:val="000000"/>
                <w:sz w:val="21"/>
                <w:szCs w:val="21"/>
                <w:highlight w:val="none"/>
                <w:lang w:val="en-US" w:eastAsia="zh-CN"/>
              </w:rPr>
              <w:t>作为证明材料</w:t>
            </w:r>
            <w:r>
              <w:rPr>
                <w:rFonts w:hint="eastAsia" w:ascii="宋体" w:hAnsi="宋体" w:eastAsia="宋体" w:cs="宋体"/>
                <w:color w:val="000000"/>
                <w:sz w:val="21"/>
                <w:szCs w:val="21"/>
                <w:highlight w:val="none"/>
              </w:rPr>
              <w:t>）。</w:t>
            </w:r>
          </w:p>
        </w:tc>
      </w:tr>
      <w:tr w14:paraId="1F6D5F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51" w:type="pct"/>
            <w:vMerge w:val="restart"/>
            <w:vAlign w:val="center"/>
          </w:tcPr>
          <w:p w14:paraId="602CB922">
            <w:pPr>
              <w:keepNext w:val="0"/>
              <w:keepLines w:val="0"/>
              <w:pageBreakBefore w:val="0"/>
              <w:shd w:val="clear"/>
              <w:kinsoku/>
              <w:wordWrap/>
              <w:overflowPunct/>
              <w:topLinePunct w:val="0"/>
              <w:autoSpaceDE/>
              <w:autoSpaceDN/>
              <w:bidi w:val="0"/>
              <w:spacing w:line="240" w:lineRule="auto"/>
              <w:jc w:val="center"/>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硬件平台配置</w:t>
            </w:r>
          </w:p>
        </w:tc>
        <w:tc>
          <w:tcPr>
            <w:tcW w:w="1314" w:type="pct"/>
            <w:vAlign w:val="center"/>
          </w:tcPr>
          <w:p w14:paraId="5CE3D10B">
            <w:pPr>
              <w:keepNext w:val="0"/>
              <w:keepLines w:val="0"/>
              <w:pageBreakBefore w:val="0"/>
              <w:shd w:val="clear"/>
              <w:kinsoku/>
              <w:wordWrap/>
              <w:overflowPunct/>
              <w:topLinePunct w:val="0"/>
              <w:autoSpaceDE/>
              <w:autoSpaceDN/>
              <w:bidi w:val="0"/>
              <w:spacing w:line="240" w:lineRule="auto"/>
              <w:jc w:val="center"/>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设备高度</w:t>
            </w:r>
          </w:p>
        </w:tc>
        <w:tc>
          <w:tcPr>
            <w:tcW w:w="2634" w:type="pct"/>
            <w:vAlign w:val="center"/>
          </w:tcPr>
          <w:p w14:paraId="54BFB212">
            <w:pPr>
              <w:keepNext w:val="0"/>
              <w:keepLines w:val="0"/>
              <w:pageBreakBefore w:val="0"/>
              <w:shd w:val="clear"/>
              <w:kinsoku/>
              <w:wordWrap/>
              <w:overflowPunct/>
              <w:topLinePunct w:val="0"/>
              <w:autoSpaceDE/>
              <w:autoSpaceDN/>
              <w:bidi w:val="0"/>
              <w:spacing w:line="240" w:lineRule="auto"/>
              <w:textAlignment w:val="auto"/>
              <w:rPr>
                <w:rFonts w:hint="eastAsia" w:ascii="宋体" w:hAnsi="宋体" w:eastAsia="宋体" w:cs="宋体"/>
                <w:color w:val="000000"/>
                <w:sz w:val="21"/>
                <w:szCs w:val="21"/>
                <w:highlight w:val="none"/>
                <w:lang w:eastAsia="zh-CN"/>
              </w:rPr>
            </w:pPr>
            <w:r>
              <w:rPr>
                <w:rFonts w:hint="eastAsia" w:ascii="宋体" w:hAnsi="宋体" w:eastAsia="宋体" w:cs="宋体"/>
                <w:color w:val="000000"/>
                <w:sz w:val="21"/>
                <w:szCs w:val="21"/>
                <w:highlight w:val="none"/>
              </w:rPr>
              <w:t>2U</w:t>
            </w:r>
            <w:r>
              <w:rPr>
                <w:rFonts w:hint="eastAsia" w:ascii="宋体" w:hAnsi="宋体" w:cs="宋体"/>
                <w:color w:val="000000"/>
                <w:sz w:val="21"/>
                <w:szCs w:val="21"/>
                <w:highlight w:val="none"/>
                <w:lang w:eastAsia="zh-CN"/>
              </w:rPr>
              <w:t>。</w:t>
            </w:r>
          </w:p>
        </w:tc>
      </w:tr>
      <w:tr w14:paraId="540EDF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51" w:type="pct"/>
            <w:vMerge w:val="continue"/>
            <w:vAlign w:val="center"/>
          </w:tcPr>
          <w:p w14:paraId="4866184E">
            <w:pPr>
              <w:keepNext w:val="0"/>
              <w:keepLines w:val="0"/>
              <w:pageBreakBefore w:val="0"/>
              <w:shd w:val="clear"/>
              <w:kinsoku/>
              <w:wordWrap/>
              <w:overflowPunct/>
              <w:topLinePunct w:val="0"/>
              <w:autoSpaceDE/>
              <w:autoSpaceDN/>
              <w:bidi w:val="0"/>
              <w:spacing w:line="240" w:lineRule="auto"/>
              <w:jc w:val="center"/>
              <w:textAlignment w:val="auto"/>
              <w:rPr>
                <w:rFonts w:hint="eastAsia" w:ascii="宋体" w:hAnsi="宋体" w:eastAsia="宋体" w:cs="宋体"/>
                <w:color w:val="000000"/>
                <w:sz w:val="21"/>
                <w:szCs w:val="21"/>
                <w:highlight w:val="none"/>
              </w:rPr>
            </w:pPr>
          </w:p>
        </w:tc>
        <w:tc>
          <w:tcPr>
            <w:tcW w:w="1314" w:type="pct"/>
            <w:vAlign w:val="center"/>
          </w:tcPr>
          <w:p w14:paraId="53A9AAD5">
            <w:pPr>
              <w:keepNext w:val="0"/>
              <w:keepLines w:val="0"/>
              <w:pageBreakBefore w:val="0"/>
              <w:shd w:val="clear"/>
              <w:kinsoku/>
              <w:wordWrap/>
              <w:overflowPunct/>
              <w:topLinePunct w:val="0"/>
              <w:autoSpaceDE/>
              <w:autoSpaceDN/>
              <w:bidi w:val="0"/>
              <w:spacing w:line="240" w:lineRule="auto"/>
              <w:jc w:val="center"/>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CPU</w:t>
            </w:r>
          </w:p>
        </w:tc>
        <w:tc>
          <w:tcPr>
            <w:tcW w:w="2634" w:type="pct"/>
            <w:vAlign w:val="center"/>
          </w:tcPr>
          <w:p w14:paraId="5CED9098">
            <w:pPr>
              <w:keepNext w:val="0"/>
              <w:keepLines w:val="0"/>
              <w:pageBreakBefore w:val="0"/>
              <w:shd w:val="clear"/>
              <w:kinsoku/>
              <w:wordWrap/>
              <w:overflowPunct/>
              <w:topLinePunct w:val="0"/>
              <w:autoSpaceDE/>
              <w:autoSpaceDN/>
              <w:bidi w:val="0"/>
              <w:spacing w:line="240" w:lineRule="auto"/>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rPr>
              <w:t>≥2核</w:t>
            </w:r>
            <w:r>
              <w:rPr>
                <w:rFonts w:hint="eastAsia" w:ascii="宋体" w:hAnsi="宋体" w:eastAsia="宋体" w:cs="宋体"/>
                <w:color w:val="000000"/>
                <w:sz w:val="21"/>
                <w:szCs w:val="21"/>
                <w:highlight w:val="none"/>
              </w:rPr>
              <w:t>，3.5GHz</w:t>
            </w:r>
            <w:r>
              <w:rPr>
                <w:rFonts w:hint="eastAsia" w:ascii="宋体" w:hAnsi="宋体" w:cs="宋体"/>
                <w:sz w:val="21"/>
                <w:szCs w:val="21"/>
                <w:highlight w:val="none"/>
                <w:lang w:eastAsia="zh-CN"/>
              </w:rPr>
              <w:t>。</w:t>
            </w:r>
          </w:p>
        </w:tc>
      </w:tr>
      <w:tr w14:paraId="041793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51" w:type="pct"/>
            <w:vMerge w:val="continue"/>
            <w:vAlign w:val="center"/>
          </w:tcPr>
          <w:p w14:paraId="0C59BAEA">
            <w:pPr>
              <w:keepNext w:val="0"/>
              <w:keepLines w:val="0"/>
              <w:pageBreakBefore w:val="0"/>
              <w:shd w:val="clear"/>
              <w:kinsoku/>
              <w:wordWrap/>
              <w:overflowPunct/>
              <w:topLinePunct w:val="0"/>
              <w:autoSpaceDE/>
              <w:autoSpaceDN/>
              <w:bidi w:val="0"/>
              <w:spacing w:line="240" w:lineRule="auto"/>
              <w:jc w:val="center"/>
              <w:textAlignment w:val="auto"/>
              <w:rPr>
                <w:rFonts w:hint="eastAsia" w:ascii="宋体" w:hAnsi="宋体" w:eastAsia="宋体" w:cs="宋体"/>
                <w:color w:val="000000"/>
                <w:sz w:val="21"/>
                <w:szCs w:val="21"/>
                <w:highlight w:val="none"/>
              </w:rPr>
            </w:pPr>
          </w:p>
        </w:tc>
        <w:tc>
          <w:tcPr>
            <w:tcW w:w="1314" w:type="pct"/>
            <w:vAlign w:val="center"/>
          </w:tcPr>
          <w:p w14:paraId="7AD21074">
            <w:pPr>
              <w:keepNext w:val="0"/>
              <w:keepLines w:val="0"/>
              <w:pageBreakBefore w:val="0"/>
              <w:shd w:val="clear"/>
              <w:kinsoku/>
              <w:wordWrap/>
              <w:overflowPunct/>
              <w:topLinePunct w:val="0"/>
              <w:autoSpaceDE/>
              <w:autoSpaceDN/>
              <w:bidi w:val="0"/>
              <w:spacing w:line="240" w:lineRule="auto"/>
              <w:jc w:val="center"/>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内存</w:t>
            </w:r>
          </w:p>
        </w:tc>
        <w:tc>
          <w:tcPr>
            <w:tcW w:w="2634" w:type="pct"/>
            <w:vAlign w:val="center"/>
          </w:tcPr>
          <w:p w14:paraId="4C65673B">
            <w:pPr>
              <w:keepNext w:val="0"/>
              <w:keepLines w:val="0"/>
              <w:pageBreakBefore w:val="0"/>
              <w:shd w:val="clear"/>
              <w:kinsoku/>
              <w:wordWrap/>
              <w:overflowPunct/>
              <w:topLinePunct w:val="0"/>
              <w:autoSpaceDE/>
              <w:autoSpaceDN/>
              <w:bidi w:val="0"/>
              <w:spacing w:line="240" w:lineRule="auto"/>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rPr>
              <w:t>≥2</w:t>
            </w:r>
            <w:r>
              <w:rPr>
                <w:rFonts w:hint="eastAsia" w:ascii="宋体" w:hAnsi="宋体" w:cs="宋体"/>
                <w:sz w:val="21"/>
                <w:szCs w:val="21"/>
                <w:highlight w:val="none"/>
                <w:lang w:val="en-US" w:eastAsia="zh-CN"/>
              </w:rPr>
              <w:t>×</w:t>
            </w:r>
            <w:r>
              <w:rPr>
                <w:rFonts w:hint="eastAsia" w:ascii="宋体" w:hAnsi="宋体" w:eastAsia="宋体" w:cs="宋体"/>
                <w:sz w:val="21"/>
                <w:szCs w:val="21"/>
                <w:highlight w:val="none"/>
              </w:rPr>
              <w:t>8G</w:t>
            </w:r>
            <w:r>
              <w:rPr>
                <w:rFonts w:hint="eastAsia" w:ascii="宋体" w:hAnsi="宋体" w:cs="宋体"/>
                <w:sz w:val="21"/>
                <w:szCs w:val="21"/>
                <w:highlight w:val="none"/>
                <w:lang w:eastAsia="zh-CN"/>
              </w:rPr>
              <w:t>。</w:t>
            </w:r>
          </w:p>
        </w:tc>
      </w:tr>
      <w:tr w14:paraId="01707C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51" w:type="pct"/>
            <w:vMerge w:val="continue"/>
            <w:vAlign w:val="center"/>
          </w:tcPr>
          <w:p w14:paraId="6B10187C">
            <w:pPr>
              <w:keepNext w:val="0"/>
              <w:keepLines w:val="0"/>
              <w:pageBreakBefore w:val="0"/>
              <w:shd w:val="clear"/>
              <w:kinsoku/>
              <w:wordWrap/>
              <w:overflowPunct/>
              <w:topLinePunct w:val="0"/>
              <w:autoSpaceDE/>
              <w:autoSpaceDN/>
              <w:bidi w:val="0"/>
              <w:spacing w:line="240" w:lineRule="auto"/>
              <w:jc w:val="center"/>
              <w:textAlignment w:val="auto"/>
              <w:rPr>
                <w:rFonts w:hint="eastAsia" w:ascii="宋体" w:hAnsi="宋体" w:eastAsia="宋体" w:cs="宋体"/>
                <w:color w:val="000000"/>
                <w:sz w:val="21"/>
                <w:szCs w:val="21"/>
                <w:highlight w:val="none"/>
              </w:rPr>
            </w:pPr>
          </w:p>
        </w:tc>
        <w:tc>
          <w:tcPr>
            <w:tcW w:w="1314" w:type="pct"/>
            <w:vAlign w:val="center"/>
          </w:tcPr>
          <w:p w14:paraId="327A817D">
            <w:pPr>
              <w:keepNext w:val="0"/>
              <w:keepLines w:val="0"/>
              <w:pageBreakBefore w:val="0"/>
              <w:shd w:val="clear"/>
              <w:kinsoku/>
              <w:wordWrap/>
              <w:overflowPunct/>
              <w:topLinePunct w:val="0"/>
              <w:autoSpaceDE/>
              <w:autoSpaceDN/>
              <w:bidi w:val="0"/>
              <w:spacing w:line="240" w:lineRule="auto"/>
              <w:jc w:val="center"/>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硬盘</w:t>
            </w:r>
          </w:p>
        </w:tc>
        <w:tc>
          <w:tcPr>
            <w:tcW w:w="2634" w:type="pct"/>
            <w:vAlign w:val="center"/>
          </w:tcPr>
          <w:p w14:paraId="4CEB0A46">
            <w:pPr>
              <w:keepNext w:val="0"/>
              <w:keepLines w:val="0"/>
              <w:pageBreakBefore w:val="0"/>
              <w:shd w:val="clear"/>
              <w:kinsoku/>
              <w:wordWrap/>
              <w:overflowPunct/>
              <w:topLinePunct w:val="0"/>
              <w:autoSpaceDE/>
              <w:autoSpaceDN/>
              <w:bidi w:val="0"/>
              <w:spacing w:line="240" w:lineRule="auto"/>
              <w:textAlignment w:val="auto"/>
              <w:rPr>
                <w:rFonts w:hint="eastAsia" w:ascii="宋体" w:hAnsi="宋体" w:eastAsia="宋体" w:cs="宋体"/>
                <w:color w:val="000000"/>
                <w:sz w:val="21"/>
                <w:szCs w:val="21"/>
                <w:highlight w:val="none"/>
                <w:lang w:eastAsia="zh-CN"/>
              </w:rPr>
            </w:pPr>
            <w:r>
              <w:rPr>
                <w:rFonts w:hint="eastAsia" w:ascii="宋体" w:hAnsi="宋体" w:eastAsia="宋体" w:cs="宋体"/>
                <w:color w:val="000000"/>
                <w:sz w:val="21"/>
                <w:szCs w:val="21"/>
                <w:highlight w:val="none"/>
              </w:rPr>
              <w:t>≥2</w:t>
            </w:r>
            <w:r>
              <w:rPr>
                <w:rFonts w:hint="eastAsia" w:ascii="宋体" w:hAnsi="宋体" w:cs="宋体"/>
                <w:color w:val="000000"/>
                <w:sz w:val="21"/>
                <w:szCs w:val="21"/>
                <w:highlight w:val="none"/>
                <w:lang w:val="en-US" w:eastAsia="zh-CN"/>
              </w:rPr>
              <w:t>×</w:t>
            </w:r>
            <w:r>
              <w:rPr>
                <w:rFonts w:hint="eastAsia" w:ascii="宋体" w:hAnsi="宋体" w:eastAsia="宋体" w:cs="宋体"/>
                <w:color w:val="000000"/>
                <w:sz w:val="21"/>
                <w:szCs w:val="21"/>
                <w:highlight w:val="none"/>
              </w:rPr>
              <w:t>4T</w:t>
            </w:r>
            <w:r>
              <w:rPr>
                <w:rFonts w:hint="eastAsia" w:ascii="宋体" w:hAnsi="宋体" w:cs="宋体"/>
                <w:color w:val="000000"/>
                <w:sz w:val="21"/>
                <w:szCs w:val="21"/>
                <w:highlight w:val="none"/>
                <w:lang w:eastAsia="zh-CN"/>
              </w:rPr>
              <w:t>。</w:t>
            </w:r>
          </w:p>
        </w:tc>
      </w:tr>
      <w:tr w14:paraId="562BEF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51" w:type="pct"/>
            <w:vMerge w:val="continue"/>
            <w:vAlign w:val="center"/>
          </w:tcPr>
          <w:p w14:paraId="56C75BD2">
            <w:pPr>
              <w:keepNext w:val="0"/>
              <w:keepLines w:val="0"/>
              <w:pageBreakBefore w:val="0"/>
              <w:shd w:val="clear"/>
              <w:kinsoku/>
              <w:wordWrap/>
              <w:overflowPunct/>
              <w:topLinePunct w:val="0"/>
              <w:autoSpaceDE/>
              <w:autoSpaceDN/>
              <w:bidi w:val="0"/>
              <w:spacing w:line="240" w:lineRule="auto"/>
              <w:jc w:val="center"/>
              <w:textAlignment w:val="auto"/>
              <w:rPr>
                <w:rFonts w:hint="eastAsia" w:ascii="宋体" w:hAnsi="宋体" w:eastAsia="宋体" w:cs="宋体"/>
                <w:color w:val="000000"/>
                <w:sz w:val="21"/>
                <w:szCs w:val="21"/>
                <w:highlight w:val="none"/>
              </w:rPr>
            </w:pPr>
          </w:p>
        </w:tc>
        <w:tc>
          <w:tcPr>
            <w:tcW w:w="1314" w:type="pct"/>
            <w:vAlign w:val="center"/>
          </w:tcPr>
          <w:p w14:paraId="178EE95E">
            <w:pPr>
              <w:keepNext w:val="0"/>
              <w:keepLines w:val="0"/>
              <w:pageBreakBefore w:val="0"/>
              <w:shd w:val="clear"/>
              <w:kinsoku/>
              <w:wordWrap/>
              <w:overflowPunct/>
              <w:topLinePunct w:val="0"/>
              <w:autoSpaceDE/>
              <w:autoSpaceDN/>
              <w:bidi w:val="0"/>
              <w:spacing w:line="240" w:lineRule="auto"/>
              <w:jc w:val="center"/>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密码卡</w:t>
            </w:r>
          </w:p>
        </w:tc>
        <w:tc>
          <w:tcPr>
            <w:tcW w:w="2634" w:type="pct"/>
            <w:vAlign w:val="center"/>
          </w:tcPr>
          <w:p w14:paraId="0F63ABCE">
            <w:pPr>
              <w:keepNext w:val="0"/>
              <w:keepLines w:val="0"/>
              <w:pageBreakBefore w:val="0"/>
              <w:shd w:val="clear"/>
              <w:kinsoku/>
              <w:wordWrap/>
              <w:overflowPunct/>
              <w:topLinePunct w:val="0"/>
              <w:autoSpaceDE/>
              <w:autoSpaceDN/>
              <w:bidi w:val="0"/>
              <w:spacing w:line="240" w:lineRule="auto"/>
              <w:textAlignment w:val="auto"/>
              <w:rPr>
                <w:rFonts w:hint="eastAsia" w:ascii="宋体" w:hAnsi="宋体" w:eastAsia="宋体" w:cs="宋体"/>
                <w:color w:val="000000"/>
                <w:sz w:val="21"/>
                <w:szCs w:val="21"/>
                <w:highlight w:val="none"/>
                <w:lang w:eastAsia="zh-CN"/>
              </w:rPr>
            </w:pPr>
            <w:r>
              <w:rPr>
                <w:rFonts w:hint="eastAsia" w:ascii="宋体" w:hAnsi="宋体" w:eastAsia="宋体" w:cs="宋体"/>
                <w:color w:val="000000"/>
                <w:sz w:val="21"/>
                <w:szCs w:val="21"/>
                <w:highlight w:val="none"/>
              </w:rPr>
              <w:t>内置满足密码模块安全等级第二级相关要求的密码卡</w:t>
            </w:r>
            <w:r>
              <w:rPr>
                <w:rFonts w:hint="eastAsia" w:ascii="宋体" w:hAnsi="宋体" w:cs="宋体"/>
                <w:color w:val="000000"/>
                <w:sz w:val="21"/>
                <w:szCs w:val="21"/>
                <w:highlight w:val="none"/>
                <w:lang w:eastAsia="zh-CN"/>
              </w:rPr>
              <w:t>。</w:t>
            </w:r>
          </w:p>
        </w:tc>
      </w:tr>
      <w:tr w14:paraId="066CF4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51" w:type="pct"/>
            <w:vMerge w:val="continue"/>
            <w:vAlign w:val="center"/>
          </w:tcPr>
          <w:p w14:paraId="42C67255">
            <w:pPr>
              <w:keepNext w:val="0"/>
              <w:keepLines w:val="0"/>
              <w:pageBreakBefore w:val="0"/>
              <w:shd w:val="clear"/>
              <w:kinsoku/>
              <w:wordWrap/>
              <w:overflowPunct/>
              <w:topLinePunct w:val="0"/>
              <w:autoSpaceDE/>
              <w:autoSpaceDN/>
              <w:bidi w:val="0"/>
              <w:spacing w:line="240" w:lineRule="auto"/>
              <w:jc w:val="center"/>
              <w:textAlignment w:val="auto"/>
              <w:rPr>
                <w:rFonts w:hint="eastAsia" w:ascii="宋体" w:hAnsi="宋体" w:eastAsia="宋体" w:cs="宋体"/>
                <w:color w:val="000000"/>
                <w:sz w:val="21"/>
                <w:szCs w:val="21"/>
                <w:highlight w:val="none"/>
              </w:rPr>
            </w:pPr>
          </w:p>
        </w:tc>
        <w:tc>
          <w:tcPr>
            <w:tcW w:w="1314" w:type="pct"/>
            <w:vAlign w:val="center"/>
          </w:tcPr>
          <w:p w14:paraId="67FBCBC7">
            <w:pPr>
              <w:keepNext w:val="0"/>
              <w:keepLines w:val="0"/>
              <w:pageBreakBefore w:val="0"/>
              <w:shd w:val="clear"/>
              <w:kinsoku/>
              <w:wordWrap/>
              <w:overflowPunct/>
              <w:topLinePunct w:val="0"/>
              <w:autoSpaceDE/>
              <w:autoSpaceDN/>
              <w:bidi w:val="0"/>
              <w:spacing w:line="240" w:lineRule="auto"/>
              <w:jc w:val="center"/>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电源</w:t>
            </w:r>
          </w:p>
        </w:tc>
        <w:tc>
          <w:tcPr>
            <w:tcW w:w="2634" w:type="pct"/>
            <w:vAlign w:val="center"/>
          </w:tcPr>
          <w:p w14:paraId="79D556F2">
            <w:pPr>
              <w:keepNext w:val="0"/>
              <w:keepLines w:val="0"/>
              <w:pageBreakBefore w:val="0"/>
              <w:shd w:val="clear"/>
              <w:kinsoku/>
              <w:wordWrap/>
              <w:overflowPunct/>
              <w:topLinePunct w:val="0"/>
              <w:autoSpaceDE/>
              <w:autoSpaceDN/>
              <w:bidi w:val="0"/>
              <w:spacing w:line="240" w:lineRule="auto"/>
              <w:textAlignment w:val="auto"/>
              <w:rPr>
                <w:rFonts w:hint="eastAsia" w:ascii="宋体" w:hAnsi="宋体" w:eastAsia="宋体" w:cs="宋体"/>
                <w:color w:val="000000"/>
                <w:sz w:val="21"/>
                <w:szCs w:val="21"/>
                <w:highlight w:val="none"/>
                <w:lang w:eastAsia="zh-CN"/>
              </w:rPr>
            </w:pPr>
            <w:r>
              <w:rPr>
                <w:rFonts w:hint="eastAsia" w:ascii="宋体" w:hAnsi="宋体" w:eastAsia="宋体" w:cs="宋体"/>
                <w:color w:val="000000"/>
                <w:sz w:val="21"/>
                <w:szCs w:val="21"/>
                <w:highlight w:val="none"/>
              </w:rPr>
              <w:t>550W 1+1标准服务器冗余电源</w:t>
            </w:r>
            <w:r>
              <w:rPr>
                <w:rFonts w:hint="eastAsia" w:ascii="宋体" w:hAnsi="宋体" w:cs="宋体"/>
                <w:color w:val="000000"/>
                <w:sz w:val="21"/>
                <w:szCs w:val="21"/>
                <w:highlight w:val="none"/>
                <w:lang w:eastAsia="zh-CN"/>
              </w:rPr>
              <w:t>。</w:t>
            </w:r>
          </w:p>
        </w:tc>
      </w:tr>
      <w:tr w14:paraId="4DA4C5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51" w:type="pct"/>
            <w:vMerge w:val="continue"/>
            <w:vAlign w:val="center"/>
          </w:tcPr>
          <w:p w14:paraId="7431F66E">
            <w:pPr>
              <w:keepNext w:val="0"/>
              <w:keepLines w:val="0"/>
              <w:pageBreakBefore w:val="0"/>
              <w:shd w:val="clear"/>
              <w:kinsoku/>
              <w:wordWrap/>
              <w:overflowPunct/>
              <w:topLinePunct w:val="0"/>
              <w:autoSpaceDE/>
              <w:autoSpaceDN/>
              <w:bidi w:val="0"/>
              <w:spacing w:line="240" w:lineRule="auto"/>
              <w:jc w:val="center"/>
              <w:textAlignment w:val="auto"/>
              <w:rPr>
                <w:rFonts w:hint="eastAsia" w:ascii="宋体" w:hAnsi="宋体" w:eastAsia="宋体" w:cs="宋体"/>
                <w:color w:val="000000"/>
                <w:sz w:val="21"/>
                <w:szCs w:val="21"/>
                <w:highlight w:val="none"/>
              </w:rPr>
            </w:pPr>
          </w:p>
        </w:tc>
        <w:tc>
          <w:tcPr>
            <w:tcW w:w="1314" w:type="pct"/>
            <w:vAlign w:val="center"/>
          </w:tcPr>
          <w:p w14:paraId="4AB9F895">
            <w:pPr>
              <w:keepNext w:val="0"/>
              <w:keepLines w:val="0"/>
              <w:pageBreakBefore w:val="0"/>
              <w:shd w:val="clear"/>
              <w:kinsoku/>
              <w:wordWrap/>
              <w:overflowPunct/>
              <w:topLinePunct w:val="0"/>
              <w:autoSpaceDE/>
              <w:autoSpaceDN/>
              <w:bidi w:val="0"/>
              <w:spacing w:line="240" w:lineRule="auto"/>
              <w:jc w:val="center"/>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网口</w:t>
            </w:r>
          </w:p>
        </w:tc>
        <w:tc>
          <w:tcPr>
            <w:tcW w:w="2634" w:type="pct"/>
            <w:vAlign w:val="center"/>
          </w:tcPr>
          <w:p w14:paraId="562C04F8">
            <w:pPr>
              <w:keepNext w:val="0"/>
              <w:keepLines w:val="0"/>
              <w:pageBreakBefore w:val="0"/>
              <w:shd w:val="clear"/>
              <w:kinsoku/>
              <w:wordWrap/>
              <w:overflowPunct/>
              <w:topLinePunct w:val="0"/>
              <w:autoSpaceDE/>
              <w:autoSpaceDN/>
              <w:bidi w:val="0"/>
              <w:spacing w:line="240" w:lineRule="auto"/>
              <w:textAlignment w:val="auto"/>
              <w:rPr>
                <w:rFonts w:hint="eastAsia" w:ascii="宋体" w:hAnsi="宋体" w:eastAsia="宋体" w:cs="宋体"/>
                <w:color w:val="000000"/>
                <w:sz w:val="21"/>
                <w:szCs w:val="21"/>
                <w:highlight w:val="none"/>
                <w:lang w:eastAsia="zh-CN"/>
              </w:rPr>
            </w:pPr>
            <w:r>
              <w:rPr>
                <w:rFonts w:hint="eastAsia" w:ascii="宋体" w:hAnsi="宋体" w:eastAsia="宋体" w:cs="宋体"/>
                <w:color w:val="000000"/>
                <w:sz w:val="21"/>
                <w:szCs w:val="21"/>
                <w:highlight w:val="none"/>
              </w:rPr>
              <w:t>不低于2</w:t>
            </w:r>
            <w:r>
              <w:rPr>
                <w:rFonts w:hint="eastAsia" w:ascii="宋体" w:hAnsi="宋体" w:cs="宋体"/>
                <w:color w:val="000000"/>
                <w:sz w:val="21"/>
                <w:szCs w:val="21"/>
                <w:highlight w:val="none"/>
                <w:lang w:val="en-US" w:eastAsia="zh-CN"/>
              </w:rPr>
              <w:t>×</w:t>
            </w:r>
            <w:r>
              <w:rPr>
                <w:rFonts w:hint="eastAsia" w:ascii="宋体" w:hAnsi="宋体" w:eastAsia="宋体" w:cs="宋体"/>
                <w:color w:val="000000"/>
                <w:sz w:val="21"/>
                <w:szCs w:val="21"/>
                <w:highlight w:val="none"/>
              </w:rPr>
              <w:t>100/1000M自适应网口</w:t>
            </w:r>
            <w:r>
              <w:rPr>
                <w:rFonts w:hint="eastAsia" w:ascii="宋体" w:hAnsi="宋体" w:cs="宋体"/>
                <w:color w:val="000000"/>
                <w:sz w:val="21"/>
                <w:szCs w:val="21"/>
                <w:highlight w:val="none"/>
                <w:lang w:eastAsia="zh-CN"/>
              </w:rPr>
              <w:t>。</w:t>
            </w:r>
          </w:p>
        </w:tc>
      </w:tr>
      <w:tr w14:paraId="7F3660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51" w:type="pct"/>
            <w:vMerge w:val="continue"/>
            <w:vAlign w:val="center"/>
          </w:tcPr>
          <w:p w14:paraId="75F31843">
            <w:pPr>
              <w:keepNext w:val="0"/>
              <w:keepLines w:val="0"/>
              <w:pageBreakBefore w:val="0"/>
              <w:shd w:val="clear"/>
              <w:kinsoku/>
              <w:wordWrap/>
              <w:overflowPunct/>
              <w:topLinePunct w:val="0"/>
              <w:autoSpaceDE/>
              <w:autoSpaceDN/>
              <w:bidi w:val="0"/>
              <w:spacing w:line="240" w:lineRule="auto"/>
              <w:jc w:val="center"/>
              <w:textAlignment w:val="auto"/>
              <w:rPr>
                <w:rFonts w:hint="eastAsia" w:ascii="宋体" w:hAnsi="宋体" w:eastAsia="宋体" w:cs="宋体"/>
                <w:color w:val="000000"/>
                <w:sz w:val="21"/>
                <w:szCs w:val="21"/>
                <w:highlight w:val="none"/>
              </w:rPr>
            </w:pPr>
          </w:p>
        </w:tc>
        <w:tc>
          <w:tcPr>
            <w:tcW w:w="1314" w:type="pct"/>
            <w:vAlign w:val="center"/>
          </w:tcPr>
          <w:p w14:paraId="44027FCC">
            <w:pPr>
              <w:keepNext w:val="0"/>
              <w:keepLines w:val="0"/>
              <w:pageBreakBefore w:val="0"/>
              <w:shd w:val="clear"/>
              <w:kinsoku/>
              <w:wordWrap/>
              <w:overflowPunct/>
              <w:topLinePunct w:val="0"/>
              <w:autoSpaceDE/>
              <w:autoSpaceDN/>
              <w:bidi w:val="0"/>
              <w:spacing w:line="240" w:lineRule="auto"/>
              <w:jc w:val="center"/>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性能</w:t>
            </w:r>
          </w:p>
        </w:tc>
        <w:tc>
          <w:tcPr>
            <w:tcW w:w="2634" w:type="pct"/>
            <w:vAlign w:val="center"/>
          </w:tcPr>
          <w:p w14:paraId="0B858A20">
            <w:pPr>
              <w:keepNext w:val="0"/>
              <w:keepLines w:val="0"/>
              <w:pageBreakBefore w:val="0"/>
              <w:shd w:val="clear"/>
              <w:kinsoku/>
              <w:wordWrap/>
              <w:overflowPunct/>
              <w:topLinePunct w:val="0"/>
              <w:autoSpaceDE/>
              <w:autoSpaceDN/>
              <w:bidi w:val="0"/>
              <w:spacing w:line="240" w:lineRule="auto"/>
              <w:textAlignment w:val="auto"/>
              <w:rPr>
                <w:rFonts w:hint="eastAsia" w:ascii="宋体" w:hAnsi="宋体" w:eastAsia="宋体" w:cs="宋体"/>
                <w:color w:val="000000"/>
                <w:sz w:val="21"/>
                <w:szCs w:val="21"/>
                <w:highlight w:val="none"/>
                <w:lang w:eastAsia="zh-CN"/>
              </w:rPr>
            </w:pPr>
            <w:r>
              <w:rPr>
                <w:rFonts w:hint="eastAsia" w:ascii="宋体" w:hAnsi="宋体" w:eastAsia="宋体" w:cs="宋体"/>
                <w:sz w:val="21"/>
                <w:szCs w:val="21"/>
                <w:highlight w:val="none"/>
              </w:rPr>
              <w:t>SM2协同签名效率≥300TPS</w:t>
            </w:r>
            <w:r>
              <w:rPr>
                <w:rFonts w:hint="eastAsia" w:ascii="宋体" w:hAnsi="宋体" w:cs="宋体"/>
                <w:sz w:val="21"/>
                <w:szCs w:val="21"/>
                <w:highlight w:val="none"/>
                <w:lang w:eastAsia="zh-CN"/>
              </w:rPr>
              <w:t>。</w:t>
            </w:r>
          </w:p>
        </w:tc>
      </w:tr>
      <w:tr w14:paraId="6C3947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51" w:type="pct"/>
            <w:vMerge w:val="continue"/>
            <w:vAlign w:val="center"/>
          </w:tcPr>
          <w:p w14:paraId="075C7F8D">
            <w:pPr>
              <w:keepNext w:val="0"/>
              <w:keepLines w:val="0"/>
              <w:pageBreakBefore w:val="0"/>
              <w:shd w:val="clear"/>
              <w:kinsoku/>
              <w:wordWrap/>
              <w:overflowPunct/>
              <w:topLinePunct w:val="0"/>
              <w:autoSpaceDE/>
              <w:autoSpaceDN/>
              <w:bidi w:val="0"/>
              <w:spacing w:line="240" w:lineRule="auto"/>
              <w:jc w:val="center"/>
              <w:textAlignment w:val="auto"/>
              <w:rPr>
                <w:rFonts w:hint="eastAsia" w:ascii="宋体" w:hAnsi="宋体" w:eastAsia="宋体" w:cs="宋体"/>
                <w:color w:val="000000"/>
                <w:sz w:val="21"/>
                <w:szCs w:val="21"/>
                <w:highlight w:val="none"/>
              </w:rPr>
            </w:pPr>
          </w:p>
        </w:tc>
        <w:tc>
          <w:tcPr>
            <w:tcW w:w="1314" w:type="pct"/>
            <w:vAlign w:val="center"/>
          </w:tcPr>
          <w:p w14:paraId="5EB62242">
            <w:pPr>
              <w:keepNext w:val="0"/>
              <w:keepLines w:val="0"/>
              <w:pageBreakBefore w:val="0"/>
              <w:shd w:val="clear"/>
              <w:kinsoku/>
              <w:wordWrap/>
              <w:overflowPunct/>
              <w:topLinePunct w:val="0"/>
              <w:autoSpaceDE/>
              <w:autoSpaceDN/>
              <w:bidi w:val="0"/>
              <w:spacing w:line="240" w:lineRule="auto"/>
              <w:jc w:val="center"/>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系统负载</w:t>
            </w:r>
          </w:p>
        </w:tc>
        <w:tc>
          <w:tcPr>
            <w:tcW w:w="2634" w:type="pct"/>
          </w:tcPr>
          <w:p w14:paraId="34A6E929">
            <w:pPr>
              <w:keepNext w:val="0"/>
              <w:keepLines w:val="0"/>
              <w:pageBreakBefore w:val="0"/>
              <w:shd w:val="clear"/>
              <w:kinsoku/>
              <w:wordWrap/>
              <w:overflowPunct/>
              <w:topLinePunct w:val="0"/>
              <w:autoSpaceDE/>
              <w:autoSpaceDN/>
              <w:bidi w:val="0"/>
              <w:spacing w:line="240" w:lineRule="auto"/>
              <w:textAlignment w:val="auto"/>
              <w:rPr>
                <w:rFonts w:hint="eastAsia" w:ascii="宋体" w:hAnsi="宋体" w:eastAsia="宋体" w:cs="宋体"/>
                <w:sz w:val="21"/>
                <w:szCs w:val="21"/>
                <w:highlight w:val="none"/>
                <w:lang w:eastAsia="zh-CN"/>
              </w:rPr>
            </w:pPr>
            <w:r>
              <w:rPr>
                <w:rFonts w:hint="eastAsia" w:ascii="宋体" w:hAnsi="宋体" w:eastAsia="宋体" w:cs="宋体"/>
                <w:color w:val="000000"/>
                <w:sz w:val="21"/>
                <w:szCs w:val="21"/>
                <w:highlight w:val="none"/>
              </w:rPr>
              <w:t>支持双机和集群部署</w:t>
            </w:r>
            <w:r>
              <w:rPr>
                <w:rFonts w:hint="eastAsia" w:ascii="宋体" w:hAnsi="宋体" w:cs="宋体"/>
                <w:color w:val="000000"/>
                <w:sz w:val="21"/>
                <w:szCs w:val="21"/>
                <w:highlight w:val="none"/>
                <w:lang w:eastAsia="zh-CN"/>
              </w:rPr>
              <w:t>。</w:t>
            </w:r>
          </w:p>
        </w:tc>
      </w:tr>
    </w:tbl>
    <w:p w14:paraId="0D89EF65">
      <w:pPr>
        <w:keepNext w:val="0"/>
        <w:keepLines w:val="0"/>
        <w:pageBreakBefore w:val="0"/>
        <w:widowControl/>
        <w:numPr>
          <w:ilvl w:val="1"/>
          <w:numId w:val="0"/>
        </w:numPr>
        <w:shd w:val="clear"/>
        <w:kinsoku/>
        <w:wordWrap/>
        <w:overflowPunct/>
        <w:topLinePunct w:val="0"/>
        <w:autoSpaceDE/>
        <w:autoSpaceDN/>
        <w:bidi w:val="0"/>
        <w:adjustRightInd w:val="0"/>
        <w:snapToGrid w:val="0"/>
        <w:spacing w:line="360" w:lineRule="auto"/>
        <w:ind w:firstLine="422" w:firstLineChars="200"/>
        <w:jc w:val="left"/>
        <w:textAlignment w:val="auto"/>
        <w:outlineLvl w:val="4"/>
        <w:rPr>
          <w:rFonts w:hint="eastAsia" w:ascii="宋体" w:hAnsi="宋体" w:eastAsia="宋体" w:cs="宋体"/>
          <w:b/>
          <w:smallCaps/>
          <w:kern w:val="0"/>
          <w:sz w:val="21"/>
          <w:szCs w:val="21"/>
          <w:highlight w:val="none"/>
        </w:rPr>
      </w:pPr>
      <w:r>
        <w:rPr>
          <w:rFonts w:hint="eastAsia" w:ascii="宋体" w:hAnsi="宋体" w:eastAsia="宋体" w:cs="宋体"/>
          <w:b/>
          <w:smallCaps/>
          <w:kern w:val="0"/>
          <w:sz w:val="21"/>
          <w:szCs w:val="21"/>
          <w:highlight w:val="none"/>
        </w:rPr>
        <w:t>6.</w:t>
      </w:r>
      <w:r>
        <w:rPr>
          <w:rFonts w:hint="eastAsia" w:ascii="宋体" w:hAnsi="宋体" w:cs="宋体"/>
          <w:b/>
          <w:smallCaps/>
          <w:kern w:val="0"/>
          <w:sz w:val="21"/>
          <w:szCs w:val="21"/>
          <w:highlight w:val="none"/>
          <w:lang w:val="en-US" w:eastAsia="zh-CN"/>
        </w:rPr>
        <w:t>1</w:t>
      </w:r>
      <w:r>
        <w:rPr>
          <w:rFonts w:hint="eastAsia" w:ascii="宋体" w:hAnsi="宋体" w:eastAsia="宋体" w:cs="宋体"/>
          <w:b/>
          <w:smallCaps/>
          <w:kern w:val="0"/>
          <w:sz w:val="21"/>
          <w:szCs w:val="21"/>
          <w:highlight w:val="none"/>
        </w:rPr>
        <w:t>.2移动端APP或SDK（1套）</w:t>
      </w:r>
    </w:p>
    <w:tbl>
      <w:tblPr>
        <w:tblStyle w:val="47"/>
        <w:tblW w:w="4999"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094"/>
        <w:gridCol w:w="2619"/>
        <w:gridCol w:w="5248"/>
      </w:tblGrid>
      <w:tr w14:paraId="5A93AF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tblHeader/>
        </w:trPr>
        <w:tc>
          <w:tcPr>
            <w:tcW w:w="1051" w:type="pct"/>
            <w:shd w:val="clear" w:color="auto" w:fill="F2F2F2"/>
            <w:vAlign w:val="center"/>
          </w:tcPr>
          <w:p w14:paraId="36EB53A3">
            <w:pPr>
              <w:keepNext w:val="0"/>
              <w:keepLines w:val="0"/>
              <w:pageBreakBefore w:val="0"/>
              <w:shd w:val="clear"/>
              <w:kinsoku/>
              <w:wordWrap/>
              <w:overflowPunct/>
              <w:topLinePunct w:val="0"/>
              <w:autoSpaceDE/>
              <w:autoSpaceDN/>
              <w:bidi w:val="0"/>
              <w:spacing w:line="240" w:lineRule="auto"/>
              <w:jc w:val="center"/>
              <w:textAlignment w:val="auto"/>
              <w:rPr>
                <w:rFonts w:hint="eastAsia" w:ascii="宋体" w:hAnsi="宋体" w:eastAsia="宋体" w:cs="宋体"/>
                <w:b/>
                <w:bCs/>
                <w:color w:val="000000"/>
                <w:sz w:val="21"/>
                <w:szCs w:val="21"/>
                <w:highlight w:val="none"/>
              </w:rPr>
            </w:pPr>
            <w:r>
              <w:rPr>
                <w:rFonts w:hint="eastAsia" w:ascii="宋体" w:hAnsi="宋体" w:eastAsia="宋体" w:cs="宋体"/>
                <w:b/>
                <w:bCs/>
                <w:color w:val="000000"/>
                <w:sz w:val="21"/>
                <w:szCs w:val="21"/>
                <w:highlight w:val="none"/>
              </w:rPr>
              <w:t>模块</w:t>
            </w:r>
          </w:p>
        </w:tc>
        <w:tc>
          <w:tcPr>
            <w:tcW w:w="1314" w:type="pct"/>
            <w:shd w:val="clear" w:color="auto" w:fill="F2F2F2"/>
            <w:vAlign w:val="center"/>
          </w:tcPr>
          <w:p w14:paraId="47A179B3">
            <w:pPr>
              <w:keepNext w:val="0"/>
              <w:keepLines w:val="0"/>
              <w:pageBreakBefore w:val="0"/>
              <w:shd w:val="clear"/>
              <w:kinsoku/>
              <w:wordWrap/>
              <w:overflowPunct/>
              <w:topLinePunct w:val="0"/>
              <w:autoSpaceDE/>
              <w:autoSpaceDN/>
              <w:bidi w:val="0"/>
              <w:spacing w:line="240" w:lineRule="auto"/>
              <w:jc w:val="center"/>
              <w:textAlignment w:val="auto"/>
              <w:rPr>
                <w:rFonts w:hint="eastAsia" w:ascii="宋体" w:hAnsi="宋体" w:eastAsia="宋体" w:cs="宋体"/>
                <w:b/>
                <w:bCs/>
                <w:color w:val="000000"/>
                <w:sz w:val="21"/>
                <w:szCs w:val="21"/>
                <w:highlight w:val="none"/>
              </w:rPr>
            </w:pPr>
            <w:r>
              <w:rPr>
                <w:rFonts w:hint="eastAsia" w:ascii="宋体" w:hAnsi="宋体" w:eastAsia="宋体" w:cs="宋体"/>
                <w:b/>
                <w:bCs/>
                <w:color w:val="000000"/>
                <w:sz w:val="21"/>
                <w:szCs w:val="21"/>
                <w:highlight w:val="none"/>
              </w:rPr>
              <w:t>功能</w:t>
            </w:r>
          </w:p>
        </w:tc>
        <w:tc>
          <w:tcPr>
            <w:tcW w:w="2633" w:type="pct"/>
            <w:shd w:val="clear" w:color="auto" w:fill="F2F2F2"/>
            <w:vAlign w:val="center"/>
          </w:tcPr>
          <w:p w14:paraId="53C79F21">
            <w:pPr>
              <w:keepNext w:val="0"/>
              <w:keepLines w:val="0"/>
              <w:pageBreakBefore w:val="0"/>
              <w:shd w:val="clear"/>
              <w:kinsoku/>
              <w:wordWrap/>
              <w:overflowPunct/>
              <w:topLinePunct w:val="0"/>
              <w:autoSpaceDE/>
              <w:autoSpaceDN/>
              <w:bidi w:val="0"/>
              <w:spacing w:line="240" w:lineRule="auto"/>
              <w:jc w:val="center"/>
              <w:textAlignment w:val="auto"/>
              <w:rPr>
                <w:rFonts w:hint="eastAsia" w:ascii="宋体" w:hAnsi="宋体" w:eastAsia="宋体" w:cs="宋体"/>
                <w:b/>
                <w:bCs/>
                <w:color w:val="000000"/>
                <w:sz w:val="21"/>
                <w:szCs w:val="21"/>
                <w:highlight w:val="none"/>
              </w:rPr>
            </w:pPr>
            <w:r>
              <w:rPr>
                <w:rFonts w:hint="eastAsia" w:ascii="宋体" w:hAnsi="宋体" w:eastAsia="宋体" w:cs="宋体"/>
                <w:b/>
                <w:bCs/>
                <w:color w:val="000000"/>
                <w:sz w:val="21"/>
                <w:szCs w:val="21"/>
                <w:highlight w:val="none"/>
              </w:rPr>
              <w:t>功能描述</w:t>
            </w:r>
          </w:p>
        </w:tc>
      </w:tr>
      <w:tr w14:paraId="615756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51" w:type="pct"/>
            <w:vMerge w:val="restart"/>
            <w:vAlign w:val="center"/>
          </w:tcPr>
          <w:p w14:paraId="7FBF0CD4">
            <w:pPr>
              <w:keepNext w:val="0"/>
              <w:keepLines w:val="0"/>
              <w:pageBreakBefore w:val="0"/>
              <w:shd w:val="clear"/>
              <w:kinsoku/>
              <w:wordWrap/>
              <w:overflowPunct/>
              <w:topLinePunct w:val="0"/>
              <w:autoSpaceDE/>
              <w:autoSpaceDN/>
              <w:bidi w:val="0"/>
              <w:spacing w:line="240" w:lineRule="auto"/>
              <w:jc w:val="center"/>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软件系统功能</w:t>
            </w:r>
          </w:p>
        </w:tc>
        <w:tc>
          <w:tcPr>
            <w:tcW w:w="1314" w:type="pct"/>
            <w:vAlign w:val="center"/>
          </w:tcPr>
          <w:p w14:paraId="6DF18D7D">
            <w:pPr>
              <w:keepNext w:val="0"/>
              <w:keepLines w:val="0"/>
              <w:pageBreakBefore w:val="0"/>
              <w:shd w:val="clear"/>
              <w:kinsoku/>
              <w:wordWrap/>
              <w:overflowPunct/>
              <w:topLinePunct w:val="0"/>
              <w:autoSpaceDE/>
              <w:autoSpaceDN/>
              <w:bidi w:val="0"/>
              <w:spacing w:line="240" w:lineRule="auto"/>
              <w:jc w:val="center"/>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系统兼容</w:t>
            </w:r>
          </w:p>
        </w:tc>
        <w:tc>
          <w:tcPr>
            <w:tcW w:w="2633" w:type="pct"/>
          </w:tcPr>
          <w:p w14:paraId="332580DD">
            <w:pPr>
              <w:keepNext w:val="0"/>
              <w:keepLines w:val="0"/>
              <w:pageBreakBefore w:val="0"/>
              <w:shd w:val="clear"/>
              <w:kinsoku/>
              <w:wordWrap/>
              <w:overflowPunct/>
              <w:topLinePunct w:val="0"/>
              <w:autoSpaceDE/>
              <w:autoSpaceDN/>
              <w:bidi w:val="0"/>
              <w:spacing w:line="240" w:lineRule="auto"/>
              <w:textAlignment w:val="auto"/>
              <w:rPr>
                <w:rFonts w:hint="eastAsia" w:ascii="宋体" w:hAnsi="宋体" w:eastAsia="宋体" w:cs="宋体"/>
                <w:color w:val="000000"/>
                <w:sz w:val="21"/>
                <w:szCs w:val="21"/>
                <w:highlight w:val="none"/>
                <w:lang w:eastAsia="zh-CN"/>
              </w:rPr>
            </w:pPr>
            <w:r>
              <w:rPr>
                <w:rFonts w:hint="eastAsia" w:ascii="宋体" w:hAnsi="宋体" w:eastAsia="宋体" w:cs="宋体"/>
                <w:sz w:val="21"/>
                <w:szCs w:val="21"/>
                <w:highlight w:val="none"/>
              </w:rPr>
              <w:t>▲移动端兼容APP</w:t>
            </w:r>
            <w:r>
              <w:rPr>
                <w:rFonts w:hint="eastAsia" w:ascii="宋体" w:hAnsi="宋体" w:cs="宋体"/>
                <w:sz w:val="21"/>
                <w:szCs w:val="21"/>
                <w:highlight w:val="none"/>
                <w:lang w:eastAsia="zh-CN"/>
              </w:rPr>
              <w:t>（</w:t>
            </w:r>
            <w:r>
              <w:rPr>
                <w:rFonts w:hint="eastAsia" w:ascii="宋体" w:hAnsi="宋体" w:eastAsia="宋体" w:cs="宋体"/>
                <w:sz w:val="21"/>
                <w:szCs w:val="21"/>
                <w:highlight w:val="none"/>
              </w:rPr>
              <w:t>Android/IOS</w:t>
            </w:r>
            <w:r>
              <w:rPr>
                <w:rFonts w:hint="eastAsia" w:ascii="宋体" w:hAnsi="宋体" w:cs="宋体"/>
                <w:sz w:val="21"/>
                <w:szCs w:val="21"/>
                <w:highlight w:val="none"/>
                <w:lang w:eastAsia="zh-CN"/>
              </w:rPr>
              <w:t>）</w:t>
            </w:r>
            <w:r>
              <w:rPr>
                <w:rFonts w:hint="eastAsia" w:ascii="宋体" w:hAnsi="宋体" w:eastAsia="宋体" w:cs="宋体"/>
                <w:sz w:val="21"/>
                <w:szCs w:val="21"/>
                <w:highlight w:val="none"/>
              </w:rPr>
              <w:t>、SDK、微信小程序、企业微信、钉钉小程序、H5小程序</w:t>
            </w:r>
            <w:r>
              <w:rPr>
                <w:rFonts w:hint="eastAsia" w:ascii="宋体" w:hAnsi="宋体" w:cs="宋体"/>
                <w:color w:val="000000"/>
                <w:sz w:val="21"/>
                <w:szCs w:val="21"/>
                <w:highlight w:val="none"/>
                <w:lang w:eastAsia="zh-CN"/>
              </w:rPr>
              <w:t>（</w:t>
            </w:r>
            <w:r>
              <w:rPr>
                <w:rFonts w:hint="eastAsia" w:ascii="宋体" w:hAnsi="宋体" w:cs="宋体"/>
                <w:sz w:val="21"/>
                <w:szCs w:val="21"/>
                <w:highlight w:val="none"/>
                <w:lang w:eastAsia="zh-CN"/>
              </w:rPr>
              <w:t>投标时需提供加盖投标人公章对应功能的产品说明书作为证明材料</w:t>
            </w:r>
            <w:r>
              <w:rPr>
                <w:rFonts w:hint="eastAsia" w:ascii="宋体" w:hAnsi="宋体" w:cs="宋体"/>
                <w:color w:val="000000"/>
                <w:sz w:val="21"/>
                <w:szCs w:val="21"/>
                <w:highlight w:val="none"/>
                <w:lang w:eastAsia="zh-CN"/>
              </w:rPr>
              <w:t>）</w:t>
            </w:r>
            <w:r>
              <w:rPr>
                <w:rFonts w:hint="eastAsia" w:ascii="宋体" w:hAnsi="宋体" w:eastAsia="宋体" w:cs="宋体"/>
                <w:sz w:val="21"/>
                <w:szCs w:val="21"/>
                <w:highlight w:val="none"/>
              </w:rPr>
              <w:t>。</w:t>
            </w:r>
          </w:p>
        </w:tc>
      </w:tr>
      <w:tr w14:paraId="4EBF26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51" w:type="pct"/>
            <w:vMerge w:val="continue"/>
            <w:vAlign w:val="center"/>
          </w:tcPr>
          <w:p w14:paraId="20EFBAC3">
            <w:pPr>
              <w:keepNext w:val="0"/>
              <w:keepLines w:val="0"/>
              <w:pageBreakBefore w:val="0"/>
              <w:shd w:val="clear"/>
              <w:kinsoku/>
              <w:wordWrap/>
              <w:overflowPunct/>
              <w:topLinePunct w:val="0"/>
              <w:autoSpaceDE/>
              <w:autoSpaceDN/>
              <w:bidi w:val="0"/>
              <w:spacing w:line="240" w:lineRule="auto"/>
              <w:jc w:val="center"/>
              <w:textAlignment w:val="auto"/>
              <w:rPr>
                <w:rFonts w:hint="eastAsia" w:ascii="宋体" w:hAnsi="宋体" w:eastAsia="宋体" w:cs="宋体"/>
                <w:color w:val="000000"/>
                <w:sz w:val="21"/>
                <w:szCs w:val="21"/>
                <w:highlight w:val="none"/>
              </w:rPr>
            </w:pPr>
          </w:p>
        </w:tc>
        <w:tc>
          <w:tcPr>
            <w:tcW w:w="1314" w:type="pct"/>
            <w:vAlign w:val="center"/>
          </w:tcPr>
          <w:p w14:paraId="61D52E6B">
            <w:pPr>
              <w:keepNext w:val="0"/>
              <w:keepLines w:val="0"/>
              <w:pageBreakBefore w:val="0"/>
              <w:shd w:val="clear"/>
              <w:kinsoku/>
              <w:wordWrap/>
              <w:overflowPunct/>
              <w:topLinePunct w:val="0"/>
              <w:autoSpaceDE/>
              <w:autoSpaceDN/>
              <w:bidi w:val="0"/>
              <w:spacing w:line="240" w:lineRule="auto"/>
              <w:jc w:val="center"/>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服务配置</w:t>
            </w:r>
          </w:p>
        </w:tc>
        <w:tc>
          <w:tcPr>
            <w:tcW w:w="2633" w:type="pct"/>
          </w:tcPr>
          <w:p w14:paraId="43D84CED">
            <w:pPr>
              <w:keepNext w:val="0"/>
              <w:keepLines w:val="0"/>
              <w:pageBreakBefore w:val="0"/>
              <w:shd w:val="clear"/>
              <w:kinsoku/>
              <w:wordWrap/>
              <w:overflowPunct/>
              <w:topLinePunct w:val="0"/>
              <w:autoSpaceDE/>
              <w:autoSpaceDN/>
              <w:bidi w:val="0"/>
              <w:spacing w:line="240" w:lineRule="auto"/>
              <w:textAlignment w:val="auto"/>
              <w:rPr>
                <w:rFonts w:hint="eastAsia" w:ascii="宋体" w:hAnsi="宋体" w:eastAsia="宋体" w:cs="宋体"/>
                <w:color w:val="000000"/>
                <w:sz w:val="21"/>
                <w:szCs w:val="21"/>
                <w:highlight w:val="none"/>
                <w:lang w:eastAsia="zh-CN"/>
              </w:rPr>
            </w:pPr>
            <w:r>
              <w:rPr>
                <w:rFonts w:hint="eastAsia" w:ascii="宋体" w:hAnsi="宋体" w:eastAsia="宋体" w:cs="宋体"/>
                <w:sz w:val="21"/>
                <w:szCs w:val="21"/>
                <w:highlight w:val="none"/>
              </w:rPr>
              <w:t>提供服务配置功能，支持通过扫码连接服务或手动添加服务</w:t>
            </w:r>
            <w:r>
              <w:rPr>
                <w:rFonts w:hint="eastAsia" w:ascii="宋体" w:hAnsi="宋体" w:cs="宋体"/>
                <w:sz w:val="21"/>
                <w:szCs w:val="21"/>
                <w:highlight w:val="none"/>
                <w:lang w:eastAsia="zh-CN"/>
              </w:rPr>
              <w:t>。</w:t>
            </w:r>
          </w:p>
        </w:tc>
      </w:tr>
      <w:tr w14:paraId="673830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51" w:type="pct"/>
            <w:vMerge w:val="continue"/>
            <w:vAlign w:val="center"/>
          </w:tcPr>
          <w:p w14:paraId="4E36D5E7">
            <w:pPr>
              <w:keepNext w:val="0"/>
              <w:keepLines w:val="0"/>
              <w:pageBreakBefore w:val="0"/>
              <w:shd w:val="clear"/>
              <w:kinsoku/>
              <w:wordWrap/>
              <w:overflowPunct/>
              <w:topLinePunct w:val="0"/>
              <w:autoSpaceDE/>
              <w:autoSpaceDN/>
              <w:bidi w:val="0"/>
              <w:spacing w:line="240" w:lineRule="auto"/>
              <w:jc w:val="center"/>
              <w:textAlignment w:val="auto"/>
              <w:rPr>
                <w:rFonts w:hint="eastAsia" w:ascii="宋体" w:hAnsi="宋体" w:eastAsia="宋体" w:cs="宋体"/>
                <w:color w:val="000000"/>
                <w:sz w:val="21"/>
                <w:szCs w:val="21"/>
                <w:highlight w:val="none"/>
              </w:rPr>
            </w:pPr>
          </w:p>
        </w:tc>
        <w:tc>
          <w:tcPr>
            <w:tcW w:w="1314" w:type="pct"/>
            <w:vAlign w:val="center"/>
          </w:tcPr>
          <w:p w14:paraId="68C64673">
            <w:pPr>
              <w:keepNext w:val="0"/>
              <w:keepLines w:val="0"/>
              <w:pageBreakBefore w:val="0"/>
              <w:shd w:val="clear"/>
              <w:kinsoku/>
              <w:wordWrap/>
              <w:overflowPunct/>
              <w:topLinePunct w:val="0"/>
              <w:autoSpaceDE/>
              <w:autoSpaceDN/>
              <w:bidi w:val="0"/>
              <w:spacing w:line="240" w:lineRule="auto"/>
              <w:jc w:val="center"/>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证书登录</w:t>
            </w:r>
          </w:p>
        </w:tc>
        <w:tc>
          <w:tcPr>
            <w:tcW w:w="2633" w:type="pct"/>
          </w:tcPr>
          <w:p w14:paraId="559A081A">
            <w:pPr>
              <w:keepNext w:val="0"/>
              <w:keepLines w:val="0"/>
              <w:pageBreakBefore w:val="0"/>
              <w:shd w:val="clear"/>
              <w:kinsoku/>
              <w:wordWrap/>
              <w:overflowPunct/>
              <w:topLinePunct w:val="0"/>
              <w:autoSpaceDE/>
              <w:autoSpaceDN/>
              <w:bidi w:val="0"/>
              <w:spacing w:line="240" w:lineRule="auto"/>
              <w:textAlignment w:val="auto"/>
              <w:rPr>
                <w:rFonts w:hint="eastAsia" w:ascii="宋体" w:hAnsi="宋体" w:eastAsia="宋体" w:cs="宋体"/>
                <w:color w:val="000000"/>
                <w:sz w:val="21"/>
                <w:szCs w:val="21"/>
                <w:highlight w:val="none"/>
                <w:lang w:eastAsia="zh-CN"/>
              </w:rPr>
            </w:pPr>
            <w:r>
              <w:rPr>
                <w:rFonts w:hint="eastAsia" w:ascii="宋体" w:hAnsi="宋体" w:eastAsia="宋体" w:cs="宋体"/>
                <w:sz w:val="21"/>
                <w:szCs w:val="21"/>
                <w:highlight w:val="none"/>
              </w:rPr>
              <w:t>▲提供证书登录功能，提供用户证书选择列表，支持输入证书密码进行登录</w:t>
            </w:r>
            <w:r>
              <w:rPr>
                <w:rFonts w:hint="eastAsia" w:ascii="宋体" w:hAnsi="宋体" w:cs="宋体"/>
                <w:color w:val="000000"/>
                <w:sz w:val="21"/>
                <w:szCs w:val="21"/>
                <w:highlight w:val="none"/>
                <w:lang w:eastAsia="zh-CN"/>
              </w:rPr>
              <w:t>（</w:t>
            </w:r>
            <w:r>
              <w:rPr>
                <w:rFonts w:hint="eastAsia" w:ascii="宋体" w:hAnsi="宋体" w:cs="宋体"/>
                <w:sz w:val="21"/>
                <w:szCs w:val="21"/>
                <w:highlight w:val="none"/>
                <w:lang w:eastAsia="zh-CN"/>
              </w:rPr>
              <w:t>投标时需提供加盖投标人公章对应功能的产品说明书作为证明材料</w:t>
            </w:r>
            <w:r>
              <w:rPr>
                <w:rFonts w:hint="eastAsia" w:ascii="宋体" w:hAnsi="宋体" w:cs="宋体"/>
                <w:color w:val="000000"/>
                <w:sz w:val="21"/>
                <w:szCs w:val="21"/>
                <w:highlight w:val="none"/>
                <w:lang w:eastAsia="zh-CN"/>
              </w:rPr>
              <w:t>）</w:t>
            </w:r>
            <w:r>
              <w:rPr>
                <w:rFonts w:hint="eastAsia" w:ascii="宋体" w:hAnsi="宋体" w:cs="宋体"/>
                <w:sz w:val="21"/>
                <w:szCs w:val="21"/>
                <w:highlight w:val="none"/>
                <w:lang w:eastAsia="zh-CN"/>
              </w:rPr>
              <w:t>。</w:t>
            </w:r>
          </w:p>
        </w:tc>
      </w:tr>
      <w:tr w14:paraId="14808D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51" w:type="pct"/>
            <w:vMerge w:val="continue"/>
            <w:vAlign w:val="center"/>
          </w:tcPr>
          <w:p w14:paraId="693699AE">
            <w:pPr>
              <w:keepNext w:val="0"/>
              <w:keepLines w:val="0"/>
              <w:pageBreakBefore w:val="0"/>
              <w:shd w:val="clear"/>
              <w:kinsoku/>
              <w:wordWrap/>
              <w:overflowPunct/>
              <w:topLinePunct w:val="0"/>
              <w:autoSpaceDE/>
              <w:autoSpaceDN/>
              <w:bidi w:val="0"/>
              <w:spacing w:line="240" w:lineRule="auto"/>
              <w:jc w:val="center"/>
              <w:textAlignment w:val="auto"/>
              <w:rPr>
                <w:rFonts w:hint="eastAsia" w:ascii="宋体" w:hAnsi="宋体" w:eastAsia="宋体" w:cs="宋体"/>
                <w:color w:val="000000"/>
                <w:sz w:val="21"/>
                <w:szCs w:val="21"/>
                <w:highlight w:val="none"/>
              </w:rPr>
            </w:pPr>
          </w:p>
        </w:tc>
        <w:tc>
          <w:tcPr>
            <w:tcW w:w="1314" w:type="pct"/>
            <w:vAlign w:val="center"/>
          </w:tcPr>
          <w:p w14:paraId="0A51D75D">
            <w:pPr>
              <w:keepNext w:val="0"/>
              <w:keepLines w:val="0"/>
              <w:pageBreakBefore w:val="0"/>
              <w:shd w:val="clear"/>
              <w:kinsoku/>
              <w:wordWrap/>
              <w:overflowPunct/>
              <w:topLinePunct w:val="0"/>
              <w:autoSpaceDE/>
              <w:autoSpaceDN/>
              <w:bidi w:val="0"/>
              <w:spacing w:line="240" w:lineRule="auto"/>
              <w:jc w:val="center"/>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待签列表</w:t>
            </w:r>
          </w:p>
        </w:tc>
        <w:tc>
          <w:tcPr>
            <w:tcW w:w="2633" w:type="pct"/>
          </w:tcPr>
          <w:p w14:paraId="3D0388ED">
            <w:pPr>
              <w:keepNext w:val="0"/>
              <w:keepLines w:val="0"/>
              <w:pageBreakBefore w:val="0"/>
              <w:shd w:val="clear"/>
              <w:kinsoku/>
              <w:wordWrap/>
              <w:overflowPunct/>
              <w:topLinePunct w:val="0"/>
              <w:autoSpaceDE/>
              <w:autoSpaceDN/>
              <w:bidi w:val="0"/>
              <w:spacing w:line="240" w:lineRule="auto"/>
              <w:textAlignment w:val="auto"/>
              <w:rPr>
                <w:rFonts w:hint="eastAsia" w:ascii="宋体" w:hAnsi="宋体" w:eastAsia="宋体" w:cs="宋体"/>
                <w:color w:val="000000"/>
                <w:sz w:val="21"/>
                <w:szCs w:val="21"/>
                <w:highlight w:val="none"/>
                <w:lang w:eastAsia="zh-CN"/>
              </w:rPr>
            </w:pPr>
            <w:r>
              <w:rPr>
                <w:rFonts w:hint="eastAsia" w:ascii="宋体" w:hAnsi="宋体" w:eastAsia="宋体" w:cs="宋体"/>
                <w:sz w:val="21"/>
                <w:szCs w:val="21"/>
                <w:highlight w:val="none"/>
              </w:rPr>
              <w:t>提供待签列表功能，支持展示未签名的数据列表，点击每条数据后面的“签名”即可进行单条数据的签名操作，点击该条待签数据，则可进入该数据的详情页面，也可在详情页面进行签名或者拒签的操作</w:t>
            </w:r>
            <w:r>
              <w:rPr>
                <w:rFonts w:hint="eastAsia" w:ascii="宋体" w:hAnsi="宋体" w:cs="宋体"/>
                <w:sz w:val="21"/>
                <w:szCs w:val="21"/>
                <w:highlight w:val="none"/>
                <w:lang w:eastAsia="zh-CN"/>
              </w:rPr>
              <w:t>。</w:t>
            </w:r>
          </w:p>
        </w:tc>
      </w:tr>
      <w:tr w14:paraId="3E3B7A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51" w:type="pct"/>
            <w:vMerge w:val="continue"/>
            <w:vAlign w:val="center"/>
          </w:tcPr>
          <w:p w14:paraId="772C004C">
            <w:pPr>
              <w:keepNext w:val="0"/>
              <w:keepLines w:val="0"/>
              <w:pageBreakBefore w:val="0"/>
              <w:shd w:val="clear"/>
              <w:kinsoku/>
              <w:wordWrap/>
              <w:overflowPunct/>
              <w:topLinePunct w:val="0"/>
              <w:autoSpaceDE/>
              <w:autoSpaceDN/>
              <w:bidi w:val="0"/>
              <w:spacing w:line="240" w:lineRule="auto"/>
              <w:jc w:val="center"/>
              <w:textAlignment w:val="auto"/>
              <w:rPr>
                <w:rFonts w:hint="eastAsia" w:ascii="宋体" w:hAnsi="宋体" w:eastAsia="宋体" w:cs="宋体"/>
                <w:color w:val="000000"/>
                <w:sz w:val="21"/>
                <w:szCs w:val="21"/>
                <w:highlight w:val="none"/>
              </w:rPr>
            </w:pPr>
          </w:p>
        </w:tc>
        <w:tc>
          <w:tcPr>
            <w:tcW w:w="1314" w:type="pct"/>
            <w:vAlign w:val="center"/>
          </w:tcPr>
          <w:p w14:paraId="6414D2FB">
            <w:pPr>
              <w:keepNext w:val="0"/>
              <w:keepLines w:val="0"/>
              <w:pageBreakBefore w:val="0"/>
              <w:shd w:val="clear"/>
              <w:kinsoku/>
              <w:wordWrap/>
              <w:overflowPunct/>
              <w:topLinePunct w:val="0"/>
              <w:autoSpaceDE/>
              <w:autoSpaceDN/>
              <w:bidi w:val="0"/>
              <w:spacing w:line="240" w:lineRule="auto"/>
              <w:jc w:val="center"/>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已签列表</w:t>
            </w:r>
          </w:p>
        </w:tc>
        <w:tc>
          <w:tcPr>
            <w:tcW w:w="2633" w:type="pct"/>
          </w:tcPr>
          <w:p w14:paraId="745D34DE">
            <w:pPr>
              <w:keepNext w:val="0"/>
              <w:keepLines w:val="0"/>
              <w:pageBreakBefore w:val="0"/>
              <w:shd w:val="clear"/>
              <w:kinsoku/>
              <w:wordWrap/>
              <w:overflowPunct/>
              <w:topLinePunct w:val="0"/>
              <w:autoSpaceDE/>
              <w:autoSpaceDN/>
              <w:bidi w:val="0"/>
              <w:spacing w:line="240" w:lineRule="auto"/>
              <w:textAlignment w:val="auto"/>
              <w:rPr>
                <w:rFonts w:hint="eastAsia" w:ascii="宋体" w:hAnsi="宋体" w:eastAsia="宋体" w:cs="宋体"/>
                <w:color w:val="000000"/>
                <w:sz w:val="21"/>
                <w:szCs w:val="21"/>
                <w:highlight w:val="none"/>
                <w:lang w:eastAsia="zh-CN"/>
              </w:rPr>
            </w:pPr>
            <w:r>
              <w:rPr>
                <w:rFonts w:hint="eastAsia" w:ascii="宋体" w:hAnsi="宋体" w:eastAsia="宋体" w:cs="宋体"/>
                <w:sz w:val="21"/>
                <w:szCs w:val="21"/>
                <w:highlight w:val="none"/>
              </w:rPr>
              <w:t>提供已签列表功能，支持展示已经签完名的数据列表，点击每条数据，可进入该已签数据的详情页面</w:t>
            </w:r>
            <w:r>
              <w:rPr>
                <w:rFonts w:hint="eastAsia" w:ascii="宋体" w:hAnsi="宋体" w:cs="宋体"/>
                <w:sz w:val="21"/>
                <w:szCs w:val="21"/>
                <w:highlight w:val="none"/>
                <w:lang w:eastAsia="zh-CN"/>
              </w:rPr>
              <w:t>。</w:t>
            </w:r>
          </w:p>
        </w:tc>
      </w:tr>
      <w:tr w14:paraId="24464F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51" w:type="pct"/>
            <w:vMerge w:val="continue"/>
            <w:vAlign w:val="center"/>
          </w:tcPr>
          <w:p w14:paraId="0B623912">
            <w:pPr>
              <w:keepNext w:val="0"/>
              <w:keepLines w:val="0"/>
              <w:pageBreakBefore w:val="0"/>
              <w:shd w:val="clear"/>
              <w:kinsoku/>
              <w:wordWrap/>
              <w:overflowPunct/>
              <w:topLinePunct w:val="0"/>
              <w:autoSpaceDE/>
              <w:autoSpaceDN/>
              <w:bidi w:val="0"/>
              <w:spacing w:line="240" w:lineRule="auto"/>
              <w:jc w:val="center"/>
              <w:textAlignment w:val="auto"/>
              <w:rPr>
                <w:rFonts w:hint="eastAsia" w:ascii="宋体" w:hAnsi="宋体" w:eastAsia="宋体" w:cs="宋体"/>
                <w:color w:val="000000"/>
                <w:sz w:val="21"/>
                <w:szCs w:val="21"/>
                <w:highlight w:val="none"/>
              </w:rPr>
            </w:pPr>
          </w:p>
        </w:tc>
        <w:tc>
          <w:tcPr>
            <w:tcW w:w="1314" w:type="pct"/>
            <w:vAlign w:val="center"/>
          </w:tcPr>
          <w:p w14:paraId="1A2EA984">
            <w:pPr>
              <w:keepNext w:val="0"/>
              <w:keepLines w:val="0"/>
              <w:pageBreakBefore w:val="0"/>
              <w:shd w:val="clear"/>
              <w:kinsoku/>
              <w:wordWrap/>
              <w:overflowPunct/>
              <w:topLinePunct w:val="0"/>
              <w:autoSpaceDE/>
              <w:autoSpaceDN/>
              <w:bidi w:val="0"/>
              <w:spacing w:line="240" w:lineRule="auto"/>
              <w:jc w:val="center"/>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拒签列表</w:t>
            </w:r>
          </w:p>
        </w:tc>
        <w:tc>
          <w:tcPr>
            <w:tcW w:w="2633" w:type="pct"/>
          </w:tcPr>
          <w:p w14:paraId="06AB5D9E">
            <w:pPr>
              <w:keepNext w:val="0"/>
              <w:keepLines w:val="0"/>
              <w:pageBreakBefore w:val="0"/>
              <w:shd w:val="clear"/>
              <w:kinsoku/>
              <w:wordWrap/>
              <w:overflowPunct/>
              <w:topLinePunct w:val="0"/>
              <w:autoSpaceDE/>
              <w:autoSpaceDN/>
              <w:bidi w:val="0"/>
              <w:spacing w:line="240" w:lineRule="auto"/>
              <w:textAlignment w:val="auto"/>
              <w:rPr>
                <w:rFonts w:hint="eastAsia" w:ascii="宋体" w:hAnsi="宋体" w:eastAsia="宋体" w:cs="宋体"/>
                <w:color w:val="000000"/>
                <w:sz w:val="21"/>
                <w:szCs w:val="21"/>
                <w:highlight w:val="none"/>
                <w:lang w:eastAsia="zh-CN"/>
              </w:rPr>
            </w:pPr>
            <w:r>
              <w:rPr>
                <w:rFonts w:hint="eastAsia" w:ascii="宋体" w:hAnsi="宋体" w:eastAsia="宋体" w:cs="宋体"/>
                <w:sz w:val="21"/>
                <w:szCs w:val="21"/>
                <w:highlight w:val="none"/>
              </w:rPr>
              <w:t>提供拒签列表功能，支持展示拒绝签名的数据列表，点击每条数据，可进入该拒签数据的详情页面</w:t>
            </w:r>
            <w:r>
              <w:rPr>
                <w:rFonts w:hint="eastAsia" w:ascii="宋体" w:hAnsi="宋体" w:cs="宋体"/>
                <w:sz w:val="21"/>
                <w:szCs w:val="21"/>
                <w:highlight w:val="none"/>
                <w:lang w:eastAsia="zh-CN"/>
              </w:rPr>
              <w:t>。</w:t>
            </w:r>
          </w:p>
        </w:tc>
      </w:tr>
      <w:tr w14:paraId="7A6CC7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51" w:type="pct"/>
            <w:vMerge w:val="continue"/>
            <w:vAlign w:val="center"/>
          </w:tcPr>
          <w:p w14:paraId="6E9A5B8E">
            <w:pPr>
              <w:keepNext w:val="0"/>
              <w:keepLines w:val="0"/>
              <w:pageBreakBefore w:val="0"/>
              <w:shd w:val="clear"/>
              <w:kinsoku/>
              <w:wordWrap/>
              <w:overflowPunct/>
              <w:topLinePunct w:val="0"/>
              <w:autoSpaceDE/>
              <w:autoSpaceDN/>
              <w:bidi w:val="0"/>
              <w:spacing w:line="240" w:lineRule="auto"/>
              <w:jc w:val="center"/>
              <w:textAlignment w:val="auto"/>
              <w:rPr>
                <w:rFonts w:hint="eastAsia" w:ascii="宋体" w:hAnsi="宋体" w:eastAsia="宋体" w:cs="宋体"/>
                <w:color w:val="000000"/>
                <w:sz w:val="21"/>
                <w:szCs w:val="21"/>
                <w:highlight w:val="none"/>
              </w:rPr>
            </w:pPr>
          </w:p>
        </w:tc>
        <w:tc>
          <w:tcPr>
            <w:tcW w:w="1314" w:type="pct"/>
            <w:vAlign w:val="center"/>
          </w:tcPr>
          <w:p w14:paraId="7DFC9606">
            <w:pPr>
              <w:keepNext w:val="0"/>
              <w:keepLines w:val="0"/>
              <w:pageBreakBefore w:val="0"/>
              <w:shd w:val="clear"/>
              <w:kinsoku/>
              <w:wordWrap/>
              <w:overflowPunct/>
              <w:topLinePunct w:val="0"/>
              <w:autoSpaceDE/>
              <w:autoSpaceDN/>
              <w:bidi w:val="0"/>
              <w:spacing w:line="240" w:lineRule="auto"/>
              <w:jc w:val="center"/>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批量签署</w:t>
            </w:r>
          </w:p>
        </w:tc>
        <w:tc>
          <w:tcPr>
            <w:tcW w:w="2633" w:type="pct"/>
          </w:tcPr>
          <w:p w14:paraId="59F65F7A">
            <w:pPr>
              <w:keepNext w:val="0"/>
              <w:keepLines w:val="0"/>
              <w:pageBreakBefore w:val="0"/>
              <w:shd w:val="clear"/>
              <w:kinsoku/>
              <w:wordWrap/>
              <w:overflowPunct/>
              <w:topLinePunct w:val="0"/>
              <w:autoSpaceDE/>
              <w:autoSpaceDN/>
              <w:bidi w:val="0"/>
              <w:spacing w:line="240" w:lineRule="auto"/>
              <w:textAlignment w:val="auto"/>
              <w:rPr>
                <w:rFonts w:hint="eastAsia" w:ascii="宋体" w:hAnsi="宋体" w:eastAsia="宋体" w:cs="宋体"/>
                <w:color w:val="000000"/>
                <w:sz w:val="21"/>
                <w:szCs w:val="21"/>
                <w:highlight w:val="none"/>
                <w:lang w:eastAsia="zh-CN"/>
              </w:rPr>
            </w:pPr>
            <w:r>
              <w:rPr>
                <w:rFonts w:hint="eastAsia" w:ascii="宋体" w:hAnsi="宋体" w:eastAsia="宋体" w:cs="宋体"/>
                <w:sz w:val="21"/>
                <w:szCs w:val="21"/>
                <w:highlight w:val="none"/>
              </w:rPr>
              <w:t>▲提供批量签署功能，当待签数据比较多时，点击“批量签署”用户能定向选择多条数据进行批量数据签署，也可直接“全选”将所有待签数据一次性全部签署</w:t>
            </w:r>
            <w:r>
              <w:rPr>
                <w:rFonts w:hint="eastAsia" w:ascii="宋体" w:hAnsi="宋体" w:cs="宋体"/>
                <w:color w:val="000000"/>
                <w:sz w:val="21"/>
                <w:szCs w:val="21"/>
                <w:highlight w:val="none"/>
                <w:lang w:eastAsia="zh-CN"/>
              </w:rPr>
              <w:t>（</w:t>
            </w:r>
            <w:r>
              <w:rPr>
                <w:rFonts w:hint="eastAsia" w:ascii="宋体" w:hAnsi="宋体" w:cs="宋体"/>
                <w:sz w:val="21"/>
                <w:szCs w:val="21"/>
                <w:highlight w:val="none"/>
                <w:lang w:eastAsia="zh-CN"/>
              </w:rPr>
              <w:t>投标时需提供加盖投标人公章对应功能的产品说明书作为证明材料</w:t>
            </w:r>
            <w:r>
              <w:rPr>
                <w:rFonts w:hint="eastAsia" w:ascii="宋体" w:hAnsi="宋体" w:cs="宋体"/>
                <w:color w:val="000000"/>
                <w:sz w:val="21"/>
                <w:szCs w:val="21"/>
                <w:highlight w:val="none"/>
                <w:lang w:eastAsia="zh-CN"/>
              </w:rPr>
              <w:t>）</w:t>
            </w:r>
            <w:r>
              <w:rPr>
                <w:rFonts w:hint="eastAsia" w:ascii="宋体" w:hAnsi="宋体" w:cs="宋体"/>
                <w:sz w:val="21"/>
                <w:szCs w:val="21"/>
                <w:highlight w:val="none"/>
                <w:lang w:eastAsia="zh-CN"/>
              </w:rPr>
              <w:t>。</w:t>
            </w:r>
          </w:p>
        </w:tc>
      </w:tr>
      <w:tr w14:paraId="1EF692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51" w:type="pct"/>
            <w:vMerge w:val="continue"/>
            <w:vAlign w:val="center"/>
          </w:tcPr>
          <w:p w14:paraId="46C75EBF">
            <w:pPr>
              <w:keepNext w:val="0"/>
              <w:keepLines w:val="0"/>
              <w:pageBreakBefore w:val="0"/>
              <w:shd w:val="clear"/>
              <w:kinsoku/>
              <w:wordWrap/>
              <w:overflowPunct/>
              <w:topLinePunct w:val="0"/>
              <w:autoSpaceDE/>
              <w:autoSpaceDN/>
              <w:bidi w:val="0"/>
              <w:spacing w:line="240" w:lineRule="auto"/>
              <w:jc w:val="center"/>
              <w:textAlignment w:val="auto"/>
              <w:rPr>
                <w:rFonts w:hint="eastAsia" w:ascii="宋体" w:hAnsi="宋体" w:eastAsia="宋体" w:cs="宋体"/>
                <w:color w:val="000000"/>
                <w:sz w:val="21"/>
                <w:szCs w:val="21"/>
                <w:highlight w:val="none"/>
              </w:rPr>
            </w:pPr>
          </w:p>
        </w:tc>
        <w:tc>
          <w:tcPr>
            <w:tcW w:w="1314" w:type="pct"/>
            <w:vAlign w:val="center"/>
          </w:tcPr>
          <w:p w14:paraId="13B2C12C">
            <w:pPr>
              <w:keepNext w:val="0"/>
              <w:keepLines w:val="0"/>
              <w:pageBreakBefore w:val="0"/>
              <w:shd w:val="clear"/>
              <w:kinsoku/>
              <w:wordWrap/>
              <w:overflowPunct/>
              <w:topLinePunct w:val="0"/>
              <w:autoSpaceDE/>
              <w:autoSpaceDN/>
              <w:bidi w:val="0"/>
              <w:spacing w:line="240" w:lineRule="auto"/>
              <w:jc w:val="center"/>
              <w:textAlignment w:val="auto"/>
              <w:rPr>
                <w:rFonts w:hint="eastAsia" w:ascii="宋体" w:hAnsi="宋体" w:eastAsia="宋体" w:cs="宋体"/>
                <w:color w:val="000000"/>
                <w:sz w:val="21"/>
                <w:szCs w:val="21"/>
                <w:highlight w:val="none"/>
              </w:rPr>
            </w:pPr>
            <w:r>
              <w:rPr>
                <w:rFonts w:hint="eastAsia" w:ascii="宋体" w:hAnsi="宋体" w:eastAsia="宋体" w:cs="宋体"/>
                <w:sz w:val="21"/>
                <w:szCs w:val="21"/>
                <w:highlight w:val="none"/>
              </w:rPr>
              <w:t>设置手写签章</w:t>
            </w:r>
          </w:p>
        </w:tc>
        <w:tc>
          <w:tcPr>
            <w:tcW w:w="2633" w:type="pct"/>
          </w:tcPr>
          <w:p w14:paraId="13BB62FA">
            <w:pPr>
              <w:keepNext w:val="0"/>
              <w:keepLines w:val="0"/>
              <w:pageBreakBefore w:val="0"/>
              <w:shd w:val="clear"/>
              <w:kinsoku/>
              <w:wordWrap/>
              <w:overflowPunct/>
              <w:topLinePunct w:val="0"/>
              <w:autoSpaceDE/>
              <w:autoSpaceDN/>
              <w:bidi w:val="0"/>
              <w:spacing w:line="240" w:lineRule="auto"/>
              <w:textAlignment w:val="auto"/>
              <w:rPr>
                <w:rFonts w:hint="eastAsia" w:ascii="宋体" w:hAnsi="宋体" w:eastAsia="宋体" w:cs="宋体"/>
                <w:color w:val="000000"/>
                <w:sz w:val="21"/>
                <w:szCs w:val="21"/>
                <w:highlight w:val="none"/>
                <w:lang w:eastAsia="zh-CN"/>
              </w:rPr>
            </w:pPr>
            <w:r>
              <w:rPr>
                <w:rFonts w:hint="eastAsia" w:ascii="宋体" w:hAnsi="宋体" w:eastAsia="宋体" w:cs="宋体"/>
                <w:sz w:val="21"/>
                <w:szCs w:val="21"/>
                <w:highlight w:val="none"/>
              </w:rPr>
              <w:t>提供设置手写签章功能，支持用户在移动手机上设置本人手写签章，并上传到服务端</w:t>
            </w:r>
            <w:r>
              <w:rPr>
                <w:rFonts w:hint="eastAsia" w:ascii="宋体" w:hAnsi="宋体" w:cs="宋体"/>
                <w:sz w:val="21"/>
                <w:szCs w:val="21"/>
                <w:highlight w:val="none"/>
                <w:lang w:eastAsia="zh-CN"/>
              </w:rPr>
              <w:t>。</w:t>
            </w:r>
          </w:p>
        </w:tc>
      </w:tr>
      <w:tr w14:paraId="7C4808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51" w:type="pct"/>
            <w:vMerge w:val="continue"/>
            <w:vAlign w:val="center"/>
          </w:tcPr>
          <w:p w14:paraId="42AD612A">
            <w:pPr>
              <w:keepNext w:val="0"/>
              <w:keepLines w:val="0"/>
              <w:pageBreakBefore w:val="0"/>
              <w:shd w:val="clear"/>
              <w:kinsoku/>
              <w:wordWrap/>
              <w:overflowPunct/>
              <w:topLinePunct w:val="0"/>
              <w:autoSpaceDE/>
              <w:autoSpaceDN/>
              <w:bidi w:val="0"/>
              <w:spacing w:line="240" w:lineRule="auto"/>
              <w:jc w:val="center"/>
              <w:textAlignment w:val="auto"/>
              <w:rPr>
                <w:rFonts w:hint="eastAsia" w:ascii="宋体" w:hAnsi="宋体" w:eastAsia="宋体" w:cs="宋体"/>
                <w:color w:val="000000"/>
                <w:sz w:val="21"/>
                <w:szCs w:val="21"/>
                <w:highlight w:val="none"/>
              </w:rPr>
            </w:pPr>
          </w:p>
        </w:tc>
        <w:tc>
          <w:tcPr>
            <w:tcW w:w="1314" w:type="pct"/>
            <w:vAlign w:val="center"/>
          </w:tcPr>
          <w:p w14:paraId="5682934E">
            <w:pPr>
              <w:keepNext w:val="0"/>
              <w:keepLines w:val="0"/>
              <w:pageBreakBefore w:val="0"/>
              <w:shd w:val="clear"/>
              <w:kinsoku/>
              <w:wordWrap/>
              <w:overflowPunct/>
              <w:topLinePunct w:val="0"/>
              <w:autoSpaceDE/>
              <w:autoSpaceDN/>
              <w:bidi w:val="0"/>
              <w:spacing w:line="240" w:lineRule="auto"/>
              <w:jc w:val="center"/>
              <w:textAlignment w:val="auto"/>
              <w:rPr>
                <w:rFonts w:hint="eastAsia" w:ascii="宋体" w:hAnsi="宋体" w:eastAsia="宋体" w:cs="宋体"/>
                <w:color w:val="000000"/>
                <w:sz w:val="21"/>
                <w:szCs w:val="21"/>
                <w:highlight w:val="none"/>
              </w:rPr>
            </w:pPr>
            <w:r>
              <w:rPr>
                <w:rFonts w:hint="eastAsia" w:ascii="宋体" w:hAnsi="宋体" w:eastAsia="宋体" w:cs="宋体"/>
                <w:sz w:val="21"/>
                <w:szCs w:val="21"/>
                <w:highlight w:val="none"/>
              </w:rPr>
              <w:t>证书管理</w:t>
            </w:r>
          </w:p>
        </w:tc>
        <w:tc>
          <w:tcPr>
            <w:tcW w:w="2633" w:type="pct"/>
          </w:tcPr>
          <w:p w14:paraId="5B874A8B">
            <w:pPr>
              <w:keepNext w:val="0"/>
              <w:keepLines w:val="0"/>
              <w:pageBreakBefore w:val="0"/>
              <w:shd w:val="clear"/>
              <w:kinsoku/>
              <w:wordWrap/>
              <w:overflowPunct/>
              <w:topLinePunct w:val="0"/>
              <w:autoSpaceDE/>
              <w:autoSpaceDN/>
              <w:bidi w:val="0"/>
              <w:spacing w:line="240" w:lineRule="auto"/>
              <w:textAlignment w:val="auto"/>
              <w:rPr>
                <w:rFonts w:hint="eastAsia" w:ascii="宋体" w:hAnsi="宋体" w:eastAsia="宋体" w:cs="宋体"/>
                <w:color w:val="000000"/>
                <w:sz w:val="21"/>
                <w:szCs w:val="21"/>
                <w:highlight w:val="none"/>
                <w:lang w:eastAsia="zh-CN"/>
              </w:rPr>
            </w:pPr>
            <w:r>
              <w:rPr>
                <w:rFonts w:hint="eastAsia" w:ascii="宋体" w:hAnsi="宋体" w:eastAsia="宋体" w:cs="宋体"/>
                <w:sz w:val="21"/>
                <w:szCs w:val="21"/>
                <w:highlight w:val="none"/>
              </w:rPr>
              <w:t>▲提供证书管理功能，支持生物识别开关、证书密码重置、证书详情、证书删除</w:t>
            </w:r>
            <w:r>
              <w:rPr>
                <w:rFonts w:hint="eastAsia" w:ascii="宋体" w:hAnsi="宋体" w:cs="宋体"/>
                <w:color w:val="000000"/>
                <w:sz w:val="21"/>
                <w:szCs w:val="21"/>
                <w:highlight w:val="none"/>
                <w:lang w:eastAsia="zh-CN"/>
              </w:rPr>
              <w:t>（</w:t>
            </w:r>
            <w:r>
              <w:rPr>
                <w:rFonts w:hint="eastAsia" w:ascii="宋体" w:hAnsi="宋体" w:cs="宋体"/>
                <w:sz w:val="21"/>
                <w:szCs w:val="21"/>
                <w:highlight w:val="none"/>
                <w:lang w:eastAsia="zh-CN"/>
              </w:rPr>
              <w:t>投标时需提供加盖投标人公章对应功能的产品说明书作为证明材料</w:t>
            </w:r>
            <w:r>
              <w:rPr>
                <w:rFonts w:hint="eastAsia" w:ascii="宋体" w:hAnsi="宋体" w:cs="宋体"/>
                <w:color w:val="000000"/>
                <w:sz w:val="21"/>
                <w:szCs w:val="21"/>
                <w:highlight w:val="none"/>
                <w:lang w:eastAsia="zh-CN"/>
              </w:rPr>
              <w:t>）</w:t>
            </w:r>
            <w:r>
              <w:rPr>
                <w:rFonts w:hint="eastAsia" w:ascii="宋体" w:hAnsi="宋体" w:cs="宋体"/>
                <w:sz w:val="21"/>
                <w:szCs w:val="21"/>
                <w:highlight w:val="none"/>
                <w:lang w:eastAsia="zh-CN"/>
              </w:rPr>
              <w:t>。</w:t>
            </w:r>
          </w:p>
        </w:tc>
      </w:tr>
      <w:tr w14:paraId="592E18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51" w:type="pct"/>
            <w:vMerge w:val="continue"/>
            <w:vAlign w:val="center"/>
          </w:tcPr>
          <w:p w14:paraId="40E6EE95">
            <w:pPr>
              <w:keepNext w:val="0"/>
              <w:keepLines w:val="0"/>
              <w:pageBreakBefore w:val="0"/>
              <w:shd w:val="clear"/>
              <w:kinsoku/>
              <w:wordWrap/>
              <w:overflowPunct/>
              <w:topLinePunct w:val="0"/>
              <w:autoSpaceDE/>
              <w:autoSpaceDN/>
              <w:bidi w:val="0"/>
              <w:spacing w:line="240" w:lineRule="auto"/>
              <w:jc w:val="center"/>
              <w:textAlignment w:val="auto"/>
              <w:rPr>
                <w:rFonts w:hint="eastAsia" w:ascii="宋体" w:hAnsi="宋体" w:eastAsia="宋体" w:cs="宋体"/>
                <w:color w:val="000000"/>
                <w:sz w:val="21"/>
                <w:szCs w:val="21"/>
                <w:highlight w:val="none"/>
              </w:rPr>
            </w:pPr>
          </w:p>
        </w:tc>
        <w:tc>
          <w:tcPr>
            <w:tcW w:w="1314" w:type="pct"/>
            <w:vAlign w:val="center"/>
          </w:tcPr>
          <w:p w14:paraId="7D8D390F">
            <w:pPr>
              <w:keepNext w:val="0"/>
              <w:keepLines w:val="0"/>
              <w:pageBreakBefore w:val="0"/>
              <w:shd w:val="clear"/>
              <w:kinsoku/>
              <w:wordWrap/>
              <w:overflowPunct/>
              <w:topLinePunct w:val="0"/>
              <w:autoSpaceDE/>
              <w:autoSpaceDN/>
              <w:bidi w:val="0"/>
              <w:spacing w:line="240" w:lineRule="auto"/>
              <w:jc w:val="center"/>
              <w:textAlignment w:val="auto"/>
              <w:rPr>
                <w:rFonts w:hint="eastAsia" w:ascii="宋体" w:hAnsi="宋体" w:eastAsia="宋体" w:cs="宋体"/>
                <w:color w:val="000000"/>
                <w:sz w:val="21"/>
                <w:szCs w:val="21"/>
                <w:highlight w:val="none"/>
              </w:rPr>
            </w:pPr>
            <w:r>
              <w:rPr>
                <w:rFonts w:hint="eastAsia" w:ascii="宋体" w:hAnsi="宋体" w:eastAsia="宋体" w:cs="宋体"/>
                <w:sz w:val="21"/>
                <w:szCs w:val="21"/>
                <w:highlight w:val="none"/>
              </w:rPr>
              <w:t>自动签名管理</w:t>
            </w:r>
          </w:p>
        </w:tc>
        <w:tc>
          <w:tcPr>
            <w:tcW w:w="2633" w:type="pct"/>
          </w:tcPr>
          <w:p w14:paraId="7B89D173">
            <w:pPr>
              <w:keepNext w:val="0"/>
              <w:keepLines w:val="0"/>
              <w:pageBreakBefore w:val="0"/>
              <w:shd w:val="clear"/>
              <w:kinsoku/>
              <w:wordWrap/>
              <w:overflowPunct/>
              <w:topLinePunct w:val="0"/>
              <w:autoSpaceDE/>
              <w:autoSpaceDN/>
              <w:bidi w:val="0"/>
              <w:spacing w:line="240" w:lineRule="auto"/>
              <w:textAlignment w:val="auto"/>
              <w:rPr>
                <w:rFonts w:hint="eastAsia" w:ascii="宋体" w:hAnsi="宋体" w:eastAsia="宋体" w:cs="宋体"/>
                <w:color w:val="000000"/>
                <w:sz w:val="21"/>
                <w:szCs w:val="21"/>
                <w:highlight w:val="none"/>
                <w:lang w:eastAsia="zh-CN"/>
              </w:rPr>
            </w:pPr>
            <w:r>
              <w:rPr>
                <w:rFonts w:hint="eastAsia" w:ascii="宋体" w:hAnsi="宋体" w:eastAsia="宋体" w:cs="宋体"/>
                <w:sz w:val="21"/>
                <w:szCs w:val="21"/>
                <w:highlight w:val="none"/>
              </w:rPr>
              <w:t>▲提供自动签名管理功能，启用自动签名，则服务端推送的自动签名数据在</w:t>
            </w:r>
            <w:r>
              <w:rPr>
                <w:rFonts w:hint="eastAsia" w:ascii="宋体" w:hAnsi="宋体" w:cs="宋体"/>
                <w:sz w:val="21"/>
                <w:szCs w:val="21"/>
                <w:highlight w:val="none"/>
                <w:lang w:eastAsia="zh-CN"/>
              </w:rPr>
              <w:t>截止时间</w:t>
            </w:r>
            <w:r>
              <w:rPr>
                <w:rFonts w:hint="eastAsia" w:ascii="宋体" w:hAnsi="宋体" w:eastAsia="宋体" w:cs="宋体"/>
                <w:sz w:val="21"/>
                <w:szCs w:val="21"/>
                <w:highlight w:val="none"/>
              </w:rPr>
              <w:t>之前可以不经移动端签名而自动签名从而直接出现在已签页</w:t>
            </w:r>
            <w:r>
              <w:rPr>
                <w:rFonts w:hint="eastAsia" w:ascii="宋体" w:hAnsi="宋体" w:cs="宋体"/>
                <w:color w:val="000000"/>
                <w:sz w:val="21"/>
                <w:szCs w:val="21"/>
                <w:highlight w:val="none"/>
                <w:lang w:eastAsia="zh-CN"/>
              </w:rPr>
              <w:t>（</w:t>
            </w:r>
            <w:r>
              <w:rPr>
                <w:rFonts w:hint="eastAsia" w:ascii="宋体" w:hAnsi="宋体" w:cs="宋体"/>
                <w:sz w:val="21"/>
                <w:szCs w:val="21"/>
                <w:highlight w:val="none"/>
                <w:lang w:eastAsia="zh-CN"/>
              </w:rPr>
              <w:t>投标时需提供加盖投标人公章对应功能的产品说明书作为证明材料</w:t>
            </w:r>
            <w:r>
              <w:rPr>
                <w:rFonts w:hint="eastAsia" w:ascii="宋体" w:hAnsi="宋体" w:cs="宋体"/>
                <w:color w:val="000000"/>
                <w:sz w:val="21"/>
                <w:szCs w:val="21"/>
                <w:highlight w:val="none"/>
                <w:lang w:eastAsia="zh-CN"/>
              </w:rPr>
              <w:t>）</w:t>
            </w:r>
            <w:r>
              <w:rPr>
                <w:rFonts w:hint="eastAsia" w:ascii="宋体" w:hAnsi="宋体" w:cs="宋体"/>
                <w:sz w:val="21"/>
                <w:szCs w:val="21"/>
                <w:highlight w:val="none"/>
                <w:lang w:eastAsia="zh-CN"/>
              </w:rPr>
              <w:t>。</w:t>
            </w:r>
          </w:p>
        </w:tc>
      </w:tr>
    </w:tbl>
    <w:p w14:paraId="74FB0805">
      <w:pPr>
        <w:keepNext w:val="0"/>
        <w:keepLines w:val="0"/>
        <w:pageBreakBefore w:val="0"/>
        <w:widowControl/>
        <w:numPr>
          <w:ilvl w:val="1"/>
          <w:numId w:val="0"/>
        </w:numPr>
        <w:shd w:val="clear"/>
        <w:kinsoku/>
        <w:wordWrap/>
        <w:overflowPunct/>
        <w:topLinePunct w:val="0"/>
        <w:autoSpaceDE/>
        <w:autoSpaceDN/>
        <w:bidi w:val="0"/>
        <w:adjustRightInd w:val="0"/>
        <w:snapToGrid w:val="0"/>
        <w:spacing w:line="360" w:lineRule="auto"/>
        <w:ind w:firstLine="422" w:firstLineChars="200"/>
        <w:jc w:val="left"/>
        <w:textAlignment w:val="auto"/>
        <w:outlineLvl w:val="4"/>
        <w:rPr>
          <w:rFonts w:hint="eastAsia" w:ascii="宋体" w:hAnsi="宋体" w:eastAsia="宋体" w:cs="宋体"/>
          <w:b/>
          <w:smallCaps/>
          <w:kern w:val="0"/>
          <w:sz w:val="21"/>
          <w:szCs w:val="21"/>
          <w:highlight w:val="none"/>
        </w:rPr>
      </w:pPr>
      <w:r>
        <w:rPr>
          <w:rFonts w:hint="eastAsia" w:ascii="宋体" w:hAnsi="宋体" w:eastAsia="宋体" w:cs="宋体"/>
          <w:b/>
          <w:smallCaps/>
          <w:kern w:val="0"/>
          <w:sz w:val="21"/>
          <w:szCs w:val="21"/>
          <w:highlight w:val="none"/>
        </w:rPr>
        <w:t>6.</w:t>
      </w:r>
      <w:r>
        <w:rPr>
          <w:rFonts w:hint="eastAsia" w:ascii="宋体" w:hAnsi="宋体" w:cs="宋体"/>
          <w:b/>
          <w:smallCaps/>
          <w:kern w:val="0"/>
          <w:sz w:val="21"/>
          <w:szCs w:val="21"/>
          <w:highlight w:val="none"/>
          <w:lang w:val="en-US" w:eastAsia="zh-CN"/>
        </w:rPr>
        <w:t>1</w:t>
      </w:r>
      <w:r>
        <w:rPr>
          <w:rFonts w:hint="eastAsia" w:ascii="宋体" w:hAnsi="宋体" w:eastAsia="宋体" w:cs="宋体"/>
          <w:b/>
          <w:smallCaps/>
          <w:kern w:val="0"/>
          <w:sz w:val="21"/>
          <w:szCs w:val="21"/>
          <w:highlight w:val="none"/>
        </w:rPr>
        <w:t>.3移动个人数字证书（</w:t>
      </w:r>
      <w:r>
        <w:rPr>
          <w:rFonts w:hint="eastAsia" w:ascii="宋体" w:hAnsi="宋体" w:cs="宋体"/>
          <w:b/>
          <w:smallCaps/>
          <w:kern w:val="0"/>
          <w:sz w:val="21"/>
          <w:szCs w:val="21"/>
          <w:highlight w:val="none"/>
          <w:lang w:val="en-US" w:eastAsia="zh-CN"/>
        </w:rPr>
        <w:t>2000</w:t>
      </w:r>
      <w:r>
        <w:rPr>
          <w:rFonts w:hint="eastAsia" w:ascii="宋体" w:hAnsi="宋体" w:eastAsia="宋体" w:cs="宋体"/>
          <w:b/>
          <w:smallCaps/>
          <w:kern w:val="0"/>
          <w:sz w:val="21"/>
          <w:szCs w:val="21"/>
          <w:highlight w:val="none"/>
        </w:rPr>
        <w:tab/>
      </w:r>
      <w:r>
        <w:rPr>
          <w:rFonts w:hint="eastAsia" w:ascii="宋体" w:hAnsi="宋体" w:eastAsia="宋体" w:cs="宋体"/>
          <w:b/>
          <w:smallCaps/>
          <w:kern w:val="0"/>
          <w:sz w:val="21"/>
          <w:szCs w:val="21"/>
          <w:highlight w:val="none"/>
        </w:rPr>
        <w:t>张）</w:t>
      </w:r>
    </w:p>
    <w:tbl>
      <w:tblPr>
        <w:tblStyle w:val="47"/>
        <w:tblW w:w="499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094"/>
        <w:gridCol w:w="2618"/>
        <w:gridCol w:w="5247"/>
      </w:tblGrid>
      <w:tr w14:paraId="54537E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tblHeader/>
        </w:trPr>
        <w:tc>
          <w:tcPr>
            <w:tcW w:w="1051" w:type="pct"/>
            <w:shd w:val="clear" w:color="auto" w:fill="F2F2F2"/>
            <w:vAlign w:val="center"/>
          </w:tcPr>
          <w:p w14:paraId="5F008903">
            <w:pPr>
              <w:keepNext w:val="0"/>
              <w:keepLines w:val="0"/>
              <w:pageBreakBefore w:val="0"/>
              <w:shd w:val="clear"/>
              <w:kinsoku/>
              <w:wordWrap/>
              <w:overflowPunct/>
              <w:topLinePunct w:val="0"/>
              <w:autoSpaceDE/>
              <w:autoSpaceDN/>
              <w:bidi w:val="0"/>
              <w:spacing w:line="240" w:lineRule="auto"/>
              <w:jc w:val="center"/>
              <w:textAlignment w:val="auto"/>
              <w:rPr>
                <w:rFonts w:hint="eastAsia" w:ascii="宋体" w:hAnsi="宋体" w:eastAsia="宋体" w:cs="宋体"/>
                <w:b/>
                <w:bCs/>
                <w:color w:val="000000"/>
                <w:sz w:val="21"/>
                <w:szCs w:val="21"/>
                <w:highlight w:val="none"/>
              </w:rPr>
            </w:pPr>
            <w:r>
              <w:rPr>
                <w:rFonts w:hint="eastAsia" w:ascii="宋体" w:hAnsi="宋体" w:eastAsia="宋体" w:cs="宋体"/>
                <w:b/>
                <w:bCs/>
                <w:color w:val="000000"/>
                <w:sz w:val="21"/>
                <w:szCs w:val="21"/>
                <w:highlight w:val="none"/>
              </w:rPr>
              <w:t>模块</w:t>
            </w:r>
          </w:p>
        </w:tc>
        <w:tc>
          <w:tcPr>
            <w:tcW w:w="1314" w:type="pct"/>
            <w:shd w:val="clear" w:color="auto" w:fill="F2F2F2"/>
            <w:vAlign w:val="center"/>
          </w:tcPr>
          <w:p w14:paraId="617BE7F1">
            <w:pPr>
              <w:keepNext w:val="0"/>
              <w:keepLines w:val="0"/>
              <w:pageBreakBefore w:val="0"/>
              <w:shd w:val="clear"/>
              <w:kinsoku/>
              <w:wordWrap/>
              <w:overflowPunct/>
              <w:topLinePunct w:val="0"/>
              <w:autoSpaceDE/>
              <w:autoSpaceDN/>
              <w:bidi w:val="0"/>
              <w:spacing w:line="240" w:lineRule="auto"/>
              <w:jc w:val="center"/>
              <w:textAlignment w:val="auto"/>
              <w:rPr>
                <w:rFonts w:hint="eastAsia" w:ascii="宋体" w:hAnsi="宋体" w:eastAsia="宋体" w:cs="宋体"/>
                <w:b/>
                <w:bCs/>
                <w:color w:val="000000"/>
                <w:sz w:val="21"/>
                <w:szCs w:val="21"/>
                <w:highlight w:val="none"/>
              </w:rPr>
            </w:pPr>
            <w:r>
              <w:rPr>
                <w:rFonts w:hint="eastAsia" w:ascii="宋体" w:hAnsi="宋体" w:eastAsia="宋体" w:cs="宋体"/>
                <w:b/>
                <w:bCs/>
                <w:color w:val="000000"/>
                <w:sz w:val="21"/>
                <w:szCs w:val="21"/>
                <w:highlight w:val="none"/>
              </w:rPr>
              <w:t>功能</w:t>
            </w:r>
          </w:p>
        </w:tc>
        <w:tc>
          <w:tcPr>
            <w:tcW w:w="2634" w:type="pct"/>
            <w:shd w:val="clear" w:color="auto" w:fill="F2F2F2"/>
            <w:vAlign w:val="center"/>
          </w:tcPr>
          <w:p w14:paraId="215715F9">
            <w:pPr>
              <w:keepNext w:val="0"/>
              <w:keepLines w:val="0"/>
              <w:pageBreakBefore w:val="0"/>
              <w:shd w:val="clear"/>
              <w:kinsoku/>
              <w:wordWrap/>
              <w:overflowPunct/>
              <w:topLinePunct w:val="0"/>
              <w:autoSpaceDE/>
              <w:autoSpaceDN/>
              <w:bidi w:val="0"/>
              <w:spacing w:line="240" w:lineRule="auto"/>
              <w:jc w:val="center"/>
              <w:textAlignment w:val="auto"/>
              <w:rPr>
                <w:rFonts w:hint="eastAsia" w:ascii="宋体" w:hAnsi="宋体" w:eastAsia="宋体" w:cs="宋体"/>
                <w:b/>
                <w:bCs/>
                <w:color w:val="000000"/>
                <w:sz w:val="21"/>
                <w:szCs w:val="21"/>
                <w:highlight w:val="none"/>
              </w:rPr>
            </w:pPr>
            <w:r>
              <w:rPr>
                <w:rFonts w:hint="eastAsia" w:ascii="宋体" w:hAnsi="宋体" w:eastAsia="宋体" w:cs="宋体"/>
                <w:b/>
                <w:bCs/>
                <w:color w:val="000000"/>
                <w:sz w:val="21"/>
                <w:szCs w:val="21"/>
                <w:highlight w:val="none"/>
              </w:rPr>
              <w:t>功能描述</w:t>
            </w:r>
          </w:p>
        </w:tc>
      </w:tr>
      <w:tr w14:paraId="4483A1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51" w:type="pct"/>
            <w:vMerge w:val="restart"/>
            <w:vAlign w:val="center"/>
          </w:tcPr>
          <w:p w14:paraId="1A8E1CB8">
            <w:pPr>
              <w:keepNext w:val="0"/>
              <w:keepLines w:val="0"/>
              <w:pageBreakBefore w:val="0"/>
              <w:shd w:val="clear"/>
              <w:kinsoku/>
              <w:wordWrap/>
              <w:overflowPunct/>
              <w:topLinePunct w:val="0"/>
              <w:autoSpaceDE/>
              <w:autoSpaceDN/>
              <w:bidi w:val="0"/>
              <w:spacing w:line="240" w:lineRule="auto"/>
              <w:jc w:val="center"/>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服务功能</w:t>
            </w:r>
          </w:p>
        </w:tc>
        <w:tc>
          <w:tcPr>
            <w:tcW w:w="1314" w:type="pct"/>
            <w:vAlign w:val="center"/>
          </w:tcPr>
          <w:p w14:paraId="01262D71">
            <w:pPr>
              <w:spacing w:line="240" w:lineRule="auto"/>
              <w:jc w:val="center"/>
              <w:rPr>
                <w:rFonts w:hint="eastAsia" w:ascii="宋体" w:hAnsi="宋体" w:eastAsia="宋体" w:cs="宋体"/>
                <w:color w:val="auto"/>
                <w:sz w:val="21"/>
                <w:szCs w:val="21"/>
                <w:highlight w:val="none"/>
              </w:rPr>
            </w:pPr>
            <w:r>
              <w:rPr>
                <w:rFonts w:hint="eastAsia" w:ascii="宋体" w:hAnsi="宋体" w:eastAsia="宋体" w:cs="宋体"/>
                <w:color w:val="auto"/>
                <w:szCs w:val="21"/>
              </w:rPr>
              <w:t>证书用途</w:t>
            </w:r>
          </w:p>
        </w:tc>
        <w:tc>
          <w:tcPr>
            <w:tcW w:w="2634" w:type="pct"/>
            <w:vAlign w:val="top"/>
          </w:tcPr>
          <w:p w14:paraId="0AC173BF">
            <w:pPr>
              <w:spacing w:line="24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lang w:bidi="ar"/>
              </w:rPr>
              <w:t>标识个人用户网络身份</w:t>
            </w:r>
            <w:r>
              <w:rPr>
                <w:rFonts w:hint="eastAsia" w:ascii="宋体" w:hAnsi="宋体" w:eastAsia="宋体" w:cs="宋体"/>
                <w:color w:val="auto"/>
                <w:lang w:eastAsia="zh-CN" w:bidi="ar"/>
              </w:rPr>
              <w:t>。</w:t>
            </w:r>
          </w:p>
        </w:tc>
      </w:tr>
      <w:tr w14:paraId="6F9335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51" w:type="pct"/>
            <w:vMerge w:val="continue"/>
            <w:vAlign w:val="center"/>
          </w:tcPr>
          <w:p w14:paraId="60A0E885">
            <w:pPr>
              <w:keepNext w:val="0"/>
              <w:keepLines w:val="0"/>
              <w:pageBreakBefore w:val="0"/>
              <w:shd w:val="clear"/>
              <w:kinsoku/>
              <w:wordWrap/>
              <w:overflowPunct/>
              <w:topLinePunct w:val="0"/>
              <w:autoSpaceDE/>
              <w:autoSpaceDN/>
              <w:bidi w:val="0"/>
              <w:spacing w:line="240" w:lineRule="auto"/>
              <w:jc w:val="center"/>
              <w:textAlignment w:val="auto"/>
              <w:rPr>
                <w:rFonts w:hint="eastAsia" w:ascii="宋体" w:hAnsi="宋体" w:eastAsia="宋体" w:cs="宋体"/>
                <w:color w:val="000000"/>
                <w:sz w:val="21"/>
                <w:szCs w:val="21"/>
                <w:highlight w:val="none"/>
              </w:rPr>
            </w:pPr>
          </w:p>
        </w:tc>
        <w:tc>
          <w:tcPr>
            <w:tcW w:w="1314" w:type="pct"/>
            <w:vAlign w:val="center"/>
          </w:tcPr>
          <w:p w14:paraId="5B39BFD0">
            <w:pPr>
              <w:spacing w:line="240" w:lineRule="auto"/>
              <w:jc w:val="center"/>
              <w:rPr>
                <w:rFonts w:hint="eastAsia" w:ascii="宋体" w:hAnsi="宋体" w:eastAsia="宋体" w:cs="宋体"/>
                <w:color w:val="auto"/>
                <w:sz w:val="21"/>
                <w:szCs w:val="21"/>
                <w:highlight w:val="none"/>
              </w:rPr>
            </w:pPr>
            <w:r>
              <w:rPr>
                <w:rFonts w:hint="eastAsia" w:ascii="宋体" w:hAnsi="宋体" w:eastAsia="宋体" w:cs="宋体"/>
                <w:color w:val="auto"/>
                <w:szCs w:val="21"/>
              </w:rPr>
              <w:t>支持算法</w:t>
            </w:r>
          </w:p>
        </w:tc>
        <w:tc>
          <w:tcPr>
            <w:tcW w:w="2634" w:type="pct"/>
            <w:vAlign w:val="top"/>
          </w:tcPr>
          <w:p w14:paraId="66351EA7">
            <w:pPr>
              <w:spacing w:line="24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lang w:bidi="ar"/>
              </w:rPr>
              <w:t>签发数字证书的电子认证系统和密钥管理系统应支持国密局要求的规范算法</w:t>
            </w:r>
            <w:r>
              <w:rPr>
                <w:rFonts w:hint="eastAsia" w:ascii="宋体" w:hAnsi="宋体" w:eastAsia="宋体" w:cs="宋体"/>
                <w:color w:val="auto"/>
                <w:lang w:eastAsia="zh-CN" w:bidi="ar"/>
              </w:rPr>
              <w:t>。</w:t>
            </w:r>
          </w:p>
        </w:tc>
      </w:tr>
      <w:tr w14:paraId="74E850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51" w:type="pct"/>
            <w:vMerge w:val="continue"/>
            <w:vAlign w:val="center"/>
          </w:tcPr>
          <w:p w14:paraId="47927722">
            <w:pPr>
              <w:keepNext w:val="0"/>
              <w:keepLines w:val="0"/>
              <w:pageBreakBefore w:val="0"/>
              <w:shd w:val="clear"/>
              <w:kinsoku/>
              <w:wordWrap/>
              <w:overflowPunct/>
              <w:topLinePunct w:val="0"/>
              <w:autoSpaceDE/>
              <w:autoSpaceDN/>
              <w:bidi w:val="0"/>
              <w:spacing w:line="240" w:lineRule="auto"/>
              <w:jc w:val="center"/>
              <w:textAlignment w:val="auto"/>
              <w:rPr>
                <w:rFonts w:hint="eastAsia" w:ascii="宋体" w:hAnsi="宋体" w:eastAsia="宋体" w:cs="宋体"/>
                <w:color w:val="000000"/>
                <w:sz w:val="21"/>
                <w:szCs w:val="21"/>
                <w:highlight w:val="none"/>
              </w:rPr>
            </w:pPr>
          </w:p>
        </w:tc>
        <w:tc>
          <w:tcPr>
            <w:tcW w:w="1314" w:type="pct"/>
            <w:vAlign w:val="center"/>
          </w:tcPr>
          <w:p w14:paraId="24913155">
            <w:pPr>
              <w:spacing w:line="240" w:lineRule="auto"/>
              <w:jc w:val="center"/>
              <w:rPr>
                <w:rFonts w:hint="eastAsia" w:ascii="宋体" w:hAnsi="宋体" w:eastAsia="宋体" w:cs="宋体"/>
                <w:color w:val="auto"/>
                <w:sz w:val="21"/>
                <w:szCs w:val="21"/>
                <w:highlight w:val="none"/>
              </w:rPr>
            </w:pPr>
            <w:r>
              <w:rPr>
                <w:rFonts w:hint="eastAsia" w:ascii="宋体" w:hAnsi="宋体" w:eastAsia="宋体" w:cs="宋体"/>
                <w:color w:val="auto"/>
                <w:szCs w:val="21"/>
              </w:rPr>
              <w:t>证书规范</w:t>
            </w:r>
          </w:p>
        </w:tc>
        <w:tc>
          <w:tcPr>
            <w:tcW w:w="2634" w:type="pct"/>
            <w:vAlign w:val="top"/>
          </w:tcPr>
          <w:p w14:paraId="0B45CB73">
            <w:pPr>
              <w:spacing w:line="24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rPr>
              <w:t>符合卫生部《卫生系统数字证书格式规范（试行）》</w:t>
            </w:r>
            <w:r>
              <w:rPr>
                <w:rFonts w:hint="eastAsia" w:ascii="宋体" w:hAnsi="宋体" w:eastAsia="宋体" w:cs="宋体"/>
                <w:color w:val="auto"/>
                <w:lang w:eastAsia="zh-CN"/>
              </w:rPr>
              <w:t>。</w:t>
            </w:r>
          </w:p>
        </w:tc>
      </w:tr>
      <w:tr w14:paraId="337E26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51" w:type="pct"/>
            <w:vMerge w:val="continue"/>
            <w:vAlign w:val="center"/>
          </w:tcPr>
          <w:p w14:paraId="4D72E807">
            <w:pPr>
              <w:keepNext w:val="0"/>
              <w:keepLines w:val="0"/>
              <w:pageBreakBefore w:val="0"/>
              <w:shd w:val="clear"/>
              <w:kinsoku/>
              <w:wordWrap/>
              <w:overflowPunct/>
              <w:topLinePunct w:val="0"/>
              <w:autoSpaceDE/>
              <w:autoSpaceDN/>
              <w:bidi w:val="0"/>
              <w:spacing w:line="240" w:lineRule="auto"/>
              <w:jc w:val="center"/>
              <w:textAlignment w:val="auto"/>
              <w:rPr>
                <w:rFonts w:hint="eastAsia" w:ascii="宋体" w:hAnsi="宋体" w:eastAsia="宋体" w:cs="宋体"/>
                <w:color w:val="000000"/>
                <w:sz w:val="21"/>
                <w:szCs w:val="21"/>
                <w:highlight w:val="none"/>
              </w:rPr>
            </w:pPr>
          </w:p>
        </w:tc>
        <w:tc>
          <w:tcPr>
            <w:tcW w:w="1314" w:type="pct"/>
            <w:vAlign w:val="center"/>
          </w:tcPr>
          <w:p w14:paraId="5E3955DD">
            <w:pPr>
              <w:spacing w:line="240" w:lineRule="auto"/>
              <w:jc w:val="center"/>
              <w:rPr>
                <w:rFonts w:hint="eastAsia" w:ascii="宋体" w:hAnsi="宋体" w:eastAsia="宋体" w:cs="宋体"/>
                <w:color w:val="auto"/>
                <w:sz w:val="21"/>
                <w:szCs w:val="21"/>
                <w:highlight w:val="none"/>
              </w:rPr>
            </w:pPr>
            <w:r>
              <w:rPr>
                <w:rFonts w:hint="eastAsia" w:ascii="宋体" w:hAnsi="宋体" w:eastAsia="宋体" w:cs="宋体"/>
                <w:color w:val="auto"/>
                <w:szCs w:val="21"/>
              </w:rPr>
              <w:t>服务规范</w:t>
            </w:r>
          </w:p>
        </w:tc>
        <w:tc>
          <w:tcPr>
            <w:tcW w:w="2634" w:type="pct"/>
            <w:vAlign w:val="top"/>
          </w:tcPr>
          <w:p w14:paraId="2DBCE0CC">
            <w:pPr>
              <w:spacing w:line="24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lang w:bidi="ar"/>
              </w:rPr>
              <w:t>符合卫生部《卫生系统电子认证服务规范（试行）》</w:t>
            </w:r>
            <w:r>
              <w:rPr>
                <w:rFonts w:hint="eastAsia" w:ascii="宋体" w:hAnsi="宋体" w:eastAsia="宋体" w:cs="宋体"/>
                <w:color w:val="auto"/>
                <w:lang w:eastAsia="zh-CN" w:bidi="ar"/>
              </w:rPr>
              <w:t>。</w:t>
            </w:r>
          </w:p>
        </w:tc>
      </w:tr>
      <w:tr w14:paraId="166A54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51" w:type="pct"/>
            <w:vMerge w:val="continue"/>
            <w:vAlign w:val="center"/>
          </w:tcPr>
          <w:p w14:paraId="05FD0C69">
            <w:pPr>
              <w:keepNext w:val="0"/>
              <w:keepLines w:val="0"/>
              <w:pageBreakBefore w:val="0"/>
              <w:shd w:val="clear"/>
              <w:kinsoku/>
              <w:wordWrap/>
              <w:overflowPunct/>
              <w:topLinePunct w:val="0"/>
              <w:autoSpaceDE/>
              <w:autoSpaceDN/>
              <w:bidi w:val="0"/>
              <w:spacing w:line="240" w:lineRule="auto"/>
              <w:jc w:val="center"/>
              <w:textAlignment w:val="auto"/>
              <w:rPr>
                <w:rFonts w:hint="eastAsia" w:ascii="宋体" w:hAnsi="宋体" w:eastAsia="宋体" w:cs="宋体"/>
                <w:color w:val="000000"/>
                <w:sz w:val="21"/>
                <w:szCs w:val="21"/>
                <w:highlight w:val="none"/>
              </w:rPr>
            </w:pPr>
          </w:p>
        </w:tc>
        <w:tc>
          <w:tcPr>
            <w:tcW w:w="1314" w:type="pct"/>
            <w:vAlign w:val="center"/>
          </w:tcPr>
          <w:p w14:paraId="1ECD422D">
            <w:pPr>
              <w:spacing w:line="240" w:lineRule="auto"/>
              <w:jc w:val="center"/>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szCs w:val="21"/>
              </w:rPr>
              <w:t>证书格式</w:t>
            </w:r>
          </w:p>
        </w:tc>
        <w:tc>
          <w:tcPr>
            <w:tcW w:w="2634" w:type="pct"/>
            <w:vAlign w:val="top"/>
          </w:tcPr>
          <w:p w14:paraId="56F25CC8">
            <w:pPr>
              <w:spacing w:line="240" w:lineRule="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rPr>
              <w:t>证书格式标准遵循x．509v3标准</w:t>
            </w:r>
            <w:r>
              <w:rPr>
                <w:rFonts w:hint="eastAsia" w:ascii="宋体" w:hAnsi="宋体" w:eastAsia="宋体" w:cs="宋体"/>
                <w:color w:val="auto"/>
                <w:lang w:eastAsia="zh-CN"/>
              </w:rPr>
              <w:t>。</w:t>
            </w:r>
          </w:p>
        </w:tc>
      </w:tr>
      <w:tr w14:paraId="2BDABF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51" w:type="pct"/>
            <w:vMerge w:val="continue"/>
            <w:vAlign w:val="center"/>
          </w:tcPr>
          <w:p w14:paraId="5C5A5657">
            <w:pPr>
              <w:keepNext w:val="0"/>
              <w:keepLines w:val="0"/>
              <w:pageBreakBefore w:val="0"/>
              <w:shd w:val="clear"/>
              <w:kinsoku/>
              <w:wordWrap/>
              <w:overflowPunct/>
              <w:topLinePunct w:val="0"/>
              <w:autoSpaceDE/>
              <w:autoSpaceDN/>
              <w:bidi w:val="0"/>
              <w:spacing w:line="240" w:lineRule="auto"/>
              <w:jc w:val="center"/>
              <w:textAlignment w:val="auto"/>
              <w:rPr>
                <w:rFonts w:hint="eastAsia" w:ascii="宋体" w:hAnsi="宋体" w:eastAsia="宋体" w:cs="宋体"/>
                <w:color w:val="000000"/>
                <w:sz w:val="21"/>
                <w:szCs w:val="21"/>
                <w:highlight w:val="none"/>
              </w:rPr>
            </w:pPr>
          </w:p>
        </w:tc>
        <w:tc>
          <w:tcPr>
            <w:tcW w:w="2619" w:type="dxa"/>
            <w:vAlign w:val="center"/>
          </w:tcPr>
          <w:p w14:paraId="6A9784F3">
            <w:pPr>
              <w:spacing w:line="240" w:lineRule="auto"/>
              <w:jc w:val="center"/>
              <w:rPr>
                <w:rFonts w:hint="eastAsia" w:ascii="宋体" w:hAnsi="宋体" w:eastAsia="宋体" w:cs="宋体"/>
                <w:color w:val="auto"/>
                <w:szCs w:val="21"/>
              </w:rPr>
            </w:pPr>
            <w:r>
              <w:rPr>
                <w:rFonts w:hint="eastAsia" w:ascii="宋体" w:hAnsi="宋体" w:eastAsia="宋体" w:cs="宋体"/>
                <w:color w:val="auto"/>
                <w:szCs w:val="21"/>
              </w:rPr>
              <w:t>支持存放介质</w:t>
            </w:r>
          </w:p>
        </w:tc>
        <w:tc>
          <w:tcPr>
            <w:tcW w:w="5248" w:type="dxa"/>
            <w:vAlign w:val="top"/>
          </w:tcPr>
          <w:p w14:paraId="7908B06E">
            <w:pPr>
              <w:spacing w:line="240" w:lineRule="auto"/>
              <w:jc w:val="left"/>
              <w:rPr>
                <w:rFonts w:hint="eastAsia" w:ascii="宋体" w:hAnsi="宋体" w:eastAsia="宋体" w:cs="宋体"/>
                <w:color w:val="auto"/>
                <w:szCs w:val="21"/>
                <w:lang w:eastAsia="zh-CN"/>
              </w:rPr>
            </w:pPr>
            <w:r>
              <w:rPr>
                <w:rFonts w:hint="eastAsia" w:ascii="宋体" w:hAnsi="宋体" w:eastAsia="宋体" w:cs="宋体"/>
                <w:color w:val="auto"/>
                <w:szCs w:val="21"/>
              </w:rPr>
              <w:t>智能USBKey、SDKEY、UimKey等</w:t>
            </w:r>
            <w:r>
              <w:rPr>
                <w:rFonts w:hint="eastAsia" w:ascii="宋体" w:hAnsi="宋体" w:cs="宋体"/>
                <w:color w:val="auto"/>
                <w:szCs w:val="21"/>
                <w:lang w:eastAsia="zh-CN"/>
              </w:rPr>
              <w:t>。</w:t>
            </w:r>
          </w:p>
        </w:tc>
      </w:tr>
      <w:tr w14:paraId="4701C2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51" w:type="pct"/>
            <w:vMerge w:val="continue"/>
            <w:vAlign w:val="center"/>
          </w:tcPr>
          <w:p w14:paraId="055608B5">
            <w:pPr>
              <w:keepNext w:val="0"/>
              <w:keepLines w:val="0"/>
              <w:pageBreakBefore w:val="0"/>
              <w:shd w:val="clear"/>
              <w:kinsoku/>
              <w:wordWrap/>
              <w:overflowPunct/>
              <w:topLinePunct w:val="0"/>
              <w:autoSpaceDE/>
              <w:autoSpaceDN/>
              <w:bidi w:val="0"/>
              <w:spacing w:line="240" w:lineRule="auto"/>
              <w:jc w:val="center"/>
              <w:textAlignment w:val="auto"/>
              <w:rPr>
                <w:rFonts w:hint="eastAsia" w:ascii="宋体" w:hAnsi="宋体" w:eastAsia="宋体" w:cs="宋体"/>
                <w:color w:val="000000"/>
                <w:sz w:val="21"/>
                <w:szCs w:val="21"/>
                <w:highlight w:val="none"/>
              </w:rPr>
            </w:pPr>
          </w:p>
        </w:tc>
        <w:tc>
          <w:tcPr>
            <w:tcW w:w="2619" w:type="dxa"/>
            <w:vAlign w:val="center"/>
          </w:tcPr>
          <w:p w14:paraId="689AD41E">
            <w:pPr>
              <w:spacing w:line="240" w:lineRule="auto"/>
              <w:jc w:val="center"/>
              <w:rPr>
                <w:rFonts w:hint="eastAsia" w:ascii="宋体" w:hAnsi="宋体" w:eastAsia="宋体" w:cs="宋体"/>
                <w:color w:val="auto"/>
                <w:szCs w:val="21"/>
              </w:rPr>
            </w:pPr>
            <w:r>
              <w:rPr>
                <w:rFonts w:hint="eastAsia" w:ascii="宋体" w:hAnsi="宋体" w:eastAsia="宋体" w:cs="宋体"/>
                <w:color w:val="auto"/>
                <w:szCs w:val="21"/>
              </w:rPr>
              <w:t>证书拓展</w:t>
            </w:r>
          </w:p>
        </w:tc>
        <w:tc>
          <w:tcPr>
            <w:tcW w:w="5248" w:type="dxa"/>
            <w:vAlign w:val="top"/>
          </w:tcPr>
          <w:p w14:paraId="50A4B768">
            <w:pPr>
              <w:spacing w:line="240" w:lineRule="auto"/>
              <w:jc w:val="left"/>
              <w:rPr>
                <w:rFonts w:hint="eastAsia" w:ascii="宋体" w:hAnsi="宋体" w:eastAsia="宋体" w:cs="宋体"/>
                <w:color w:val="auto"/>
                <w:szCs w:val="21"/>
              </w:rPr>
            </w:pPr>
            <w:r>
              <w:rPr>
                <w:rFonts w:hint="eastAsia" w:ascii="宋体" w:hAnsi="宋体" w:eastAsia="宋体" w:cs="宋体"/>
                <w:color w:val="auto"/>
                <w:szCs w:val="21"/>
              </w:rPr>
              <w:t>支持自定义证书扩展域管理。</w:t>
            </w:r>
          </w:p>
        </w:tc>
      </w:tr>
      <w:tr w14:paraId="622F54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51" w:type="pct"/>
            <w:vMerge w:val="continue"/>
            <w:vAlign w:val="center"/>
          </w:tcPr>
          <w:p w14:paraId="20C8432B">
            <w:pPr>
              <w:keepNext w:val="0"/>
              <w:keepLines w:val="0"/>
              <w:pageBreakBefore w:val="0"/>
              <w:shd w:val="clear"/>
              <w:kinsoku/>
              <w:wordWrap/>
              <w:overflowPunct/>
              <w:topLinePunct w:val="0"/>
              <w:autoSpaceDE/>
              <w:autoSpaceDN/>
              <w:bidi w:val="0"/>
              <w:spacing w:line="240" w:lineRule="auto"/>
              <w:jc w:val="center"/>
              <w:textAlignment w:val="auto"/>
              <w:rPr>
                <w:rFonts w:hint="eastAsia" w:ascii="宋体" w:hAnsi="宋体" w:eastAsia="宋体" w:cs="宋体"/>
                <w:color w:val="000000"/>
                <w:sz w:val="21"/>
                <w:szCs w:val="21"/>
                <w:highlight w:val="none"/>
              </w:rPr>
            </w:pPr>
          </w:p>
        </w:tc>
        <w:tc>
          <w:tcPr>
            <w:tcW w:w="2619" w:type="dxa"/>
            <w:vAlign w:val="center"/>
          </w:tcPr>
          <w:p w14:paraId="16EA8266">
            <w:pPr>
              <w:spacing w:line="240" w:lineRule="auto"/>
              <w:jc w:val="center"/>
              <w:rPr>
                <w:rFonts w:hint="eastAsia" w:ascii="宋体" w:hAnsi="宋体" w:eastAsia="宋体" w:cs="宋体"/>
                <w:color w:val="auto"/>
                <w:szCs w:val="21"/>
              </w:rPr>
            </w:pPr>
            <w:r>
              <w:rPr>
                <w:rFonts w:hint="eastAsia" w:ascii="宋体" w:hAnsi="宋体" w:eastAsia="宋体" w:cs="宋体"/>
                <w:color w:val="auto"/>
                <w:szCs w:val="21"/>
              </w:rPr>
              <w:t>移动端密钥</w:t>
            </w:r>
          </w:p>
        </w:tc>
        <w:tc>
          <w:tcPr>
            <w:tcW w:w="5248" w:type="dxa"/>
            <w:vAlign w:val="top"/>
          </w:tcPr>
          <w:p w14:paraId="6D018B0E">
            <w:pPr>
              <w:spacing w:line="240" w:lineRule="auto"/>
              <w:jc w:val="left"/>
              <w:rPr>
                <w:rFonts w:hint="eastAsia" w:ascii="宋体" w:hAnsi="宋体" w:eastAsia="宋体" w:cs="宋体"/>
                <w:color w:val="auto"/>
                <w:szCs w:val="21"/>
                <w:lang w:eastAsia="zh-CN"/>
              </w:rPr>
            </w:pPr>
            <w:r>
              <w:rPr>
                <w:rFonts w:hint="eastAsia" w:ascii="宋体" w:hAnsi="宋体" w:eastAsia="宋体" w:cs="宋体"/>
                <w:color w:val="auto"/>
                <w:szCs w:val="21"/>
              </w:rPr>
              <w:t>密钥由移动终端和服务器协商产生，采用密钥分割技术保存密钥</w:t>
            </w:r>
            <w:r>
              <w:rPr>
                <w:rFonts w:hint="eastAsia" w:ascii="宋体" w:hAnsi="宋体" w:cs="宋体"/>
                <w:color w:val="auto"/>
                <w:szCs w:val="21"/>
                <w:lang w:eastAsia="zh-CN"/>
              </w:rPr>
              <w:t>。</w:t>
            </w:r>
          </w:p>
        </w:tc>
      </w:tr>
    </w:tbl>
    <w:p w14:paraId="612FB4F0">
      <w:pPr>
        <w:keepNext w:val="0"/>
        <w:keepLines w:val="0"/>
        <w:pageBreakBefore w:val="0"/>
        <w:widowControl/>
        <w:numPr>
          <w:ilvl w:val="1"/>
          <w:numId w:val="0"/>
        </w:numPr>
        <w:shd w:val="clear"/>
        <w:kinsoku/>
        <w:wordWrap/>
        <w:overflowPunct/>
        <w:topLinePunct w:val="0"/>
        <w:autoSpaceDE/>
        <w:autoSpaceDN/>
        <w:bidi w:val="0"/>
        <w:adjustRightInd w:val="0"/>
        <w:snapToGrid w:val="0"/>
        <w:spacing w:line="360" w:lineRule="auto"/>
        <w:ind w:firstLine="422" w:firstLineChars="200"/>
        <w:jc w:val="left"/>
        <w:textAlignment w:val="auto"/>
        <w:outlineLvl w:val="4"/>
        <w:rPr>
          <w:rFonts w:hint="eastAsia" w:ascii="宋体" w:hAnsi="宋体" w:eastAsia="宋体" w:cs="宋体"/>
          <w:b/>
          <w:smallCaps/>
          <w:kern w:val="0"/>
          <w:sz w:val="21"/>
          <w:szCs w:val="21"/>
          <w:highlight w:val="none"/>
        </w:rPr>
      </w:pPr>
      <w:r>
        <w:rPr>
          <w:rFonts w:hint="eastAsia" w:ascii="宋体" w:hAnsi="宋体" w:eastAsia="宋体" w:cs="宋体"/>
          <w:b/>
          <w:smallCaps/>
          <w:kern w:val="0"/>
          <w:sz w:val="21"/>
          <w:szCs w:val="21"/>
          <w:highlight w:val="none"/>
        </w:rPr>
        <w:t>6.</w:t>
      </w:r>
      <w:r>
        <w:rPr>
          <w:rFonts w:hint="eastAsia" w:ascii="宋体" w:hAnsi="宋体" w:cs="宋体"/>
          <w:b/>
          <w:smallCaps/>
          <w:kern w:val="0"/>
          <w:sz w:val="21"/>
          <w:szCs w:val="21"/>
          <w:highlight w:val="none"/>
          <w:lang w:val="en-US" w:eastAsia="zh-CN"/>
        </w:rPr>
        <w:t>1</w:t>
      </w:r>
      <w:r>
        <w:rPr>
          <w:rFonts w:hint="eastAsia" w:ascii="宋体" w:hAnsi="宋体" w:eastAsia="宋体" w:cs="宋体"/>
          <w:b/>
          <w:smallCaps/>
          <w:kern w:val="0"/>
          <w:sz w:val="21"/>
          <w:szCs w:val="21"/>
          <w:highlight w:val="none"/>
        </w:rPr>
        <w:t>.4时间戳服务器（2台）</w:t>
      </w:r>
    </w:p>
    <w:tbl>
      <w:tblPr>
        <w:tblStyle w:val="47"/>
        <w:tblW w:w="4997"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093"/>
        <w:gridCol w:w="2617"/>
        <w:gridCol w:w="5247"/>
      </w:tblGrid>
      <w:tr w14:paraId="79943C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tblHeader/>
        </w:trPr>
        <w:tc>
          <w:tcPr>
            <w:tcW w:w="1051" w:type="pct"/>
            <w:shd w:val="clear" w:color="auto" w:fill="F2F2F2"/>
            <w:vAlign w:val="center"/>
          </w:tcPr>
          <w:p w14:paraId="75CA3947">
            <w:pPr>
              <w:keepNext w:val="0"/>
              <w:keepLines w:val="0"/>
              <w:pageBreakBefore w:val="0"/>
              <w:shd w:val="clear"/>
              <w:kinsoku/>
              <w:wordWrap/>
              <w:overflowPunct/>
              <w:topLinePunct w:val="0"/>
              <w:autoSpaceDE/>
              <w:autoSpaceDN/>
              <w:bidi w:val="0"/>
              <w:spacing w:line="240" w:lineRule="auto"/>
              <w:jc w:val="center"/>
              <w:textAlignment w:val="auto"/>
              <w:rPr>
                <w:rFonts w:hint="eastAsia" w:ascii="宋体" w:hAnsi="宋体" w:eastAsia="宋体" w:cs="宋体"/>
                <w:b/>
                <w:bCs/>
                <w:color w:val="000000"/>
                <w:sz w:val="21"/>
                <w:szCs w:val="21"/>
                <w:highlight w:val="none"/>
              </w:rPr>
            </w:pPr>
            <w:r>
              <w:rPr>
                <w:rFonts w:hint="eastAsia" w:ascii="宋体" w:hAnsi="宋体" w:eastAsia="宋体" w:cs="宋体"/>
                <w:b/>
                <w:bCs/>
                <w:color w:val="000000"/>
                <w:sz w:val="21"/>
                <w:szCs w:val="21"/>
                <w:highlight w:val="none"/>
              </w:rPr>
              <w:t>模块</w:t>
            </w:r>
          </w:p>
        </w:tc>
        <w:tc>
          <w:tcPr>
            <w:tcW w:w="1314" w:type="pct"/>
            <w:shd w:val="clear" w:color="auto" w:fill="F2F2F2"/>
            <w:vAlign w:val="center"/>
          </w:tcPr>
          <w:p w14:paraId="2E485039">
            <w:pPr>
              <w:keepNext w:val="0"/>
              <w:keepLines w:val="0"/>
              <w:pageBreakBefore w:val="0"/>
              <w:shd w:val="clear"/>
              <w:kinsoku/>
              <w:wordWrap/>
              <w:overflowPunct/>
              <w:topLinePunct w:val="0"/>
              <w:autoSpaceDE/>
              <w:autoSpaceDN/>
              <w:bidi w:val="0"/>
              <w:spacing w:line="240" w:lineRule="auto"/>
              <w:jc w:val="center"/>
              <w:textAlignment w:val="auto"/>
              <w:rPr>
                <w:rFonts w:hint="eastAsia" w:ascii="宋体" w:hAnsi="宋体" w:eastAsia="宋体" w:cs="宋体"/>
                <w:b/>
                <w:bCs/>
                <w:color w:val="000000"/>
                <w:sz w:val="21"/>
                <w:szCs w:val="21"/>
                <w:highlight w:val="none"/>
              </w:rPr>
            </w:pPr>
            <w:r>
              <w:rPr>
                <w:rFonts w:hint="eastAsia" w:ascii="宋体" w:hAnsi="宋体" w:eastAsia="宋体" w:cs="宋体"/>
                <w:b/>
                <w:bCs/>
                <w:color w:val="000000"/>
                <w:sz w:val="21"/>
                <w:szCs w:val="21"/>
                <w:highlight w:val="none"/>
              </w:rPr>
              <w:t>功能</w:t>
            </w:r>
          </w:p>
        </w:tc>
        <w:tc>
          <w:tcPr>
            <w:tcW w:w="2634" w:type="pct"/>
            <w:shd w:val="clear" w:color="auto" w:fill="F2F2F2"/>
            <w:vAlign w:val="center"/>
          </w:tcPr>
          <w:p w14:paraId="68FDAB10">
            <w:pPr>
              <w:keepNext w:val="0"/>
              <w:keepLines w:val="0"/>
              <w:pageBreakBefore w:val="0"/>
              <w:shd w:val="clear"/>
              <w:kinsoku/>
              <w:wordWrap/>
              <w:overflowPunct/>
              <w:topLinePunct w:val="0"/>
              <w:autoSpaceDE/>
              <w:autoSpaceDN/>
              <w:bidi w:val="0"/>
              <w:spacing w:line="240" w:lineRule="auto"/>
              <w:jc w:val="center"/>
              <w:textAlignment w:val="auto"/>
              <w:rPr>
                <w:rFonts w:hint="eastAsia" w:ascii="宋体" w:hAnsi="宋体" w:eastAsia="宋体" w:cs="宋体"/>
                <w:b/>
                <w:bCs/>
                <w:color w:val="000000"/>
                <w:sz w:val="21"/>
                <w:szCs w:val="21"/>
                <w:highlight w:val="none"/>
              </w:rPr>
            </w:pPr>
            <w:r>
              <w:rPr>
                <w:rFonts w:hint="eastAsia" w:ascii="宋体" w:hAnsi="宋体" w:eastAsia="宋体" w:cs="宋体"/>
                <w:b/>
                <w:bCs/>
                <w:color w:val="000000"/>
                <w:sz w:val="21"/>
                <w:szCs w:val="21"/>
                <w:highlight w:val="none"/>
              </w:rPr>
              <w:t>功能描述</w:t>
            </w:r>
          </w:p>
        </w:tc>
      </w:tr>
      <w:tr w14:paraId="78447A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51" w:type="pct"/>
            <w:vMerge w:val="restart"/>
            <w:vAlign w:val="center"/>
          </w:tcPr>
          <w:p w14:paraId="2EB07CAE">
            <w:pPr>
              <w:keepNext w:val="0"/>
              <w:keepLines w:val="0"/>
              <w:pageBreakBefore w:val="0"/>
              <w:shd w:val="clear"/>
              <w:kinsoku/>
              <w:wordWrap/>
              <w:overflowPunct/>
              <w:topLinePunct w:val="0"/>
              <w:autoSpaceDE/>
              <w:autoSpaceDN/>
              <w:bidi w:val="0"/>
              <w:spacing w:line="240" w:lineRule="auto"/>
              <w:jc w:val="center"/>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软件系统功能</w:t>
            </w:r>
          </w:p>
        </w:tc>
        <w:tc>
          <w:tcPr>
            <w:tcW w:w="1314" w:type="pct"/>
            <w:vAlign w:val="center"/>
          </w:tcPr>
          <w:p w14:paraId="72E021B5">
            <w:pPr>
              <w:keepNext w:val="0"/>
              <w:keepLines w:val="0"/>
              <w:pageBreakBefore w:val="0"/>
              <w:shd w:val="clear"/>
              <w:kinsoku/>
              <w:wordWrap/>
              <w:overflowPunct/>
              <w:topLinePunct w:val="0"/>
              <w:autoSpaceDE/>
              <w:autoSpaceDN/>
              <w:bidi w:val="0"/>
              <w:spacing w:line="240" w:lineRule="auto"/>
              <w:jc w:val="center"/>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时间源服务</w:t>
            </w:r>
          </w:p>
        </w:tc>
        <w:tc>
          <w:tcPr>
            <w:tcW w:w="2634" w:type="pct"/>
            <w:vAlign w:val="top"/>
          </w:tcPr>
          <w:p w14:paraId="2634DAEF">
            <w:pPr>
              <w:spacing w:line="24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lang w:val="zh-CN" w:bidi="ar"/>
              </w:rPr>
              <w:t>提供基于第三方精准的时间源。</w:t>
            </w:r>
          </w:p>
        </w:tc>
      </w:tr>
      <w:tr w14:paraId="2E8877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51" w:type="pct"/>
            <w:vMerge w:val="continue"/>
            <w:vAlign w:val="center"/>
          </w:tcPr>
          <w:p w14:paraId="617520F9">
            <w:pPr>
              <w:keepNext w:val="0"/>
              <w:keepLines w:val="0"/>
              <w:pageBreakBefore w:val="0"/>
              <w:shd w:val="clear"/>
              <w:kinsoku/>
              <w:wordWrap/>
              <w:overflowPunct/>
              <w:topLinePunct w:val="0"/>
              <w:autoSpaceDE/>
              <w:autoSpaceDN/>
              <w:bidi w:val="0"/>
              <w:spacing w:line="240" w:lineRule="auto"/>
              <w:jc w:val="center"/>
              <w:textAlignment w:val="auto"/>
              <w:rPr>
                <w:rFonts w:hint="eastAsia" w:ascii="宋体" w:hAnsi="宋体" w:eastAsia="宋体" w:cs="宋体"/>
                <w:color w:val="000000"/>
                <w:sz w:val="21"/>
                <w:szCs w:val="21"/>
                <w:highlight w:val="none"/>
              </w:rPr>
            </w:pPr>
          </w:p>
        </w:tc>
        <w:tc>
          <w:tcPr>
            <w:tcW w:w="1314" w:type="pct"/>
            <w:vAlign w:val="center"/>
          </w:tcPr>
          <w:p w14:paraId="5274550A">
            <w:pPr>
              <w:keepNext w:val="0"/>
              <w:keepLines w:val="0"/>
              <w:pageBreakBefore w:val="0"/>
              <w:shd w:val="clear"/>
              <w:kinsoku/>
              <w:wordWrap/>
              <w:overflowPunct/>
              <w:topLinePunct w:val="0"/>
              <w:autoSpaceDE/>
              <w:autoSpaceDN/>
              <w:bidi w:val="0"/>
              <w:spacing w:line="240" w:lineRule="auto"/>
              <w:jc w:val="center"/>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时间同步</w:t>
            </w:r>
          </w:p>
        </w:tc>
        <w:tc>
          <w:tcPr>
            <w:tcW w:w="2634" w:type="pct"/>
            <w:vAlign w:val="top"/>
          </w:tcPr>
          <w:p w14:paraId="03ED4361">
            <w:pPr>
              <w:spacing w:line="24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lang w:val="zh-CN" w:bidi="ar"/>
              </w:rPr>
              <w:t>基于SNTP协议，从指定时间源获取标准时间并同步。</w:t>
            </w:r>
          </w:p>
        </w:tc>
      </w:tr>
      <w:tr w14:paraId="44B022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51" w:type="pct"/>
            <w:vMerge w:val="continue"/>
            <w:vAlign w:val="center"/>
          </w:tcPr>
          <w:p w14:paraId="0A3188F0">
            <w:pPr>
              <w:keepNext w:val="0"/>
              <w:keepLines w:val="0"/>
              <w:pageBreakBefore w:val="0"/>
              <w:shd w:val="clear"/>
              <w:kinsoku/>
              <w:wordWrap/>
              <w:overflowPunct/>
              <w:topLinePunct w:val="0"/>
              <w:autoSpaceDE/>
              <w:autoSpaceDN/>
              <w:bidi w:val="0"/>
              <w:spacing w:line="240" w:lineRule="auto"/>
              <w:jc w:val="center"/>
              <w:textAlignment w:val="auto"/>
              <w:rPr>
                <w:rFonts w:hint="eastAsia" w:ascii="宋体" w:hAnsi="宋体" w:eastAsia="宋体" w:cs="宋体"/>
                <w:color w:val="000000"/>
                <w:sz w:val="21"/>
                <w:szCs w:val="21"/>
                <w:highlight w:val="none"/>
              </w:rPr>
            </w:pPr>
          </w:p>
        </w:tc>
        <w:tc>
          <w:tcPr>
            <w:tcW w:w="1314" w:type="pct"/>
            <w:vAlign w:val="center"/>
          </w:tcPr>
          <w:p w14:paraId="3981A958">
            <w:pPr>
              <w:keepNext w:val="0"/>
              <w:keepLines w:val="0"/>
              <w:pageBreakBefore w:val="0"/>
              <w:shd w:val="clear"/>
              <w:kinsoku/>
              <w:wordWrap/>
              <w:overflowPunct/>
              <w:topLinePunct w:val="0"/>
              <w:autoSpaceDE/>
              <w:autoSpaceDN/>
              <w:bidi w:val="0"/>
              <w:spacing w:line="240" w:lineRule="auto"/>
              <w:jc w:val="center"/>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支持算法</w:t>
            </w:r>
          </w:p>
        </w:tc>
        <w:tc>
          <w:tcPr>
            <w:tcW w:w="2634" w:type="pct"/>
            <w:vAlign w:val="top"/>
          </w:tcPr>
          <w:p w14:paraId="3F91B7DA">
            <w:pPr>
              <w:spacing w:line="24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lang w:val="zh-CN" w:bidi="ar"/>
              </w:rPr>
              <w:t>支持SM2算法。</w:t>
            </w:r>
          </w:p>
        </w:tc>
      </w:tr>
      <w:tr w14:paraId="1391ED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51" w:type="pct"/>
            <w:vMerge w:val="continue"/>
            <w:vAlign w:val="center"/>
          </w:tcPr>
          <w:p w14:paraId="0CE456D2">
            <w:pPr>
              <w:keepNext w:val="0"/>
              <w:keepLines w:val="0"/>
              <w:pageBreakBefore w:val="0"/>
              <w:shd w:val="clear"/>
              <w:kinsoku/>
              <w:wordWrap/>
              <w:overflowPunct/>
              <w:topLinePunct w:val="0"/>
              <w:autoSpaceDE/>
              <w:autoSpaceDN/>
              <w:bidi w:val="0"/>
              <w:spacing w:line="240" w:lineRule="auto"/>
              <w:jc w:val="center"/>
              <w:textAlignment w:val="auto"/>
              <w:rPr>
                <w:rFonts w:hint="eastAsia" w:ascii="宋体" w:hAnsi="宋体" w:eastAsia="宋体" w:cs="宋体"/>
                <w:color w:val="000000"/>
                <w:sz w:val="21"/>
                <w:szCs w:val="21"/>
                <w:highlight w:val="none"/>
              </w:rPr>
            </w:pPr>
          </w:p>
        </w:tc>
        <w:tc>
          <w:tcPr>
            <w:tcW w:w="1314" w:type="pct"/>
            <w:vAlign w:val="center"/>
          </w:tcPr>
          <w:p w14:paraId="5EA8AEB3">
            <w:pPr>
              <w:keepNext w:val="0"/>
              <w:keepLines w:val="0"/>
              <w:pageBreakBefore w:val="0"/>
              <w:shd w:val="clear"/>
              <w:kinsoku/>
              <w:wordWrap/>
              <w:overflowPunct/>
              <w:topLinePunct w:val="0"/>
              <w:autoSpaceDE/>
              <w:autoSpaceDN/>
              <w:bidi w:val="0"/>
              <w:spacing w:line="240" w:lineRule="auto"/>
              <w:jc w:val="center"/>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lang w:val="zh-CN"/>
              </w:rPr>
              <w:t>TLS验证</w:t>
            </w:r>
          </w:p>
        </w:tc>
        <w:tc>
          <w:tcPr>
            <w:tcW w:w="2634" w:type="pct"/>
            <w:vAlign w:val="top"/>
          </w:tcPr>
          <w:p w14:paraId="5E3AA60F">
            <w:pPr>
              <w:spacing w:line="24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lang w:val="zh-CN" w:bidi="ar"/>
              </w:rPr>
              <w:t>支持TLS验证。</w:t>
            </w:r>
          </w:p>
        </w:tc>
      </w:tr>
      <w:tr w14:paraId="387C7C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51" w:type="pct"/>
            <w:vMerge w:val="continue"/>
            <w:vAlign w:val="center"/>
          </w:tcPr>
          <w:p w14:paraId="00C133E6">
            <w:pPr>
              <w:keepNext w:val="0"/>
              <w:keepLines w:val="0"/>
              <w:pageBreakBefore w:val="0"/>
              <w:shd w:val="clear"/>
              <w:kinsoku/>
              <w:wordWrap/>
              <w:overflowPunct/>
              <w:topLinePunct w:val="0"/>
              <w:autoSpaceDE/>
              <w:autoSpaceDN/>
              <w:bidi w:val="0"/>
              <w:spacing w:line="240" w:lineRule="auto"/>
              <w:jc w:val="center"/>
              <w:textAlignment w:val="auto"/>
              <w:rPr>
                <w:rFonts w:hint="eastAsia" w:ascii="宋体" w:hAnsi="宋体" w:eastAsia="宋体" w:cs="宋体"/>
                <w:color w:val="000000"/>
                <w:sz w:val="21"/>
                <w:szCs w:val="21"/>
                <w:highlight w:val="none"/>
              </w:rPr>
            </w:pPr>
          </w:p>
        </w:tc>
        <w:tc>
          <w:tcPr>
            <w:tcW w:w="1314" w:type="pct"/>
            <w:vAlign w:val="center"/>
          </w:tcPr>
          <w:p w14:paraId="718B4C1C">
            <w:pPr>
              <w:keepNext w:val="0"/>
              <w:keepLines w:val="0"/>
              <w:pageBreakBefore w:val="0"/>
              <w:shd w:val="clear"/>
              <w:kinsoku/>
              <w:wordWrap/>
              <w:overflowPunct/>
              <w:topLinePunct w:val="0"/>
              <w:autoSpaceDE/>
              <w:autoSpaceDN/>
              <w:bidi w:val="0"/>
              <w:spacing w:line="240" w:lineRule="auto"/>
              <w:jc w:val="center"/>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日志管理</w:t>
            </w:r>
          </w:p>
        </w:tc>
        <w:tc>
          <w:tcPr>
            <w:tcW w:w="2634" w:type="pct"/>
            <w:vAlign w:val="top"/>
          </w:tcPr>
          <w:p w14:paraId="5EAA989A">
            <w:pPr>
              <w:spacing w:line="24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lang w:val="zh-CN" w:bidi="ar"/>
              </w:rPr>
              <w:t>提供管理日志记录。</w:t>
            </w:r>
          </w:p>
        </w:tc>
      </w:tr>
      <w:tr w14:paraId="183BEE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51" w:type="pct"/>
            <w:vMerge w:val="continue"/>
            <w:vAlign w:val="center"/>
          </w:tcPr>
          <w:p w14:paraId="6A7CB51C">
            <w:pPr>
              <w:keepNext w:val="0"/>
              <w:keepLines w:val="0"/>
              <w:pageBreakBefore w:val="0"/>
              <w:shd w:val="clear"/>
              <w:kinsoku/>
              <w:wordWrap/>
              <w:overflowPunct/>
              <w:topLinePunct w:val="0"/>
              <w:autoSpaceDE/>
              <w:autoSpaceDN/>
              <w:bidi w:val="0"/>
              <w:spacing w:line="240" w:lineRule="auto"/>
              <w:jc w:val="center"/>
              <w:textAlignment w:val="auto"/>
              <w:rPr>
                <w:rFonts w:hint="eastAsia" w:ascii="宋体" w:hAnsi="宋体" w:eastAsia="宋体" w:cs="宋体"/>
                <w:color w:val="000000"/>
                <w:sz w:val="21"/>
                <w:szCs w:val="21"/>
                <w:highlight w:val="none"/>
              </w:rPr>
            </w:pPr>
          </w:p>
        </w:tc>
        <w:tc>
          <w:tcPr>
            <w:tcW w:w="1314" w:type="pct"/>
            <w:vAlign w:val="center"/>
          </w:tcPr>
          <w:p w14:paraId="043C2AF6">
            <w:pPr>
              <w:spacing w:line="240" w:lineRule="auto"/>
              <w:rPr>
                <w:rFonts w:hint="eastAsia" w:ascii="宋体" w:hAnsi="宋体" w:eastAsia="宋体" w:cs="宋体"/>
                <w:color w:val="auto"/>
                <w:sz w:val="21"/>
                <w:szCs w:val="21"/>
                <w:highlight w:val="none"/>
              </w:rPr>
            </w:pPr>
            <w:r>
              <w:rPr>
                <w:rFonts w:hint="eastAsia" w:ascii="宋体" w:hAnsi="宋体" w:eastAsia="宋体" w:cs="宋体"/>
                <w:color w:val="auto"/>
                <w:szCs w:val="21"/>
              </w:rPr>
              <w:t>备份恢复</w:t>
            </w:r>
          </w:p>
        </w:tc>
        <w:tc>
          <w:tcPr>
            <w:tcW w:w="2634" w:type="pct"/>
            <w:vAlign w:val="top"/>
          </w:tcPr>
          <w:p w14:paraId="481B43A9">
            <w:pPr>
              <w:spacing w:line="24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lang w:val="zh-CN" w:bidi="ar"/>
              </w:rPr>
              <w:t>提供备份恢复功能，保证系统瘫痪时的快速恢复。</w:t>
            </w:r>
            <w:r>
              <w:rPr>
                <w:rFonts w:hint="eastAsia" w:ascii="宋体" w:hAnsi="宋体" w:eastAsia="宋体" w:cs="宋体"/>
                <w:color w:val="auto"/>
                <w:sz w:val="21"/>
                <w:szCs w:val="21"/>
                <w:highlight w:val="none"/>
              </w:rPr>
              <w:t>可通过界面备份当前所有配置，保证系统瘫痪时的快速恢复，支持通过证书对备份数据进行加密，通过验证证书口令解密实现备份数据恢复</w:t>
            </w:r>
            <w:r>
              <w:rPr>
                <w:rFonts w:hint="eastAsia" w:ascii="宋体" w:hAnsi="宋体" w:eastAsia="宋体" w:cs="宋体"/>
                <w:color w:val="auto"/>
                <w:sz w:val="21"/>
                <w:szCs w:val="21"/>
                <w:highlight w:val="none"/>
                <w:lang w:eastAsia="zh-CN"/>
              </w:rPr>
              <w:t>。</w:t>
            </w:r>
          </w:p>
        </w:tc>
      </w:tr>
      <w:tr w14:paraId="57861B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51" w:type="pct"/>
            <w:vMerge w:val="continue"/>
            <w:vAlign w:val="center"/>
          </w:tcPr>
          <w:p w14:paraId="751ED202">
            <w:pPr>
              <w:keepNext w:val="0"/>
              <w:keepLines w:val="0"/>
              <w:pageBreakBefore w:val="0"/>
              <w:shd w:val="clear"/>
              <w:kinsoku/>
              <w:wordWrap/>
              <w:overflowPunct/>
              <w:topLinePunct w:val="0"/>
              <w:autoSpaceDE/>
              <w:autoSpaceDN/>
              <w:bidi w:val="0"/>
              <w:spacing w:line="240" w:lineRule="auto"/>
              <w:jc w:val="center"/>
              <w:textAlignment w:val="auto"/>
              <w:rPr>
                <w:rFonts w:hint="eastAsia" w:ascii="宋体" w:hAnsi="宋体" w:eastAsia="宋体" w:cs="宋体"/>
                <w:color w:val="000000"/>
                <w:sz w:val="21"/>
                <w:szCs w:val="21"/>
                <w:highlight w:val="none"/>
              </w:rPr>
            </w:pPr>
          </w:p>
        </w:tc>
        <w:tc>
          <w:tcPr>
            <w:tcW w:w="1314" w:type="pct"/>
            <w:vAlign w:val="center"/>
          </w:tcPr>
          <w:p w14:paraId="273D6935">
            <w:pPr>
              <w:keepNext w:val="0"/>
              <w:keepLines w:val="0"/>
              <w:pageBreakBefore w:val="0"/>
              <w:shd w:val="clear"/>
              <w:kinsoku/>
              <w:wordWrap/>
              <w:overflowPunct/>
              <w:topLinePunct w:val="0"/>
              <w:autoSpaceDE/>
              <w:autoSpaceDN/>
              <w:bidi w:val="0"/>
              <w:spacing w:line="240" w:lineRule="auto"/>
              <w:jc w:val="center"/>
              <w:textAlignment w:val="auto"/>
              <w:rPr>
                <w:rFonts w:hint="eastAsia" w:ascii="宋体" w:hAnsi="宋体" w:eastAsia="宋体" w:cs="宋体"/>
                <w:color w:val="000000"/>
                <w:kern w:val="2"/>
                <w:sz w:val="21"/>
                <w:szCs w:val="21"/>
                <w:highlight w:val="none"/>
                <w:lang w:val="en-US" w:eastAsia="zh-CN" w:bidi="ar-SA"/>
              </w:rPr>
            </w:pPr>
            <w:r>
              <w:rPr>
                <w:rFonts w:hint="eastAsia" w:ascii="宋体" w:hAnsi="宋体" w:eastAsia="宋体" w:cs="宋体"/>
                <w:color w:val="000000"/>
                <w:sz w:val="21"/>
                <w:szCs w:val="21"/>
                <w:highlight w:val="none"/>
              </w:rPr>
              <w:t>时间戳签发</w:t>
            </w:r>
          </w:p>
        </w:tc>
        <w:tc>
          <w:tcPr>
            <w:tcW w:w="2634" w:type="pct"/>
            <w:vAlign w:val="top"/>
          </w:tcPr>
          <w:p w14:paraId="6B7E6BD5">
            <w:pPr>
              <w:keepNext w:val="0"/>
              <w:keepLines w:val="0"/>
              <w:pageBreakBefore w:val="0"/>
              <w:shd w:val="clear"/>
              <w:kinsoku/>
              <w:wordWrap/>
              <w:overflowPunct/>
              <w:topLinePunct w:val="0"/>
              <w:autoSpaceDE/>
              <w:autoSpaceDN/>
              <w:bidi w:val="0"/>
              <w:spacing w:line="240" w:lineRule="auto"/>
              <w:textAlignment w:val="auto"/>
              <w:rPr>
                <w:rFonts w:hint="eastAsia" w:ascii="宋体" w:hAnsi="宋体" w:eastAsia="宋体" w:cs="宋体"/>
                <w:color w:val="000000"/>
                <w:kern w:val="2"/>
                <w:sz w:val="21"/>
                <w:szCs w:val="21"/>
                <w:highlight w:val="none"/>
                <w:lang w:val="en-US" w:eastAsia="zh-CN" w:bidi="ar-SA"/>
              </w:rPr>
            </w:pPr>
            <w:r>
              <w:rPr>
                <w:rFonts w:hint="eastAsia" w:ascii="宋体" w:hAnsi="宋体" w:eastAsia="宋体" w:cs="宋体"/>
                <w:sz w:val="21"/>
                <w:szCs w:val="21"/>
                <w:highlight w:val="none"/>
              </w:rPr>
              <w:t>▲支持签发可信时间戳、验证时间戳有效性，时间戳结构符合RFC3161/RFC2630/GM0033标准，支持以Adobe免集成方式签发和验证时间戳</w:t>
            </w:r>
            <w:r>
              <w:rPr>
                <w:rFonts w:hint="eastAsia" w:ascii="宋体" w:hAnsi="宋体" w:cs="宋体"/>
                <w:color w:val="000000"/>
                <w:sz w:val="21"/>
                <w:szCs w:val="21"/>
                <w:highlight w:val="none"/>
                <w:lang w:eastAsia="zh-CN"/>
              </w:rPr>
              <w:t>（</w:t>
            </w:r>
            <w:r>
              <w:rPr>
                <w:rFonts w:hint="eastAsia" w:ascii="宋体" w:hAnsi="宋体" w:cs="宋体"/>
                <w:sz w:val="21"/>
                <w:szCs w:val="21"/>
                <w:highlight w:val="none"/>
                <w:lang w:eastAsia="zh-CN"/>
              </w:rPr>
              <w:t>投标时需提供加盖投标人公章对应功能的产品说明书作为证明材料</w:t>
            </w:r>
            <w:r>
              <w:rPr>
                <w:rFonts w:hint="eastAsia" w:ascii="宋体" w:hAnsi="宋体" w:cs="宋体"/>
                <w:color w:val="000000"/>
                <w:sz w:val="21"/>
                <w:szCs w:val="21"/>
                <w:highlight w:val="none"/>
                <w:lang w:eastAsia="zh-CN"/>
              </w:rPr>
              <w:t>）</w:t>
            </w:r>
            <w:r>
              <w:rPr>
                <w:rFonts w:hint="eastAsia" w:ascii="宋体" w:hAnsi="宋体" w:cs="宋体"/>
                <w:sz w:val="21"/>
                <w:szCs w:val="21"/>
                <w:highlight w:val="none"/>
                <w:lang w:eastAsia="zh-CN"/>
              </w:rPr>
              <w:t>。</w:t>
            </w:r>
          </w:p>
        </w:tc>
      </w:tr>
      <w:tr w14:paraId="22A03F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51" w:type="pct"/>
            <w:vMerge w:val="continue"/>
            <w:vAlign w:val="center"/>
          </w:tcPr>
          <w:p w14:paraId="59ADD122">
            <w:pPr>
              <w:keepNext w:val="0"/>
              <w:keepLines w:val="0"/>
              <w:pageBreakBefore w:val="0"/>
              <w:shd w:val="clear"/>
              <w:kinsoku/>
              <w:wordWrap/>
              <w:overflowPunct/>
              <w:topLinePunct w:val="0"/>
              <w:autoSpaceDE/>
              <w:autoSpaceDN/>
              <w:bidi w:val="0"/>
              <w:spacing w:line="240" w:lineRule="auto"/>
              <w:jc w:val="center"/>
              <w:textAlignment w:val="auto"/>
              <w:rPr>
                <w:rFonts w:hint="eastAsia" w:ascii="宋体" w:hAnsi="宋体" w:eastAsia="宋体" w:cs="宋体"/>
                <w:color w:val="000000"/>
                <w:sz w:val="21"/>
                <w:szCs w:val="21"/>
                <w:highlight w:val="none"/>
              </w:rPr>
            </w:pPr>
          </w:p>
        </w:tc>
        <w:tc>
          <w:tcPr>
            <w:tcW w:w="1314" w:type="pct"/>
            <w:vAlign w:val="center"/>
          </w:tcPr>
          <w:p w14:paraId="405480C7">
            <w:pPr>
              <w:keepNext w:val="0"/>
              <w:keepLines w:val="0"/>
              <w:pageBreakBefore w:val="0"/>
              <w:shd w:val="clear"/>
              <w:kinsoku/>
              <w:wordWrap/>
              <w:overflowPunct/>
              <w:topLinePunct w:val="0"/>
              <w:autoSpaceDE/>
              <w:autoSpaceDN/>
              <w:bidi w:val="0"/>
              <w:spacing w:line="240" w:lineRule="auto"/>
              <w:jc w:val="center"/>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CA配置</w:t>
            </w:r>
          </w:p>
        </w:tc>
        <w:tc>
          <w:tcPr>
            <w:tcW w:w="2634" w:type="pct"/>
          </w:tcPr>
          <w:p w14:paraId="5FE4A9B9">
            <w:pPr>
              <w:keepNext w:val="0"/>
              <w:keepLines w:val="0"/>
              <w:pageBreakBefore w:val="0"/>
              <w:shd w:val="clear"/>
              <w:kinsoku/>
              <w:wordWrap/>
              <w:overflowPunct/>
              <w:topLinePunct w:val="0"/>
              <w:autoSpaceDE/>
              <w:autoSpaceDN/>
              <w:bidi w:val="0"/>
              <w:spacing w:line="240" w:lineRule="auto"/>
              <w:textAlignment w:val="auto"/>
              <w:rPr>
                <w:rFonts w:hint="eastAsia" w:ascii="宋体" w:hAnsi="宋体" w:eastAsia="宋体" w:cs="宋体"/>
                <w:color w:val="000000"/>
                <w:sz w:val="21"/>
                <w:szCs w:val="21"/>
                <w:highlight w:val="none"/>
              </w:rPr>
            </w:pPr>
            <w:r>
              <w:rPr>
                <w:rFonts w:hint="eastAsia" w:ascii="宋体" w:hAnsi="宋体" w:eastAsia="宋体" w:cs="宋体"/>
                <w:sz w:val="21"/>
                <w:szCs w:val="21"/>
                <w:highlight w:val="none"/>
              </w:rPr>
              <w:t>▲支持配置多CA签发根证书，对其他CA签发的时间戳采用CRL/LDAP验证方式和验证</w:t>
            </w:r>
            <w:r>
              <w:rPr>
                <w:rFonts w:hint="eastAsia" w:ascii="宋体" w:hAnsi="宋体" w:cs="宋体"/>
                <w:color w:val="000000"/>
                <w:sz w:val="21"/>
                <w:szCs w:val="21"/>
                <w:highlight w:val="none"/>
                <w:lang w:eastAsia="zh-CN"/>
              </w:rPr>
              <w:t>（</w:t>
            </w:r>
            <w:r>
              <w:rPr>
                <w:rFonts w:hint="eastAsia" w:ascii="宋体" w:hAnsi="宋体" w:cs="宋体"/>
                <w:sz w:val="21"/>
                <w:szCs w:val="21"/>
                <w:highlight w:val="none"/>
                <w:lang w:eastAsia="zh-CN"/>
              </w:rPr>
              <w:t>投标时需提供加盖投标人公章对应功能的产品说明书作为证明材料</w:t>
            </w:r>
            <w:r>
              <w:rPr>
                <w:rFonts w:hint="eastAsia" w:ascii="宋体" w:hAnsi="宋体" w:cs="宋体"/>
                <w:color w:val="000000"/>
                <w:sz w:val="21"/>
                <w:szCs w:val="21"/>
                <w:highlight w:val="none"/>
                <w:lang w:eastAsia="zh-CN"/>
              </w:rPr>
              <w:t>）</w:t>
            </w:r>
            <w:r>
              <w:rPr>
                <w:rFonts w:hint="eastAsia" w:ascii="宋体" w:hAnsi="宋体" w:eastAsia="宋体" w:cs="宋体"/>
                <w:sz w:val="21"/>
                <w:szCs w:val="21"/>
                <w:highlight w:val="none"/>
              </w:rPr>
              <w:t>。</w:t>
            </w:r>
          </w:p>
        </w:tc>
      </w:tr>
      <w:tr w14:paraId="5E23E8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51" w:type="pct"/>
            <w:vMerge w:val="continue"/>
            <w:vAlign w:val="center"/>
          </w:tcPr>
          <w:p w14:paraId="491DABCE">
            <w:pPr>
              <w:keepNext w:val="0"/>
              <w:keepLines w:val="0"/>
              <w:pageBreakBefore w:val="0"/>
              <w:shd w:val="clear"/>
              <w:kinsoku/>
              <w:wordWrap/>
              <w:overflowPunct/>
              <w:topLinePunct w:val="0"/>
              <w:autoSpaceDE/>
              <w:autoSpaceDN/>
              <w:bidi w:val="0"/>
              <w:spacing w:line="240" w:lineRule="auto"/>
              <w:jc w:val="center"/>
              <w:textAlignment w:val="auto"/>
              <w:rPr>
                <w:rFonts w:hint="eastAsia" w:ascii="宋体" w:hAnsi="宋体" w:eastAsia="宋体" w:cs="宋体"/>
                <w:color w:val="000000"/>
                <w:sz w:val="21"/>
                <w:szCs w:val="21"/>
                <w:highlight w:val="none"/>
              </w:rPr>
            </w:pPr>
          </w:p>
        </w:tc>
        <w:tc>
          <w:tcPr>
            <w:tcW w:w="1314" w:type="pct"/>
            <w:vAlign w:val="center"/>
          </w:tcPr>
          <w:p w14:paraId="233CA443">
            <w:pPr>
              <w:keepNext w:val="0"/>
              <w:keepLines w:val="0"/>
              <w:pageBreakBefore w:val="0"/>
              <w:shd w:val="clear"/>
              <w:kinsoku/>
              <w:wordWrap/>
              <w:overflowPunct/>
              <w:topLinePunct w:val="0"/>
              <w:autoSpaceDE/>
              <w:autoSpaceDN/>
              <w:bidi w:val="0"/>
              <w:spacing w:line="240" w:lineRule="auto"/>
              <w:jc w:val="center"/>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接口支持</w:t>
            </w:r>
          </w:p>
        </w:tc>
        <w:tc>
          <w:tcPr>
            <w:tcW w:w="2634" w:type="pct"/>
          </w:tcPr>
          <w:p w14:paraId="6E3B4573">
            <w:pPr>
              <w:keepNext w:val="0"/>
              <w:keepLines w:val="0"/>
              <w:pageBreakBefore w:val="0"/>
              <w:shd w:val="clear"/>
              <w:kinsoku/>
              <w:wordWrap/>
              <w:overflowPunct/>
              <w:topLinePunct w:val="0"/>
              <w:autoSpaceDE/>
              <w:autoSpaceDN/>
              <w:bidi w:val="0"/>
              <w:spacing w:line="240" w:lineRule="auto"/>
              <w:textAlignment w:val="auto"/>
              <w:rPr>
                <w:rFonts w:hint="eastAsia" w:ascii="宋体" w:hAnsi="宋体" w:eastAsia="宋体" w:cs="宋体"/>
                <w:color w:val="000000"/>
                <w:sz w:val="21"/>
                <w:szCs w:val="21"/>
                <w:highlight w:val="none"/>
                <w:lang w:eastAsia="zh-CN"/>
              </w:rPr>
            </w:pPr>
            <w:r>
              <w:rPr>
                <w:rFonts w:hint="eastAsia" w:ascii="宋体" w:hAnsi="宋体" w:eastAsia="宋体" w:cs="宋体"/>
                <w:color w:val="000000"/>
                <w:sz w:val="21"/>
                <w:szCs w:val="21"/>
                <w:highlight w:val="none"/>
              </w:rPr>
              <w:t>支持多种时间戳服务接口，满足各类应用开发平台调用</w:t>
            </w:r>
            <w:r>
              <w:rPr>
                <w:rFonts w:hint="eastAsia" w:ascii="宋体" w:hAnsi="宋体" w:cs="宋体"/>
                <w:color w:val="000000"/>
                <w:sz w:val="21"/>
                <w:szCs w:val="21"/>
                <w:highlight w:val="none"/>
                <w:lang w:eastAsia="zh-CN"/>
              </w:rPr>
              <w:t>。</w:t>
            </w:r>
          </w:p>
        </w:tc>
      </w:tr>
      <w:tr w14:paraId="5A25FF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51" w:type="pct"/>
            <w:vMerge w:val="continue"/>
            <w:vAlign w:val="center"/>
          </w:tcPr>
          <w:p w14:paraId="46FF77E3">
            <w:pPr>
              <w:keepNext w:val="0"/>
              <w:keepLines w:val="0"/>
              <w:pageBreakBefore w:val="0"/>
              <w:shd w:val="clear"/>
              <w:kinsoku/>
              <w:wordWrap/>
              <w:overflowPunct/>
              <w:topLinePunct w:val="0"/>
              <w:autoSpaceDE/>
              <w:autoSpaceDN/>
              <w:bidi w:val="0"/>
              <w:spacing w:line="240" w:lineRule="auto"/>
              <w:jc w:val="center"/>
              <w:textAlignment w:val="auto"/>
              <w:rPr>
                <w:rFonts w:hint="eastAsia" w:ascii="宋体" w:hAnsi="宋体" w:eastAsia="宋体" w:cs="宋体"/>
                <w:color w:val="000000"/>
                <w:sz w:val="21"/>
                <w:szCs w:val="21"/>
                <w:highlight w:val="none"/>
              </w:rPr>
            </w:pPr>
          </w:p>
        </w:tc>
        <w:tc>
          <w:tcPr>
            <w:tcW w:w="1314" w:type="pct"/>
            <w:vAlign w:val="center"/>
          </w:tcPr>
          <w:p w14:paraId="10086CEC">
            <w:pPr>
              <w:keepNext w:val="0"/>
              <w:keepLines w:val="0"/>
              <w:pageBreakBefore w:val="0"/>
              <w:shd w:val="clear"/>
              <w:kinsoku/>
              <w:wordWrap/>
              <w:overflowPunct/>
              <w:topLinePunct w:val="0"/>
              <w:autoSpaceDE/>
              <w:autoSpaceDN/>
              <w:bidi w:val="0"/>
              <w:spacing w:line="240" w:lineRule="auto"/>
              <w:jc w:val="center"/>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可视化管理</w:t>
            </w:r>
          </w:p>
        </w:tc>
        <w:tc>
          <w:tcPr>
            <w:tcW w:w="2634" w:type="pct"/>
          </w:tcPr>
          <w:p w14:paraId="48AB1DEB">
            <w:pPr>
              <w:keepNext w:val="0"/>
              <w:keepLines w:val="0"/>
              <w:pageBreakBefore w:val="0"/>
              <w:shd w:val="clear"/>
              <w:kinsoku/>
              <w:wordWrap/>
              <w:overflowPunct/>
              <w:topLinePunct w:val="0"/>
              <w:autoSpaceDE/>
              <w:autoSpaceDN/>
              <w:bidi w:val="0"/>
              <w:spacing w:line="240" w:lineRule="auto"/>
              <w:textAlignment w:val="auto"/>
              <w:rPr>
                <w:rFonts w:hint="eastAsia" w:ascii="宋体" w:hAnsi="宋体" w:eastAsia="宋体" w:cs="宋体"/>
                <w:color w:val="000000"/>
                <w:sz w:val="21"/>
                <w:szCs w:val="21"/>
                <w:highlight w:val="none"/>
                <w:lang w:eastAsia="zh-CN"/>
              </w:rPr>
            </w:pPr>
            <w:r>
              <w:rPr>
                <w:rFonts w:hint="eastAsia" w:ascii="宋体" w:hAnsi="宋体" w:eastAsia="宋体" w:cs="宋体"/>
                <w:color w:val="000000"/>
                <w:sz w:val="21"/>
                <w:szCs w:val="21"/>
                <w:highlight w:val="none"/>
              </w:rPr>
              <w:t>支持可视化管理，使用SNMP协议</w:t>
            </w:r>
            <w:r>
              <w:rPr>
                <w:rFonts w:hint="eastAsia" w:ascii="宋体" w:hAnsi="宋体" w:cs="宋体"/>
                <w:color w:val="000000"/>
                <w:sz w:val="21"/>
                <w:szCs w:val="21"/>
                <w:highlight w:val="none"/>
                <w:lang w:eastAsia="zh-CN"/>
              </w:rPr>
              <w:t>；</w:t>
            </w:r>
            <w:r>
              <w:rPr>
                <w:rFonts w:hint="eastAsia" w:ascii="宋体" w:hAnsi="宋体" w:eastAsia="宋体" w:cs="宋体"/>
                <w:color w:val="000000"/>
                <w:sz w:val="21"/>
                <w:szCs w:val="21"/>
                <w:highlight w:val="none"/>
              </w:rPr>
              <w:t>系统监控、设备硬件及软件的运行状态监测功能</w:t>
            </w:r>
            <w:r>
              <w:rPr>
                <w:rFonts w:hint="eastAsia" w:ascii="宋体" w:hAnsi="宋体" w:cs="宋体"/>
                <w:color w:val="000000"/>
                <w:sz w:val="21"/>
                <w:szCs w:val="21"/>
                <w:highlight w:val="none"/>
                <w:lang w:eastAsia="zh-CN"/>
              </w:rPr>
              <w:t>。</w:t>
            </w:r>
          </w:p>
        </w:tc>
      </w:tr>
      <w:tr w14:paraId="302FC7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51" w:type="pct"/>
            <w:vMerge w:val="continue"/>
            <w:vAlign w:val="center"/>
          </w:tcPr>
          <w:p w14:paraId="29BD1093">
            <w:pPr>
              <w:keepNext w:val="0"/>
              <w:keepLines w:val="0"/>
              <w:pageBreakBefore w:val="0"/>
              <w:shd w:val="clear"/>
              <w:kinsoku/>
              <w:wordWrap/>
              <w:overflowPunct/>
              <w:topLinePunct w:val="0"/>
              <w:autoSpaceDE/>
              <w:autoSpaceDN/>
              <w:bidi w:val="0"/>
              <w:spacing w:line="240" w:lineRule="auto"/>
              <w:jc w:val="center"/>
              <w:textAlignment w:val="auto"/>
              <w:rPr>
                <w:rFonts w:hint="eastAsia" w:ascii="宋体" w:hAnsi="宋体" w:eastAsia="宋体" w:cs="宋体"/>
                <w:color w:val="000000"/>
                <w:sz w:val="21"/>
                <w:szCs w:val="21"/>
                <w:highlight w:val="none"/>
              </w:rPr>
            </w:pPr>
          </w:p>
        </w:tc>
        <w:tc>
          <w:tcPr>
            <w:tcW w:w="1314" w:type="pct"/>
            <w:vAlign w:val="center"/>
          </w:tcPr>
          <w:p w14:paraId="2707F00E">
            <w:pPr>
              <w:keepNext w:val="0"/>
              <w:keepLines w:val="0"/>
              <w:pageBreakBefore w:val="0"/>
              <w:shd w:val="clear"/>
              <w:kinsoku/>
              <w:wordWrap/>
              <w:overflowPunct/>
              <w:topLinePunct w:val="0"/>
              <w:autoSpaceDE/>
              <w:autoSpaceDN/>
              <w:bidi w:val="0"/>
              <w:spacing w:line="240" w:lineRule="auto"/>
              <w:jc w:val="center"/>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管理员配置</w:t>
            </w:r>
          </w:p>
        </w:tc>
        <w:tc>
          <w:tcPr>
            <w:tcW w:w="2634" w:type="pct"/>
          </w:tcPr>
          <w:p w14:paraId="7D59BE39">
            <w:pPr>
              <w:keepNext w:val="0"/>
              <w:keepLines w:val="0"/>
              <w:pageBreakBefore w:val="0"/>
              <w:shd w:val="clear"/>
              <w:kinsoku/>
              <w:wordWrap/>
              <w:overflowPunct/>
              <w:topLinePunct w:val="0"/>
              <w:autoSpaceDE/>
              <w:autoSpaceDN/>
              <w:bidi w:val="0"/>
              <w:spacing w:line="240" w:lineRule="auto"/>
              <w:textAlignment w:val="auto"/>
              <w:rPr>
                <w:rFonts w:hint="eastAsia" w:ascii="宋体" w:hAnsi="宋体" w:eastAsia="宋体" w:cs="宋体"/>
                <w:color w:val="000000"/>
                <w:sz w:val="21"/>
                <w:szCs w:val="21"/>
                <w:highlight w:val="none"/>
                <w:lang w:eastAsia="zh-CN"/>
              </w:rPr>
            </w:pPr>
            <w:r>
              <w:rPr>
                <w:rFonts w:hint="eastAsia" w:ascii="宋体" w:hAnsi="宋体" w:eastAsia="宋体" w:cs="宋体"/>
                <w:sz w:val="21"/>
                <w:szCs w:val="21"/>
                <w:highlight w:val="none"/>
              </w:rPr>
              <w:t>提供分级权限管理模式，分为管理员、操作员、审计员三级，分别赋予不同权限</w:t>
            </w:r>
            <w:r>
              <w:rPr>
                <w:rFonts w:hint="eastAsia" w:ascii="宋体" w:hAnsi="宋体" w:cs="宋体"/>
                <w:sz w:val="21"/>
                <w:szCs w:val="21"/>
                <w:highlight w:val="none"/>
                <w:lang w:eastAsia="zh-CN"/>
              </w:rPr>
              <w:t>。</w:t>
            </w:r>
          </w:p>
        </w:tc>
      </w:tr>
      <w:tr w14:paraId="77C326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51" w:type="pct"/>
            <w:vMerge w:val="continue"/>
            <w:vAlign w:val="center"/>
          </w:tcPr>
          <w:p w14:paraId="32A04761">
            <w:pPr>
              <w:keepNext w:val="0"/>
              <w:keepLines w:val="0"/>
              <w:pageBreakBefore w:val="0"/>
              <w:shd w:val="clear"/>
              <w:kinsoku/>
              <w:wordWrap/>
              <w:overflowPunct/>
              <w:topLinePunct w:val="0"/>
              <w:autoSpaceDE/>
              <w:autoSpaceDN/>
              <w:bidi w:val="0"/>
              <w:spacing w:line="240" w:lineRule="auto"/>
              <w:jc w:val="center"/>
              <w:textAlignment w:val="auto"/>
              <w:rPr>
                <w:rFonts w:hint="eastAsia" w:ascii="宋体" w:hAnsi="宋体" w:eastAsia="宋体" w:cs="宋体"/>
                <w:color w:val="000000"/>
                <w:sz w:val="21"/>
                <w:szCs w:val="21"/>
                <w:highlight w:val="none"/>
              </w:rPr>
            </w:pPr>
          </w:p>
        </w:tc>
        <w:tc>
          <w:tcPr>
            <w:tcW w:w="1314" w:type="pct"/>
            <w:vAlign w:val="center"/>
          </w:tcPr>
          <w:p w14:paraId="4654B473">
            <w:pPr>
              <w:keepNext w:val="0"/>
              <w:keepLines w:val="0"/>
              <w:pageBreakBefore w:val="0"/>
              <w:shd w:val="clear"/>
              <w:kinsoku/>
              <w:wordWrap/>
              <w:overflowPunct/>
              <w:topLinePunct w:val="0"/>
              <w:autoSpaceDE/>
              <w:autoSpaceDN/>
              <w:bidi w:val="0"/>
              <w:spacing w:line="240" w:lineRule="auto"/>
              <w:jc w:val="center"/>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支持接口</w:t>
            </w:r>
          </w:p>
        </w:tc>
        <w:tc>
          <w:tcPr>
            <w:tcW w:w="2634" w:type="pct"/>
          </w:tcPr>
          <w:p w14:paraId="2E798912">
            <w:pPr>
              <w:keepNext w:val="0"/>
              <w:keepLines w:val="0"/>
              <w:pageBreakBefore w:val="0"/>
              <w:shd w:val="clear"/>
              <w:kinsoku/>
              <w:wordWrap/>
              <w:overflowPunct/>
              <w:topLinePunct w:val="0"/>
              <w:autoSpaceDE/>
              <w:autoSpaceDN/>
              <w:bidi w:val="0"/>
              <w:spacing w:line="240" w:lineRule="auto"/>
              <w:textAlignment w:val="auto"/>
              <w:rPr>
                <w:rFonts w:hint="eastAsia" w:ascii="宋体" w:hAnsi="宋体" w:eastAsia="宋体" w:cs="宋体"/>
                <w:color w:val="000000"/>
                <w:sz w:val="21"/>
                <w:szCs w:val="21"/>
                <w:highlight w:val="none"/>
                <w:lang w:eastAsia="zh-CN"/>
              </w:rPr>
            </w:pPr>
            <w:r>
              <w:rPr>
                <w:rFonts w:hint="eastAsia" w:ascii="宋体" w:hAnsi="宋体" w:eastAsia="宋体" w:cs="宋体"/>
                <w:color w:val="000000"/>
                <w:sz w:val="21"/>
                <w:szCs w:val="21"/>
                <w:highlight w:val="none"/>
              </w:rPr>
              <w:t>支持应用接口：Java、C、COM</w:t>
            </w:r>
            <w:r>
              <w:rPr>
                <w:rFonts w:hint="eastAsia" w:ascii="宋体" w:hAnsi="宋体" w:cs="宋体"/>
                <w:color w:val="000000"/>
                <w:sz w:val="21"/>
                <w:szCs w:val="21"/>
                <w:highlight w:val="none"/>
                <w:lang w:eastAsia="zh-CN"/>
              </w:rPr>
              <w:t>。</w:t>
            </w:r>
          </w:p>
        </w:tc>
      </w:tr>
      <w:tr w14:paraId="17EB2E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51" w:type="pct"/>
            <w:vMerge w:val="continue"/>
            <w:vAlign w:val="center"/>
          </w:tcPr>
          <w:p w14:paraId="4E5D117B">
            <w:pPr>
              <w:keepNext w:val="0"/>
              <w:keepLines w:val="0"/>
              <w:pageBreakBefore w:val="0"/>
              <w:shd w:val="clear"/>
              <w:kinsoku/>
              <w:wordWrap/>
              <w:overflowPunct/>
              <w:topLinePunct w:val="0"/>
              <w:autoSpaceDE/>
              <w:autoSpaceDN/>
              <w:bidi w:val="0"/>
              <w:spacing w:line="240" w:lineRule="auto"/>
              <w:jc w:val="center"/>
              <w:textAlignment w:val="auto"/>
              <w:rPr>
                <w:rFonts w:hint="eastAsia" w:ascii="宋体" w:hAnsi="宋体" w:eastAsia="宋体" w:cs="宋体"/>
                <w:color w:val="000000"/>
                <w:sz w:val="21"/>
                <w:szCs w:val="21"/>
                <w:highlight w:val="none"/>
              </w:rPr>
            </w:pPr>
          </w:p>
        </w:tc>
        <w:tc>
          <w:tcPr>
            <w:tcW w:w="1314" w:type="pct"/>
            <w:vAlign w:val="center"/>
          </w:tcPr>
          <w:p w14:paraId="4C4EF471">
            <w:pPr>
              <w:keepNext w:val="0"/>
              <w:keepLines w:val="0"/>
              <w:pageBreakBefore w:val="0"/>
              <w:shd w:val="clear"/>
              <w:kinsoku/>
              <w:wordWrap/>
              <w:overflowPunct/>
              <w:topLinePunct w:val="0"/>
              <w:autoSpaceDE/>
              <w:autoSpaceDN/>
              <w:bidi w:val="0"/>
              <w:spacing w:line="240" w:lineRule="auto"/>
              <w:jc w:val="center"/>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支持算法</w:t>
            </w:r>
          </w:p>
        </w:tc>
        <w:tc>
          <w:tcPr>
            <w:tcW w:w="2634" w:type="pct"/>
          </w:tcPr>
          <w:p w14:paraId="432D01DF">
            <w:pPr>
              <w:keepNext w:val="0"/>
              <w:keepLines w:val="0"/>
              <w:pageBreakBefore w:val="0"/>
              <w:shd w:val="clear"/>
              <w:kinsoku/>
              <w:wordWrap/>
              <w:overflowPunct/>
              <w:topLinePunct w:val="0"/>
              <w:autoSpaceDE/>
              <w:autoSpaceDN/>
              <w:bidi w:val="0"/>
              <w:spacing w:line="240" w:lineRule="auto"/>
              <w:textAlignment w:val="auto"/>
              <w:rPr>
                <w:rFonts w:hint="eastAsia" w:ascii="宋体" w:hAnsi="宋体" w:eastAsia="宋体" w:cs="宋体"/>
                <w:color w:val="000000"/>
                <w:sz w:val="21"/>
                <w:szCs w:val="21"/>
                <w:highlight w:val="none"/>
                <w:lang w:eastAsia="zh-CN"/>
              </w:rPr>
            </w:pPr>
            <w:r>
              <w:rPr>
                <w:rFonts w:hint="eastAsia" w:ascii="宋体" w:hAnsi="宋体" w:eastAsia="宋体" w:cs="宋体"/>
                <w:color w:val="000000"/>
                <w:sz w:val="21"/>
                <w:szCs w:val="21"/>
                <w:highlight w:val="none"/>
              </w:rPr>
              <w:t>支持SM2、SM3算法标准</w:t>
            </w:r>
            <w:r>
              <w:rPr>
                <w:rFonts w:hint="eastAsia" w:ascii="宋体" w:hAnsi="宋体" w:cs="宋体"/>
                <w:color w:val="000000"/>
                <w:sz w:val="21"/>
                <w:szCs w:val="21"/>
                <w:highlight w:val="none"/>
                <w:lang w:eastAsia="zh-CN"/>
              </w:rPr>
              <w:t>。</w:t>
            </w:r>
          </w:p>
        </w:tc>
      </w:tr>
      <w:tr w14:paraId="0A07B8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51" w:type="pct"/>
            <w:vMerge w:val="continue"/>
            <w:vAlign w:val="center"/>
          </w:tcPr>
          <w:p w14:paraId="46F5847A">
            <w:pPr>
              <w:keepNext w:val="0"/>
              <w:keepLines w:val="0"/>
              <w:pageBreakBefore w:val="0"/>
              <w:shd w:val="clear"/>
              <w:kinsoku/>
              <w:wordWrap/>
              <w:overflowPunct/>
              <w:topLinePunct w:val="0"/>
              <w:autoSpaceDE/>
              <w:autoSpaceDN/>
              <w:bidi w:val="0"/>
              <w:spacing w:line="240" w:lineRule="auto"/>
              <w:jc w:val="center"/>
              <w:textAlignment w:val="auto"/>
              <w:rPr>
                <w:rFonts w:hint="eastAsia" w:ascii="宋体" w:hAnsi="宋体" w:eastAsia="宋体" w:cs="宋体"/>
                <w:color w:val="000000"/>
                <w:sz w:val="21"/>
                <w:szCs w:val="21"/>
                <w:highlight w:val="none"/>
              </w:rPr>
            </w:pPr>
          </w:p>
        </w:tc>
        <w:tc>
          <w:tcPr>
            <w:tcW w:w="1314" w:type="pct"/>
            <w:vAlign w:val="center"/>
          </w:tcPr>
          <w:p w14:paraId="3B990635">
            <w:pPr>
              <w:keepNext w:val="0"/>
              <w:keepLines w:val="0"/>
              <w:pageBreakBefore w:val="0"/>
              <w:shd w:val="clear"/>
              <w:kinsoku/>
              <w:wordWrap/>
              <w:overflowPunct/>
              <w:topLinePunct w:val="0"/>
              <w:autoSpaceDE/>
              <w:autoSpaceDN/>
              <w:bidi w:val="0"/>
              <w:spacing w:line="240" w:lineRule="auto"/>
              <w:jc w:val="center"/>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时间精度</w:t>
            </w:r>
          </w:p>
        </w:tc>
        <w:tc>
          <w:tcPr>
            <w:tcW w:w="2634" w:type="pct"/>
          </w:tcPr>
          <w:p w14:paraId="1B455698">
            <w:pPr>
              <w:keepNext w:val="0"/>
              <w:keepLines w:val="0"/>
              <w:pageBreakBefore w:val="0"/>
              <w:shd w:val="clear"/>
              <w:kinsoku/>
              <w:wordWrap/>
              <w:overflowPunct/>
              <w:topLinePunct w:val="0"/>
              <w:autoSpaceDE/>
              <w:autoSpaceDN/>
              <w:bidi w:val="0"/>
              <w:spacing w:line="240" w:lineRule="auto"/>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rPr>
              <w:t>授时精度0.5-3ms</w:t>
            </w:r>
            <w:r>
              <w:rPr>
                <w:rFonts w:hint="eastAsia" w:ascii="宋体" w:hAnsi="宋体" w:cs="宋体"/>
                <w:sz w:val="21"/>
                <w:szCs w:val="21"/>
                <w:highlight w:val="none"/>
                <w:lang w:eastAsia="zh-CN"/>
              </w:rPr>
              <w:t>（</w:t>
            </w:r>
            <w:r>
              <w:rPr>
                <w:rFonts w:hint="eastAsia" w:ascii="宋体" w:hAnsi="宋体" w:eastAsia="宋体" w:cs="宋体"/>
                <w:sz w:val="21"/>
                <w:szCs w:val="21"/>
                <w:highlight w:val="none"/>
              </w:rPr>
              <w:t>毫秒</w:t>
            </w:r>
            <w:r>
              <w:rPr>
                <w:rFonts w:hint="eastAsia" w:ascii="宋体" w:hAnsi="宋体" w:cs="宋体"/>
                <w:sz w:val="21"/>
                <w:szCs w:val="21"/>
                <w:highlight w:val="none"/>
                <w:lang w:eastAsia="zh-CN"/>
              </w:rPr>
              <w:t>）</w:t>
            </w:r>
            <w:r>
              <w:rPr>
                <w:rFonts w:hint="eastAsia" w:ascii="宋体" w:hAnsi="宋体" w:eastAsia="宋体" w:cs="宋体"/>
                <w:sz w:val="21"/>
                <w:szCs w:val="21"/>
                <w:highlight w:val="none"/>
              </w:rPr>
              <w:t>，守时精度</w:t>
            </w:r>
            <w:r>
              <w:rPr>
                <w:rFonts w:hint="eastAsia" w:ascii="宋体" w:hAnsi="宋体" w:cs="宋体"/>
                <w:sz w:val="21"/>
                <w:szCs w:val="21"/>
                <w:highlight w:val="none"/>
                <w:lang w:eastAsia="zh-CN"/>
              </w:rPr>
              <w:t>＜</w:t>
            </w:r>
            <w:r>
              <w:rPr>
                <w:rFonts w:hint="eastAsia" w:ascii="宋体" w:hAnsi="宋体" w:eastAsia="宋体" w:cs="宋体"/>
                <w:sz w:val="21"/>
                <w:szCs w:val="21"/>
                <w:highlight w:val="none"/>
              </w:rPr>
              <w:t>1ms（72小时）</w:t>
            </w:r>
            <w:r>
              <w:rPr>
                <w:rFonts w:hint="eastAsia" w:ascii="宋体" w:hAnsi="宋体" w:cs="宋体"/>
                <w:sz w:val="21"/>
                <w:szCs w:val="21"/>
                <w:highlight w:val="none"/>
                <w:lang w:eastAsia="zh-CN"/>
              </w:rPr>
              <w:t>。</w:t>
            </w:r>
          </w:p>
        </w:tc>
      </w:tr>
      <w:tr w14:paraId="3483F3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51" w:type="pct"/>
            <w:vMerge w:val="continue"/>
            <w:vAlign w:val="center"/>
          </w:tcPr>
          <w:p w14:paraId="58FF3F47">
            <w:pPr>
              <w:keepNext w:val="0"/>
              <w:keepLines w:val="0"/>
              <w:pageBreakBefore w:val="0"/>
              <w:shd w:val="clear"/>
              <w:kinsoku/>
              <w:wordWrap/>
              <w:overflowPunct/>
              <w:topLinePunct w:val="0"/>
              <w:autoSpaceDE/>
              <w:autoSpaceDN/>
              <w:bidi w:val="0"/>
              <w:spacing w:line="240" w:lineRule="auto"/>
              <w:jc w:val="center"/>
              <w:textAlignment w:val="auto"/>
              <w:rPr>
                <w:rFonts w:hint="eastAsia" w:ascii="宋体" w:hAnsi="宋体" w:eastAsia="宋体" w:cs="宋体"/>
                <w:color w:val="000000"/>
                <w:sz w:val="21"/>
                <w:szCs w:val="21"/>
                <w:highlight w:val="none"/>
              </w:rPr>
            </w:pPr>
          </w:p>
        </w:tc>
        <w:tc>
          <w:tcPr>
            <w:tcW w:w="1314" w:type="pct"/>
            <w:vAlign w:val="center"/>
          </w:tcPr>
          <w:p w14:paraId="4597564B">
            <w:pPr>
              <w:keepNext w:val="0"/>
              <w:keepLines w:val="0"/>
              <w:pageBreakBefore w:val="0"/>
              <w:shd w:val="clear"/>
              <w:kinsoku/>
              <w:wordWrap/>
              <w:overflowPunct/>
              <w:topLinePunct w:val="0"/>
              <w:autoSpaceDE/>
              <w:autoSpaceDN/>
              <w:bidi w:val="0"/>
              <w:spacing w:line="240" w:lineRule="auto"/>
              <w:jc w:val="center"/>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性能要求</w:t>
            </w:r>
          </w:p>
        </w:tc>
        <w:tc>
          <w:tcPr>
            <w:tcW w:w="2634" w:type="pct"/>
          </w:tcPr>
          <w:p w14:paraId="3D413A6B">
            <w:pPr>
              <w:keepNext w:val="0"/>
              <w:keepLines w:val="0"/>
              <w:pageBreakBefore w:val="0"/>
              <w:shd w:val="clear"/>
              <w:kinsoku/>
              <w:wordWrap/>
              <w:overflowPunct/>
              <w:topLinePunct w:val="0"/>
              <w:autoSpaceDE/>
              <w:autoSpaceDN/>
              <w:bidi w:val="0"/>
              <w:spacing w:line="240" w:lineRule="auto"/>
              <w:textAlignment w:val="auto"/>
              <w:rPr>
                <w:rFonts w:hint="eastAsia" w:ascii="宋体" w:hAnsi="宋体" w:eastAsia="宋体" w:cs="宋体"/>
                <w:color w:val="000000"/>
                <w:sz w:val="21"/>
                <w:szCs w:val="21"/>
                <w:highlight w:val="none"/>
                <w:lang w:eastAsia="zh-CN"/>
              </w:rPr>
            </w:pPr>
            <w:r>
              <w:rPr>
                <w:rFonts w:hint="eastAsia" w:ascii="宋体" w:hAnsi="宋体" w:eastAsia="宋体" w:cs="宋体"/>
                <w:color w:val="000000"/>
                <w:sz w:val="21"/>
                <w:szCs w:val="21"/>
                <w:highlight w:val="none"/>
              </w:rPr>
              <w:t>SM2签名≥1000次/秒，SM2验签≥500次/秒</w:t>
            </w:r>
            <w:r>
              <w:rPr>
                <w:rFonts w:hint="eastAsia" w:ascii="宋体" w:hAnsi="宋体" w:cs="宋体"/>
                <w:color w:val="000000"/>
                <w:sz w:val="21"/>
                <w:szCs w:val="21"/>
                <w:highlight w:val="none"/>
                <w:lang w:eastAsia="zh-CN"/>
              </w:rPr>
              <w:t>。</w:t>
            </w:r>
          </w:p>
        </w:tc>
      </w:tr>
      <w:tr w14:paraId="1FD213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51" w:type="pct"/>
            <w:vMerge w:val="continue"/>
            <w:vAlign w:val="center"/>
          </w:tcPr>
          <w:p w14:paraId="26943137">
            <w:pPr>
              <w:keepNext w:val="0"/>
              <w:keepLines w:val="0"/>
              <w:pageBreakBefore w:val="0"/>
              <w:shd w:val="clear"/>
              <w:kinsoku/>
              <w:wordWrap/>
              <w:overflowPunct/>
              <w:topLinePunct w:val="0"/>
              <w:autoSpaceDE/>
              <w:autoSpaceDN/>
              <w:bidi w:val="0"/>
              <w:spacing w:line="240" w:lineRule="auto"/>
              <w:jc w:val="center"/>
              <w:textAlignment w:val="auto"/>
              <w:rPr>
                <w:rFonts w:hint="eastAsia" w:ascii="宋体" w:hAnsi="宋体" w:eastAsia="宋体" w:cs="宋体"/>
                <w:color w:val="000000"/>
                <w:sz w:val="21"/>
                <w:szCs w:val="21"/>
                <w:highlight w:val="none"/>
              </w:rPr>
            </w:pPr>
          </w:p>
        </w:tc>
        <w:tc>
          <w:tcPr>
            <w:tcW w:w="1314" w:type="pct"/>
            <w:vAlign w:val="center"/>
          </w:tcPr>
          <w:p w14:paraId="58EFE8A1">
            <w:pPr>
              <w:keepNext w:val="0"/>
              <w:keepLines w:val="0"/>
              <w:pageBreakBefore w:val="0"/>
              <w:shd w:val="clear"/>
              <w:kinsoku/>
              <w:wordWrap/>
              <w:overflowPunct/>
              <w:topLinePunct w:val="0"/>
              <w:autoSpaceDE/>
              <w:autoSpaceDN/>
              <w:bidi w:val="0"/>
              <w:spacing w:line="240" w:lineRule="auto"/>
              <w:jc w:val="center"/>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稳定性</w:t>
            </w:r>
          </w:p>
        </w:tc>
        <w:tc>
          <w:tcPr>
            <w:tcW w:w="2634" w:type="pct"/>
          </w:tcPr>
          <w:p w14:paraId="020469A3">
            <w:pPr>
              <w:keepNext w:val="0"/>
              <w:keepLines w:val="0"/>
              <w:pageBreakBefore w:val="0"/>
              <w:shd w:val="clear"/>
              <w:kinsoku/>
              <w:wordWrap/>
              <w:overflowPunct/>
              <w:topLinePunct w:val="0"/>
              <w:autoSpaceDE/>
              <w:autoSpaceDN/>
              <w:bidi w:val="0"/>
              <w:spacing w:line="240" w:lineRule="auto"/>
              <w:textAlignment w:val="auto"/>
              <w:rPr>
                <w:rFonts w:hint="eastAsia" w:ascii="宋体" w:hAnsi="宋体" w:eastAsia="宋体" w:cs="宋体"/>
                <w:color w:val="000000"/>
                <w:sz w:val="21"/>
                <w:szCs w:val="21"/>
                <w:highlight w:val="none"/>
                <w:lang w:eastAsia="zh-CN"/>
              </w:rPr>
            </w:pPr>
            <w:r>
              <w:rPr>
                <w:rFonts w:hint="eastAsia" w:ascii="宋体" w:hAnsi="宋体" w:eastAsia="宋体" w:cs="宋体"/>
                <w:color w:val="000000"/>
                <w:sz w:val="21"/>
                <w:szCs w:val="21"/>
                <w:highlight w:val="none"/>
              </w:rPr>
              <w:t>内置恒温晶振，日老化率5E-10，秒稳定度优于2E-11，日平均准确度优于1E-12</w:t>
            </w:r>
            <w:r>
              <w:rPr>
                <w:rFonts w:hint="eastAsia" w:ascii="宋体" w:hAnsi="宋体" w:cs="宋体"/>
                <w:color w:val="000000"/>
                <w:sz w:val="21"/>
                <w:szCs w:val="21"/>
                <w:highlight w:val="none"/>
                <w:lang w:eastAsia="zh-CN"/>
              </w:rPr>
              <w:t>。</w:t>
            </w:r>
          </w:p>
        </w:tc>
      </w:tr>
      <w:tr w14:paraId="7108C9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51" w:type="pct"/>
            <w:vMerge w:val="restart"/>
            <w:vAlign w:val="center"/>
          </w:tcPr>
          <w:p w14:paraId="6F0B1B11">
            <w:pPr>
              <w:keepNext w:val="0"/>
              <w:keepLines w:val="0"/>
              <w:pageBreakBefore w:val="0"/>
              <w:shd w:val="clear"/>
              <w:kinsoku/>
              <w:wordWrap/>
              <w:overflowPunct/>
              <w:topLinePunct w:val="0"/>
              <w:autoSpaceDE/>
              <w:autoSpaceDN/>
              <w:bidi w:val="0"/>
              <w:spacing w:line="240" w:lineRule="auto"/>
              <w:jc w:val="center"/>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硬件平台配置</w:t>
            </w:r>
          </w:p>
        </w:tc>
        <w:tc>
          <w:tcPr>
            <w:tcW w:w="1314" w:type="pct"/>
            <w:vAlign w:val="center"/>
          </w:tcPr>
          <w:p w14:paraId="0E613FE5">
            <w:pPr>
              <w:keepNext w:val="0"/>
              <w:keepLines w:val="0"/>
              <w:pageBreakBefore w:val="0"/>
              <w:shd w:val="clear"/>
              <w:kinsoku/>
              <w:wordWrap/>
              <w:overflowPunct/>
              <w:topLinePunct w:val="0"/>
              <w:autoSpaceDE/>
              <w:autoSpaceDN/>
              <w:bidi w:val="0"/>
              <w:spacing w:line="240" w:lineRule="auto"/>
              <w:jc w:val="center"/>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设备高度</w:t>
            </w:r>
          </w:p>
        </w:tc>
        <w:tc>
          <w:tcPr>
            <w:tcW w:w="2634" w:type="pct"/>
            <w:vAlign w:val="center"/>
          </w:tcPr>
          <w:p w14:paraId="27DB92A9">
            <w:pPr>
              <w:keepNext w:val="0"/>
              <w:keepLines w:val="0"/>
              <w:pageBreakBefore w:val="0"/>
              <w:shd w:val="clear"/>
              <w:kinsoku/>
              <w:wordWrap/>
              <w:overflowPunct/>
              <w:topLinePunct w:val="0"/>
              <w:autoSpaceDE/>
              <w:autoSpaceDN/>
              <w:bidi w:val="0"/>
              <w:spacing w:line="240" w:lineRule="auto"/>
              <w:textAlignment w:val="auto"/>
              <w:rPr>
                <w:rFonts w:hint="eastAsia" w:ascii="宋体" w:hAnsi="宋体" w:eastAsia="宋体" w:cs="宋体"/>
                <w:color w:val="000000"/>
                <w:sz w:val="21"/>
                <w:szCs w:val="21"/>
                <w:highlight w:val="none"/>
                <w:lang w:eastAsia="zh-CN"/>
              </w:rPr>
            </w:pPr>
            <w:r>
              <w:rPr>
                <w:rFonts w:hint="eastAsia" w:ascii="宋体" w:hAnsi="宋体" w:eastAsia="宋体" w:cs="宋体"/>
                <w:color w:val="000000"/>
                <w:sz w:val="21"/>
                <w:szCs w:val="21"/>
                <w:highlight w:val="none"/>
              </w:rPr>
              <w:t>2U</w:t>
            </w:r>
            <w:r>
              <w:rPr>
                <w:rFonts w:hint="eastAsia" w:ascii="宋体" w:hAnsi="宋体" w:cs="宋体"/>
                <w:color w:val="000000"/>
                <w:sz w:val="21"/>
                <w:szCs w:val="21"/>
                <w:highlight w:val="none"/>
                <w:lang w:eastAsia="zh-CN"/>
              </w:rPr>
              <w:t>。</w:t>
            </w:r>
          </w:p>
        </w:tc>
      </w:tr>
      <w:tr w14:paraId="672C79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51" w:type="pct"/>
            <w:vMerge w:val="continue"/>
            <w:vAlign w:val="center"/>
          </w:tcPr>
          <w:p w14:paraId="2F2D1EC2">
            <w:pPr>
              <w:keepNext w:val="0"/>
              <w:keepLines w:val="0"/>
              <w:pageBreakBefore w:val="0"/>
              <w:shd w:val="clear"/>
              <w:kinsoku/>
              <w:wordWrap/>
              <w:overflowPunct/>
              <w:topLinePunct w:val="0"/>
              <w:autoSpaceDE/>
              <w:autoSpaceDN/>
              <w:bidi w:val="0"/>
              <w:spacing w:line="240" w:lineRule="auto"/>
              <w:jc w:val="center"/>
              <w:textAlignment w:val="auto"/>
              <w:rPr>
                <w:rFonts w:hint="eastAsia" w:ascii="宋体" w:hAnsi="宋体" w:eastAsia="宋体" w:cs="宋体"/>
                <w:color w:val="000000"/>
                <w:sz w:val="21"/>
                <w:szCs w:val="21"/>
                <w:highlight w:val="none"/>
              </w:rPr>
            </w:pPr>
          </w:p>
        </w:tc>
        <w:tc>
          <w:tcPr>
            <w:tcW w:w="1314" w:type="pct"/>
            <w:vAlign w:val="center"/>
          </w:tcPr>
          <w:p w14:paraId="5FD49D5E">
            <w:pPr>
              <w:keepNext w:val="0"/>
              <w:keepLines w:val="0"/>
              <w:pageBreakBefore w:val="0"/>
              <w:shd w:val="clear"/>
              <w:kinsoku/>
              <w:wordWrap/>
              <w:overflowPunct/>
              <w:topLinePunct w:val="0"/>
              <w:autoSpaceDE/>
              <w:autoSpaceDN/>
              <w:bidi w:val="0"/>
              <w:spacing w:line="240" w:lineRule="auto"/>
              <w:jc w:val="center"/>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CPU</w:t>
            </w:r>
          </w:p>
        </w:tc>
        <w:tc>
          <w:tcPr>
            <w:tcW w:w="2634" w:type="pct"/>
            <w:vAlign w:val="center"/>
          </w:tcPr>
          <w:p w14:paraId="4789562F">
            <w:pPr>
              <w:keepNext w:val="0"/>
              <w:keepLines w:val="0"/>
              <w:pageBreakBefore w:val="0"/>
              <w:shd w:val="clear"/>
              <w:kinsoku/>
              <w:wordWrap/>
              <w:overflowPunct/>
              <w:topLinePunct w:val="0"/>
              <w:autoSpaceDE/>
              <w:autoSpaceDN/>
              <w:bidi w:val="0"/>
              <w:spacing w:line="240" w:lineRule="auto"/>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rPr>
              <w:t>≥2核</w:t>
            </w:r>
            <w:r>
              <w:rPr>
                <w:rFonts w:hint="eastAsia" w:ascii="宋体" w:hAnsi="宋体" w:cs="宋体"/>
                <w:sz w:val="21"/>
                <w:szCs w:val="21"/>
                <w:highlight w:val="none"/>
                <w:lang w:eastAsia="zh-CN"/>
              </w:rPr>
              <w:t>，</w:t>
            </w:r>
            <w:r>
              <w:rPr>
                <w:rFonts w:hint="eastAsia" w:ascii="宋体" w:hAnsi="宋体" w:eastAsia="宋体" w:cs="宋体"/>
                <w:sz w:val="21"/>
                <w:szCs w:val="21"/>
                <w:highlight w:val="none"/>
              </w:rPr>
              <w:t>4.0GHz</w:t>
            </w:r>
            <w:r>
              <w:rPr>
                <w:rFonts w:hint="eastAsia" w:ascii="宋体" w:hAnsi="宋体" w:cs="宋体"/>
                <w:sz w:val="21"/>
                <w:szCs w:val="21"/>
                <w:highlight w:val="none"/>
                <w:lang w:eastAsia="zh-CN"/>
              </w:rPr>
              <w:t>。</w:t>
            </w:r>
          </w:p>
        </w:tc>
      </w:tr>
      <w:tr w14:paraId="7813BB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51" w:type="pct"/>
            <w:vMerge w:val="continue"/>
            <w:vAlign w:val="center"/>
          </w:tcPr>
          <w:p w14:paraId="7B75BA97">
            <w:pPr>
              <w:keepNext w:val="0"/>
              <w:keepLines w:val="0"/>
              <w:pageBreakBefore w:val="0"/>
              <w:shd w:val="clear"/>
              <w:kinsoku/>
              <w:wordWrap/>
              <w:overflowPunct/>
              <w:topLinePunct w:val="0"/>
              <w:autoSpaceDE/>
              <w:autoSpaceDN/>
              <w:bidi w:val="0"/>
              <w:spacing w:line="240" w:lineRule="auto"/>
              <w:jc w:val="center"/>
              <w:textAlignment w:val="auto"/>
              <w:rPr>
                <w:rFonts w:hint="eastAsia" w:ascii="宋体" w:hAnsi="宋体" w:eastAsia="宋体" w:cs="宋体"/>
                <w:color w:val="000000"/>
                <w:sz w:val="21"/>
                <w:szCs w:val="21"/>
                <w:highlight w:val="none"/>
              </w:rPr>
            </w:pPr>
          </w:p>
        </w:tc>
        <w:tc>
          <w:tcPr>
            <w:tcW w:w="1314" w:type="pct"/>
            <w:vAlign w:val="center"/>
          </w:tcPr>
          <w:p w14:paraId="3637E5B9">
            <w:pPr>
              <w:keepNext w:val="0"/>
              <w:keepLines w:val="0"/>
              <w:pageBreakBefore w:val="0"/>
              <w:shd w:val="clear"/>
              <w:kinsoku/>
              <w:wordWrap/>
              <w:overflowPunct/>
              <w:topLinePunct w:val="0"/>
              <w:autoSpaceDE/>
              <w:autoSpaceDN/>
              <w:bidi w:val="0"/>
              <w:spacing w:line="240" w:lineRule="auto"/>
              <w:jc w:val="center"/>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内存</w:t>
            </w:r>
          </w:p>
        </w:tc>
        <w:tc>
          <w:tcPr>
            <w:tcW w:w="2634" w:type="pct"/>
            <w:vAlign w:val="center"/>
          </w:tcPr>
          <w:p w14:paraId="0897ADC2">
            <w:pPr>
              <w:keepNext w:val="0"/>
              <w:keepLines w:val="0"/>
              <w:pageBreakBefore w:val="0"/>
              <w:shd w:val="clear"/>
              <w:kinsoku/>
              <w:wordWrap/>
              <w:overflowPunct/>
              <w:topLinePunct w:val="0"/>
              <w:autoSpaceDE/>
              <w:autoSpaceDN/>
              <w:bidi w:val="0"/>
              <w:spacing w:line="240" w:lineRule="auto"/>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rPr>
              <w:t>≥</w:t>
            </w:r>
            <w:r>
              <w:rPr>
                <w:rFonts w:hint="eastAsia" w:ascii="宋体" w:hAnsi="宋体" w:cs="宋体"/>
                <w:sz w:val="21"/>
                <w:szCs w:val="21"/>
                <w:highlight w:val="none"/>
                <w:lang w:val="en-US" w:eastAsia="zh-CN"/>
              </w:rPr>
              <w:t>2×</w:t>
            </w:r>
            <w:r>
              <w:rPr>
                <w:rFonts w:hint="eastAsia" w:ascii="宋体" w:hAnsi="宋体" w:eastAsia="宋体" w:cs="宋体"/>
                <w:sz w:val="21"/>
                <w:szCs w:val="21"/>
                <w:highlight w:val="none"/>
              </w:rPr>
              <w:t>8G</w:t>
            </w:r>
            <w:r>
              <w:rPr>
                <w:rFonts w:hint="eastAsia" w:ascii="宋体" w:hAnsi="宋体" w:cs="宋体"/>
                <w:sz w:val="21"/>
                <w:szCs w:val="21"/>
                <w:highlight w:val="none"/>
                <w:lang w:eastAsia="zh-CN"/>
              </w:rPr>
              <w:t>。</w:t>
            </w:r>
          </w:p>
        </w:tc>
      </w:tr>
      <w:tr w14:paraId="111288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51" w:type="pct"/>
            <w:vMerge w:val="continue"/>
            <w:vAlign w:val="center"/>
          </w:tcPr>
          <w:p w14:paraId="30616FB0">
            <w:pPr>
              <w:keepNext w:val="0"/>
              <w:keepLines w:val="0"/>
              <w:pageBreakBefore w:val="0"/>
              <w:shd w:val="clear"/>
              <w:kinsoku/>
              <w:wordWrap/>
              <w:overflowPunct/>
              <w:topLinePunct w:val="0"/>
              <w:autoSpaceDE/>
              <w:autoSpaceDN/>
              <w:bidi w:val="0"/>
              <w:spacing w:line="240" w:lineRule="auto"/>
              <w:jc w:val="center"/>
              <w:textAlignment w:val="auto"/>
              <w:rPr>
                <w:rFonts w:hint="eastAsia" w:ascii="宋体" w:hAnsi="宋体" w:eastAsia="宋体" w:cs="宋体"/>
                <w:color w:val="000000"/>
                <w:sz w:val="21"/>
                <w:szCs w:val="21"/>
                <w:highlight w:val="none"/>
              </w:rPr>
            </w:pPr>
          </w:p>
        </w:tc>
        <w:tc>
          <w:tcPr>
            <w:tcW w:w="1314" w:type="pct"/>
            <w:vAlign w:val="center"/>
          </w:tcPr>
          <w:p w14:paraId="5B4B397C">
            <w:pPr>
              <w:keepNext w:val="0"/>
              <w:keepLines w:val="0"/>
              <w:pageBreakBefore w:val="0"/>
              <w:shd w:val="clear"/>
              <w:kinsoku/>
              <w:wordWrap/>
              <w:overflowPunct/>
              <w:topLinePunct w:val="0"/>
              <w:autoSpaceDE/>
              <w:autoSpaceDN/>
              <w:bidi w:val="0"/>
              <w:spacing w:line="240" w:lineRule="auto"/>
              <w:jc w:val="center"/>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硬盘</w:t>
            </w:r>
          </w:p>
        </w:tc>
        <w:tc>
          <w:tcPr>
            <w:tcW w:w="2634" w:type="pct"/>
            <w:vAlign w:val="center"/>
          </w:tcPr>
          <w:p w14:paraId="2FF297B2">
            <w:pPr>
              <w:keepNext w:val="0"/>
              <w:keepLines w:val="0"/>
              <w:pageBreakBefore w:val="0"/>
              <w:shd w:val="clear"/>
              <w:kinsoku/>
              <w:wordWrap/>
              <w:overflowPunct/>
              <w:topLinePunct w:val="0"/>
              <w:autoSpaceDE/>
              <w:autoSpaceDN/>
              <w:bidi w:val="0"/>
              <w:spacing w:line="240" w:lineRule="auto"/>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rPr>
              <w:t>≥</w:t>
            </w:r>
            <w:r>
              <w:rPr>
                <w:rFonts w:hint="eastAsia" w:ascii="宋体" w:hAnsi="宋体" w:cs="宋体"/>
                <w:sz w:val="21"/>
                <w:szCs w:val="21"/>
                <w:highlight w:val="none"/>
                <w:lang w:val="en-US" w:eastAsia="zh-CN"/>
              </w:rPr>
              <w:t>2×</w:t>
            </w:r>
            <w:r>
              <w:rPr>
                <w:rFonts w:hint="eastAsia" w:ascii="宋体" w:hAnsi="宋体" w:eastAsia="宋体" w:cs="宋体"/>
                <w:sz w:val="21"/>
                <w:szCs w:val="21"/>
                <w:highlight w:val="none"/>
              </w:rPr>
              <w:t>4T</w:t>
            </w:r>
            <w:r>
              <w:rPr>
                <w:rFonts w:hint="eastAsia" w:ascii="宋体" w:hAnsi="宋体" w:cs="宋体"/>
                <w:sz w:val="21"/>
                <w:szCs w:val="21"/>
                <w:highlight w:val="none"/>
                <w:lang w:eastAsia="zh-CN"/>
              </w:rPr>
              <w:t>。</w:t>
            </w:r>
          </w:p>
        </w:tc>
      </w:tr>
      <w:tr w14:paraId="38CD4B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51" w:type="pct"/>
            <w:vMerge w:val="continue"/>
            <w:vAlign w:val="center"/>
          </w:tcPr>
          <w:p w14:paraId="59A304BD">
            <w:pPr>
              <w:keepNext w:val="0"/>
              <w:keepLines w:val="0"/>
              <w:pageBreakBefore w:val="0"/>
              <w:shd w:val="clear"/>
              <w:kinsoku/>
              <w:wordWrap/>
              <w:overflowPunct/>
              <w:topLinePunct w:val="0"/>
              <w:autoSpaceDE/>
              <w:autoSpaceDN/>
              <w:bidi w:val="0"/>
              <w:spacing w:line="240" w:lineRule="auto"/>
              <w:jc w:val="center"/>
              <w:textAlignment w:val="auto"/>
              <w:rPr>
                <w:rFonts w:hint="eastAsia" w:ascii="宋体" w:hAnsi="宋体" w:eastAsia="宋体" w:cs="宋体"/>
                <w:color w:val="000000"/>
                <w:sz w:val="21"/>
                <w:szCs w:val="21"/>
                <w:highlight w:val="none"/>
              </w:rPr>
            </w:pPr>
          </w:p>
        </w:tc>
        <w:tc>
          <w:tcPr>
            <w:tcW w:w="1314" w:type="pct"/>
            <w:vAlign w:val="center"/>
          </w:tcPr>
          <w:p w14:paraId="780A4B0B">
            <w:pPr>
              <w:keepNext w:val="0"/>
              <w:keepLines w:val="0"/>
              <w:pageBreakBefore w:val="0"/>
              <w:shd w:val="clear"/>
              <w:kinsoku/>
              <w:wordWrap/>
              <w:overflowPunct/>
              <w:topLinePunct w:val="0"/>
              <w:autoSpaceDE/>
              <w:autoSpaceDN/>
              <w:bidi w:val="0"/>
              <w:spacing w:line="240" w:lineRule="auto"/>
              <w:jc w:val="center"/>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时间源模块</w:t>
            </w:r>
          </w:p>
        </w:tc>
        <w:tc>
          <w:tcPr>
            <w:tcW w:w="2634" w:type="pct"/>
            <w:vAlign w:val="center"/>
          </w:tcPr>
          <w:p w14:paraId="439758BF">
            <w:pPr>
              <w:keepNext w:val="0"/>
              <w:keepLines w:val="0"/>
              <w:pageBreakBefore w:val="0"/>
              <w:shd w:val="clear"/>
              <w:kinsoku/>
              <w:wordWrap/>
              <w:overflowPunct/>
              <w:topLinePunct w:val="0"/>
              <w:autoSpaceDE/>
              <w:autoSpaceDN/>
              <w:bidi w:val="0"/>
              <w:spacing w:line="240" w:lineRule="auto"/>
              <w:textAlignment w:val="auto"/>
              <w:rPr>
                <w:rFonts w:hint="eastAsia" w:ascii="宋体" w:hAnsi="宋体" w:eastAsia="宋体" w:cs="宋体"/>
                <w:color w:val="000000"/>
                <w:sz w:val="21"/>
                <w:szCs w:val="21"/>
                <w:highlight w:val="none"/>
                <w:lang w:eastAsia="zh-CN"/>
              </w:rPr>
            </w:pPr>
            <w:r>
              <w:rPr>
                <w:rFonts w:hint="eastAsia" w:ascii="宋体" w:hAnsi="宋体" w:eastAsia="宋体" w:cs="宋体"/>
                <w:color w:val="000000"/>
                <w:sz w:val="21"/>
                <w:szCs w:val="21"/>
                <w:highlight w:val="none"/>
              </w:rPr>
              <w:t>时间源模块支持4G、GPS、北斗三合一的时间源信号</w:t>
            </w:r>
            <w:r>
              <w:rPr>
                <w:rFonts w:hint="eastAsia" w:ascii="宋体" w:hAnsi="宋体" w:cs="宋体"/>
                <w:color w:val="000000"/>
                <w:sz w:val="21"/>
                <w:szCs w:val="21"/>
                <w:highlight w:val="none"/>
                <w:lang w:eastAsia="zh-CN"/>
              </w:rPr>
              <w:t>。</w:t>
            </w:r>
          </w:p>
        </w:tc>
      </w:tr>
      <w:tr w14:paraId="2F2602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51" w:type="pct"/>
            <w:vMerge w:val="continue"/>
            <w:vAlign w:val="center"/>
          </w:tcPr>
          <w:p w14:paraId="3E890CF0">
            <w:pPr>
              <w:keepNext w:val="0"/>
              <w:keepLines w:val="0"/>
              <w:pageBreakBefore w:val="0"/>
              <w:shd w:val="clear"/>
              <w:kinsoku/>
              <w:wordWrap/>
              <w:overflowPunct/>
              <w:topLinePunct w:val="0"/>
              <w:autoSpaceDE/>
              <w:autoSpaceDN/>
              <w:bidi w:val="0"/>
              <w:spacing w:line="240" w:lineRule="auto"/>
              <w:jc w:val="center"/>
              <w:textAlignment w:val="auto"/>
              <w:rPr>
                <w:rFonts w:hint="eastAsia" w:ascii="宋体" w:hAnsi="宋体" w:eastAsia="宋体" w:cs="宋体"/>
                <w:color w:val="000000"/>
                <w:sz w:val="21"/>
                <w:szCs w:val="21"/>
                <w:highlight w:val="none"/>
              </w:rPr>
            </w:pPr>
          </w:p>
        </w:tc>
        <w:tc>
          <w:tcPr>
            <w:tcW w:w="1314" w:type="pct"/>
            <w:vAlign w:val="center"/>
          </w:tcPr>
          <w:p w14:paraId="1BC51AC9">
            <w:pPr>
              <w:keepNext w:val="0"/>
              <w:keepLines w:val="0"/>
              <w:pageBreakBefore w:val="0"/>
              <w:shd w:val="clear"/>
              <w:kinsoku/>
              <w:wordWrap/>
              <w:overflowPunct/>
              <w:topLinePunct w:val="0"/>
              <w:autoSpaceDE/>
              <w:autoSpaceDN/>
              <w:bidi w:val="0"/>
              <w:spacing w:line="240" w:lineRule="auto"/>
              <w:jc w:val="center"/>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电源</w:t>
            </w:r>
          </w:p>
        </w:tc>
        <w:tc>
          <w:tcPr>
            <w:tcW w:w="2634" w:type="pct"/>
            <w:vAlign w:val="center"/>
          </w:tcPr>
          <w:p w14:paraId="51DA87F5">
            <w:pPr>
              <w:keepNext w:val="0"/>
              <w:keepLines w:val="0"/>
              <w:pageBreakBefore w:val="0"/>
              <w:shd w:val="clear"/>
              <w:kinsoku/>
              <w:wordWrap/>
              <w:overflowPunct/>
              <w:topLinePunct w:val="0"/>
              <w:autoSpaceDE/>
              <w:autoSpaceDN/>
              <w:bidi w:val="0"/>
              <w:spacing w:line="240" w:lineRule="auto"/>
              <w:textAlignment w:val="auto"/>
              <w:rPr>
                <w:rFonts w:hint="eastAsia" w:ascii="宋体" w:hAnsi="宋体" w:eastAsia="宋体" w:cs="宋体"/>
                <w:color w:val="000000"/>
                <w:sz w:val="21"/>
                <w:szCs w:val="21"/>
                <w:highlight w:val="none"/>
                <w:lang w:eastAsia="zh-CN"/>
              </w:rPr>
            </w:pPr>
            <w:r>
              <w:rPr>
                <w:rFonts w:hint="eastAsia" w:ascii="宋体" w:hAnsi="宋体" w:eastAsia="宋体" w:cs="宋体"/>
                <w:color w:val="000000"/>
                <w:sz w:val="21"/>
                <w:szCs w:val="21"/>
                <w:highlight w:val="none"/>
              </w:rPr>
              <w:t>550W 1+1标准服务器冗余电源</w:t>
            </w:r>
            <w:r>
              <w:rPr>
                <w:rFonts w:hint="eastAsia" w:ascii="宋体" w:hAnsi="宋体" w:cs="宋体"/>
                <w:color w:val="000000"/>
                <w:sz w:val="21"/>
                <w:szCs w:val="21"/>
                <w:highlight w:val="none"/>
                <w:lang w:eastAsia="zh-CN"/>
              </w:rPr>
              <w:t>。</w:t>
            </w:r>
          </w:p>
        </w:tc>
      </w:tr>
      <w:tr w14:paraId="11BE71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51" w:type="pct"/>
            <w:vMerge w:val="continue"/>
            <w:vAlign w:val="center"/>
          </w:tcPr>
          <w:p w14:paraId="1E73FCCB">
            <w:pPr>
              <w:keepNext w:val="0"/>
              <w:keepLines w:val="0"/>
              <w:pageBreakBefore w:val="0"/>
              <w:shd w:val="clear"/>
              <w:kinsoku/>
              <w:wordWrap/>
              <w:overflowPunct/>
              <w:topLinePunct w:val="0"/>
              <w:autoSpaceDE/>
              <w:autoSpaceDN/>
              <w:bidi w:val="0"/>
              <w:spacing w:line="240" w:lineRule="auto"/>
              <w:jc w:val="center"/>
              <w:textAlignment w:val="auto"/>
              <w:rPr>
                <w:rFonts w:hint="eastAsia" w:ascii="宋体" w:hAnsi="宋体" w:eastAsia="宋体" w:cs="宋体"/>
                <w:color w:val="000000"/>
                <w:sz w:val="21"/>
                <w:szCs w:val="21"/>
                <w:highlight w:val="none"/>
              </w:rPr>
            </w:pPr>
          </w:p>
        </w:tc>
        <w:tc>
          <w:tcPr>
            <w:tcW w:w="1314" w:type="pct"/>
            <w:vAlign w:val="center"/>
          </w:tcPr>
          <w:p w14:paraId="549B38F8">
            <w:pPr>
              <w:keepNext w:val="0"/>
              <w:keepLines w:val="0"/>
              <w:pageBreakBefore w:val="0"/>
              <w:shd w:val="clear"/>
              <w:kinsoku/>
              <w:wordWrap/>
              <w:overflowPunct/>
              <w:topLinePunct w:val="0"/>
              <w:autoSpaceDE/>
              <w:autoSpaceDN/>
              <w:bidi w:val="0"/>
              <w:spacing w:line="240" w:lineRule="auto"/>
              <w:jc w:val="center"/>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网口</w:t>
            </w:r>
          </w:p>
        </w:tc>
        <w:tc>
          <w:tcPr>
            <w:tcW w:w="2634" w:type="pct"/>
            <w:vAlign w:val="center"/>
          </w:tcPr>
          <w:p w14:paraId="76192C91">
            <w:pPr>
              <w:keepNext w:val="0"/>
              <w:keepLines w:val="0"/>
              <w:pageBreakBefore w:val="0"/>
              <w:shd w:val="clear"/>
              <w:kinsoku/>
              <w:wordWrap/>
              <w:overflowPunct/>
              <w:topLinePunct w:val="0"/>
              <w:autoSpaceDE/>
              <w:autoSpaceDN/>
              <w:bidi w:val="0"/>
              <w:spacing w:line="240" w:lineRule="auto"/>
              <w:textAlignment w:val="auto"/>
              <w:rPr>
                <w:rFonts w:hint="eastAsia" w:ascii="宋体" w:hAnsi="宋体" w:eastAsia="宋体" w:cs="宋体"/>
                <w:color w:val="000000"/>
                <w:sz w:val="21"/>
                <w:szCs w:val="21"/>
                <w:highlight w:val="none"/>
                <w:lang w:eastAsia="zh-CN"/>
              </w:rPr>
            </w:pPr>
            <w:r>
              <w:rPr>
                <w:rFonts w:hint="eastAsia" w:ascii="宋体" w:hAnsi="宋体" w:eastAsia="宋体" w:cs="宋体"/>
                <w:color w:val="000000"/>
                <w:sz w:val="21"/>
                <w:szCs w:val="21"/>
                <w:highlight w:val="none"/>
              </w:rPr>
              <w:t>不低于2</w:t>
            </w:r>
            <w:r>
              <w:rPr>
                <w:rFonts w:hint="eastAsia" w:ascii="宋体" w:hAnsi="宋体" w:cs="宋体"/>
                <w:color w:val="000000"/>
                <w:sz w:val="21"/>
                <w:szCs w:val="21"/>
                <w:highlight w:val="none"/>
                <w:lang w:val="en-US" w:eastAsia="zh-CN"/>
              </w:rPr>
              <w:t>×</w:t>
            </w:r>
            <w:r>
              <w:rPr>
                <w:rFonts w:hint="eastAsia" w:ascii="宋体" w:hAnsi="宋体" w:eastAsia="宋体" w:cs="宋体"/>
                <w:color w:val="000000"/>
                <w:sz w:val="21"/>
                <w:szCs w:val="21"/>
                <w:highlight w:val="none"/>
              </w:rPr>
              <w:t>100/1000M自适应网口</w:t>
            </w:r>
            <w:r>
              <w:rPr>
                <w:rFonts w:hint="eastAsia" w:ascii="宋体" w:hAnsi="宋体" w:cs="宋体"/>
                <w:color w:val="000000"/>
                <w:sz w:val="21"/>
                <w:szCs w:val="21"/>
                <w:highlight w:val="none"/>
                <w:lang w:eastAsia="zh-CN"/>
              </w:rPr>
              <w:t>。</w:t>
            </w:r>
          </w:p>
        </w:tc>
      </w:tr>
    </w:tbl>
    <w:p w14:paraId="567EAB5B">
      <w:pPr>
        <w:keepNext w:val="0"/>
        <w:keepLines w:val="0"/>
        <w:pageBreakBefore w:val="0"/>
        <w:widowControl/>
        <w:numPr>
          <w:ilvl w:val="1"/>
          <w:numId w:val="0"/>
        </w:numPr>
        <w:shd w:val="clear"/>
        <w:kinsoku/>
        <w:wordWrap/>
        <w:overflowPunct/>
        <w:topLinePunct w:val="0"/>
        <w:autoSpaceDE/>
        <w:autoSpaceDN/>
        <w:bidi w:val="0"/>
        <w:adjustRightInd w:val="0"/>
        <w:snapToGrid w:val="0"/>
        <w:spacing w:line="360" w:lineRule="auto"/>
        <w:ind w:firstLine="422" w:firstLineChars="200"/>
        <w:jc w:val="left"/>
        <w:textAlignment w:val="auto"/>
        <w:outlineLvl w:val="4"/>
        <w:rPr>
          <w:rFonts w:hint="eastAsia" w:ascii="宋体" w:hAnsi="宋体" w:eastAsia="宋体" w:cs="宋体"/>
          <w:b/>
          <w:smallCaps/>
          <w:kern w:val="0"/>
          <w:sz w:val="21"/>
          <w:szCs w:val="21"/>
          <w:highlight w:val="none"/>
        </w:rPr>
      </w:pPr>
      <w:r>
        <w:rPr>
          <w:rFonts w:hint="eastAsia" w:ascii="宋体" w:hAnsi="宋体" w:eastAsia="宋体" w:cs="宋体"/>
          <w:b/>
          <w:smallCaps/>
          <w:kern w:val="0"/>
          <w:sz w:val="21"/>
          <w:szCs w:val="21"/>
          <w:highlight w:val="none"/>
        </w:rPr>
        <w:t>6.</w:t>
      </w:r>
      <w:r>
        <w:rPr>
          <w:rFonts w:hint="eastAsia" w:ascii="宋体" w:hAnsi="宋体" w:cs="宋体"/>
          <w:b/>
          <w:smallCaps/>
          <w:kern w:val="0"/>
          <w:sz w:val="21"/>
          <w:szCs w:val="21"/>
          <w:highlight w:val="none"/>
          <w:lang w:val="en-US" w:eastAsia="zh-CN"/>
        </w:rPr>
        <w:t>1</w:t>
      </w:r>
      <w:r>
        <w:rPr>
          <w:rFonts w:hint="eastAsia" w:ascii="宋体" w:hAnsi="宋体" w:eastAsia="宋体" w:cs="宋体"/>
          <w:b/>
          <w:smallCaps/>
          <w:kern w:val="0"/>
          <w:sz w:val="21"/>
          <w:szCs w:val="21"/>
          <w:highlight w:val="none"/>
        </w:rPr>
        <w:t>.5手写信息数字签名系统（2台）</w:t>
      </w:r>
    </w:p>
    <w:tbl>
      <w:tblPr>
        <w:tblStyle w:val="47"/>
        <w:tblW w:w="4996"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093"/>
        <w:gridCol w:w="2619"/>
        <w:gridCol w:w="5243"/>
      </w:tblGrid>
      <w:tr w14:paraId="5FAC47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tblHeader/>
        </w:trPr>
        <w:tc>
          <w:tcPr>
            <w:tcW w:w="1051" w:type="pct"/>
            <w:shd w:val="clear" w:color="auto" w:fill="F2F2F2"/>
            <w:vAlign w:val="center"/>
          </w:tcPr>
          <w:p w14:paraId="557FF50A">
            <w:pPr>
              <w:keepNext w:val="0"/>
              <w:keepLines w:val="0"/>
              <w:pageBreakBefore w:val="0"/>
              <w:shd w:val="clear"/>
              <w:kinsoku/>
              <w:wordWrap/>
              <w:overflowPunct/>
              <w:topLinePunct w:val="0"/>
              <w:autoSpaceDE/>
              <w:autoSpaceDN/>
              <w:bidi w:val="0"/>
              <w:spacing w:line="240" w:lineRule="auto"/>
              <w:jc w:val="center"/>
              <w:textAlignment w:val="auto"/>
              <w:rPr>
                <w:rFonts w:hint="eastAsia" w:ascii="宋体" w:hAnsi="宋体" w:eastAsia="宋体" w:cs="宋体"/>
                <w:b/>
                <w:bCs/>
                <w:color w:val="000000"/>
                <w:sz w:val="21"/>
                <w:szCs w:val="21"/>
                <w:highlight w:val="none"/>
              </w:rPr>
            </w:pPr>
            <w:r>
              <w:rPr>
                <w:rFonts w:hint="eastAsia" w:ascii="宋体" w:hAnsi="宋体" w:eastAsia="宋体" w:cs="宋体"/>
                <w:b/>
                <w:bCs/>
                <w:color w:val="000000"/>
                <w:sz w:val="21"/>
                <w:szCs w:val="21"/>
                <w:highlight w:val="none"/>
              </w:rPr>
              <w:t>模块</w:t>
            </w:r>
          </w:p>
        </w:tc>
        <w:tc>
          <w:tcPr>
            <w:tcW w:w="1315" w:type="pct"/>
            <w:shd w:val="clear" w:color="auto" w:fill="F2F2F2"/>
            <w:vAlign w:val="center"/>
          </w:tcPr>
          <w:p w14:paraId="13D17980">
            <w:pPr>
              <w:keepNext w:val="0"/>
              <w:keepLines w:val="0"/>
              <w:pageBreakBefore w:val="0"/>
              <w:shd w:val="clear"/>
              <w:kinsoku/>
              <w:wordWrap/>
              <w:overflowPunct/>
              <w:topLinePunct w:val="0"/>
              <w:autoSpaceDE/>
              <w:autoSpaceDN/>
              <w:bidi w:val="0"/>
              <w:spacing w:line="240" w:lineRule="auto"/>
              <w:jc w:val="center"/>
              <w:textAlignment w:val="auto"/>
              <w:rPr>
                <w:rFonts w:hint="eastAsia" w:ascii="宋体" w:hAnsi="宋体" w:eastAsia="宋体" w:cs="宋体"/>
                <w:b/>
                <w:bCs/>
                <w:color w:val="000000"/>
                <w:sz w:val="21"/>
                <w:szCs w:val="21"/>
                <w:highlight w:val="none"/>
              </w:rPr>
            </w:pPr>
            <w:r>
              <w:rPr>
                <w:rFonts w:hint="eastAsia" w:ascii="宋体" w:hAnsi="宋体" w:eastAsia="宋体" w:cs="宋体"/>
                <w:b/>
                <w:bCs/>
                <w:color w:val="000000"/>
                <w:sz w:val="21"/>
                <w:szCs w:val="21"/>
                <w:highlight w:val="none"/>
              </w:rPr>
              <w:t>功能</w:t>
            </w:r>
          </w:p>
        </w:tc>
        <w:tc>
          <w:tcPr>
            <w:tcW w:w="2633" w:type="pct"/>
            <w:shd w:val="clear" w:color="auto" w:fill="F2F2F2"/>
            <w:vAlign w:val="center"/>
          </w:tcPr>
          <w:p w14:paraId="2E7F20DB">
            <w:pPr>
              <w:keepNext w:val="0"/>
              <w:keepLines w:val="0"/>
              <w:pageBreakBefore w:val="0"/>
              <w:shd w:val="clear"/>
              <w:kinsoku/>
              <w:wordWrap/>
              <w:overflowPunct/>
              <w:topLinePunct w:val="0"/>
              <w:autoSpaceDE/>
              <w:autoSpaceDN/>
              <w:bidi w:val="0"/>
              <w:spacing w:line="240" w:lineRule="auto"/>
              <w:jc w:val="center"/>
              <w:textAlignment w:val="auto"/>
              <w:rPr>
                <w:rFonts w:hint="eastAsia" w:ascii="宋体" w:hAnsi="宋体" w:eastAsia="宋体" w:cs="宋体"/>
                <w:b/>
                <w:bCs/>
                <w:color w:val="000000"/>
                <w:sz w:val="21"/>
                <w:szCs w:val="21"/>
                <w:highlight w:val="none"/>
              </w:rPr>
            </w:pPr>
            <w:r>
              <w:rPr>
                <w:rFonts w:hint="eastAsia" w:ascii="宋体" w:hAnsi="宋体" w:eastAsia="宋体" w:cs="宋体"/>
                <w:b/>
                <w:bCs/>
                <w:color w:val="000000"/>
                <w:sz w:val="21"/>
                <w:szCs w:val="21"/>
                <w:highlight w:val="none"/>
              </w:rPr>
              <w:t>功能描述</w:t>
            </w:r>
          </w:p>
        </w:tc>
      </w:tr>
      <w:tr w14:paraId="3AA92D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51" w:type="pct"/>
            <w:vMerge w:val="restart"/>
            <w:vAlign w:val="center"/>
          </w:tcPr>
          <w:p w14:paraId="2066FCA1">
            <w:pPr>
              <w:keepNext w:val="0"/>
              <w:keepLines w:val="0"/>
              <w:pageBreakBefore w:val="0"/>
              <w:shd w:val="clear"/>
              <w:kinsoku/>
              <w:wordWrap/>
              <w:overflowPunct/>
              <w:topLinePunct w:val="0"/>
              <w:autoSpaceDE/>
              <w:autoSpaceDN/>
              <w:bidi w:val="0"/>
              <w:spacing w:line="240" w:lineRule="auto"/>
              <w:jc w:val="center"/>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软件系统功能</w:t>
            </w:r>
          </w:p>
        </w:tc>
        <w:tc>
          <w:tcPr>
            <w:tcW w:w="2619" w:type="dxa"/>
            <w:vAlign w:val="center"/>
          </w:tcPr>
          <w:p w14:paraId="6F11E659">
            <w:pPr>
              <w:keepNext w:val="0"/>
              <w:keepLines w:val="0"/>
              <w:pageBreakBefore w:val="0"/>
              <w:shd w:val="clear"/>
              <w:kinsoku/>
              <w:wordWrap/>
              <w:overflowPunct/>
              <w:topLinePunct w:val="0"/>
              <w:autoSpaceDE/>
              <w:autoSpaceDN/>
              <w:bidi w:val="0"/>
              <w:spacing w:line="240" w:lineRule="auto"/>
              <w:jc w:val="center"/>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电子签章服务</w:t>
            </w:r>
            <w:r>
              <w:rPr>
                <w:rFonts w:hint="eastAsia" w:ascii="宋体" w:hAnsi="宋体" w:eastAsia="宋体" w:cs="宋体"/>
                <w:color w:val="000000"/>
                <w:sz w:val="21"/>
                <w:szCs w:val="21"/>
                <w:highlight w:val="none"/>
                <w:lang w:eastAsia="zh-CN"/>
              </w:rPr>
              <w:t>（</w:t>
            </w:r>
            <w:r>
              <w:rPr>
                <w:rFonts w:hint="eastAsia" w:ascii="宋体" w:hAnsi="宋体" w:eastAsia="宋体" w:cs="宋体"/>
                <w:color w:val="000000"/>
                <w:sz w:val="21"/>
                <w:szCs w:val="21"/>
                <w:highlight w:val="none"/>
                <w:lang w:val="en-US" w:eastAsia="zh-CN"/>
              </w:rPr>
              <w:t>患者签名）</w:t>
            </w:r>
          </w:p>
        </w:tc>
        <w:tc>
          <w:tcPr>
            <w:tcW w:w="5245" w:type="dxa"/>
            <w:vAlign w:val="top"/>
          </w:tcPr>
          <w:p w14:paraId="71B85550">
            <w:pPr>
              <w:keepNext w:val="0"/>
              <w:keepLines w:val="0"/>
              <w:pageBreakBefore w:val="0"/>
              <w:shd w:val="clear"/>
              <w:kinsoku/>
              <w:wordWrap/>
              <w:overflowPunct/>
              <w:topLinePunct w:val="0"/>
              <w:autoSpaceDE/>
              <w:autoSpaceDN/>
              <w:bidi w:val="0"/>
              <w:spacing w:line="240" w:lineRule="auto"/>
              <w:textAlignment w:val="auto"/>
              <w:rPr>
                <w:rFonts w:hint="eastAsia" w:ascii="宋体" w:hAnsi="宋体" w:eastAsia="宋体" w:cs="宋体"/>
                <w:color w:val="000000"/>
                <w:sz w:val="21"/>
                <w:szCs w:val="21"/>
                <w:highlight w:val="none"/>
                <w:lang w:val="zh-CN"/>
              </w:rPr>
            </w:pPr>
            <w:r>
              <w:rPr>
                <w:rFonts w:hint="eastAsia" w:ascii="宋体" w:hAnsi="宋体" w:eastAsia="宋体" w:cs="宋体"/>
                <w:color w:val="000000"/>
                <w:sz w:val="21"/>
                <w:szCs w:val="21"/>
                <w:highlight w:val="none"/>
                <w:lang w:val="zh-CN"/>
              </w:rPr>
              <w:t>1</w:t>
            </w:r>
            <w:r>
              <w:rPr>
                <w:rFonts w:hint="eastAsia" w:ascii="宋体" w:hAnsi="宋体" w:cs="宋体"/>
                <w:color w:val="000000"/>
                <w:sz w:val="21"/>
                <w:szCs w:val="21"/>
                <w:highlight w:val="none"/>
                <w:lang w:val="zh-CN"/>
              </w:rPr>
              <w:t>）</w:t>
            </w:r>
            <w:r>
              <w:rPr>
                <w:rFonts w:hint="eastAsia" w:ascii="宋体" w:hAnsi="宋体" w:eastAsia="宋体" w:cs="宋体"/>
                <w:color w:val="000000"/>
                <w:sz w:val="21"/>
                <w:szCs w:val="21"/>
                <w:highlight w:val="none"/>
                <w:lang w:val="zh-CN"/>
              </w:rPr>
              <w:t>CA机构数字证书支持：支持第三方CA机构签发的数字证书。</w:t>
            </w:r>
          </w:p>
          <w:p w14:paraId="405BED28">
            <w:pPr>
              <w:keepNext w:val="0"/>
              <w:keepLines w:val="0"/>
              <w:pageBreakBefore w:val="0"/>
              <w:shd w:val="clear"/>
              <w:kinsoku/>
              <w:wordWrap/>
              <w:overflowPunct/>
              <w:topLinePunct w:val="0"/>
              <w:autoSpaceDE/>
              <w:autoSpaceDN/>
              <w:bidi w:val="0"/>
              <w:spacing w:line="240" w:lineRule="auto"/>
              <w:textAlignment w:val="auto"/>
              <w:rPr>
                <w:rFonts w:hint="eastAsia" w:ascii="宋体" w:hAnsi="宋体" w:eastAsia="宋体" w:cs="宋体"/>
                <w:color w:val="000000"/>
                <w:sz w:val="21"/>
                <w:szCs w:val="21"/>
                <w:highlight w:val="none"/>
                <w:lang w:val="zh-CN"/>
              </w:rPr>
            </w:pPr>
            <w:r>
              <w:rPr>
                <w:rFonts w:hint="eastAsia" w:ascii="宋体" w:hAnsi="宋体" w:eastAsia="宋体" w:cs="宋体"/>
                <w:color w:val="000000"/>
                <w:sz w:val="21"/>
                <w:szCs w:val="21"/>
                <w:highlight w:val="none"/>
                <w:lang w:val="zh-CN"/>
              </w:rPr>
              <w:t>2</w:t>
            </w:r>
            <w:r>
              <w:rPr>
                <w:rFonts w:hint="eastAsia" w:ascii="宋体" w:hAnsi="宋体" w:cs="宋体"/>
                <w:color w:val="000000"/>
                <w:sz w:val="21"/>
                <w:szCs w:val="21"/>
                <w:highlight w:val="none"/>
                <w:lang w:val="zh-CN"/>
              </w:rPr>
              <w:t>）</w:t>
            </w:r>
            <w:r>
              <w:rPr>
                <w:rFonts w:hint="eastAsia" w:ascii="宋体" w:hAnsi="宋体" w:eastAsia="宋体" w:cs="宋体"/>
                <w:color w:val="000000"/>
                <w:sz w:val="21"/>
                <w:szCs w:val="21"/>
                <w:highlight w:val="none"/>
                <w:lang w:val="zh-CN"/>
              </w:rPr>
              <w:t>确认文档签署者身份：通过验证签署者的数字证书是否有效来证明签署者身份的真实可靠性，并可以查看签署者身份证书，从而确认签署者。</w:t>
            </w:r>
          </w:p>
          <w:p w14:paraId="3B5EAFD0">
            <w:pPr>
              <w:keepNext w:val="0"/>
              <w:keepLines w:val="0"/>
              <w:pageBreakBefore w:val="0"/>
              <w:shd w:val="clear"/>
              <w:kinsoku/>
              <w:wordWrap/>
              <w:overflowPunct/>
              <w:topLinePunct w:val="0"/>
              <w:autoSpaceDE/>
              <w:autoSpaceDN/>
              <w:bidi w:val="0"/>
              <w:spacing w:line="240" w:lineRule="auto"/>
              <w:textAlignment w:val="auto"/>
              <w:rPr>
                <w:rFonts w:hint="eastAsia" w:ascii="宋体" w:hAnsi="宋体" w:eastAsia="宋体" w:cs="宋体"/>
                <w:color w:val="000000"/>
                <w:sz w:val="21"/>
                <w:szCs w:val="21"/>
                <w:highlight w:val="none"/>
                <w:lang w:val="zh-CN"/>
              </w:rPr>
            </w:pPr>
            <w:r>
              <w:rPr>
                <w:rFonts w:hint="eastAsia" w:ascii="宋体" w:hAnsi="宋体" w:eastAsia="宋体" w:cs="宋体"/>
                <w:color w:val="000000"/>
                <w:sz w:val="21"/>
                <w:szCs w:val="21"/>
                <w:highlight w:val="none"/>
              </w:rPr>
              <w:t>▲</w:t>
            </w:r>
            <w:r>
              <w:rPr>
                <w:rFonts w:hint="eastAsia" w:ascii="宋体" w:hAnsi="宋体" w:eastAsia="宋体" w:cs="宋体"/>
                <w:color w:val="000000"/>
                <w:sz w:val="21"/>
                <w:szCs w:val="21"/>
                <w:highlight w:val="none"/>
                <w:lang w:val="zh-CN"/>
              </w:rPr>
              <w:t>3</w:t>
            </w:r>
            <w:r>
              <w:rPr>
                <w:rFonts w:hint="eastAsia" w:ascii="宋体" w:hAnsi="宋体" w:cs="宋体"/>
                <w:color w:val="000000"/>
                <w:sz w:val="21"/>
                <w:szCs w:val="21"/>
                <w:highlight w:val="none"/>
                <w:lang w:val="zh-CN"/>
              </w:rPr>
              <w:t>）</w:t>
            </w:r>
            <w:r>
              <w:rPr>
                <w:rFonts w:hint="eastAsia" w:ascii="宋体" w:hAnsi="宋体" w:eastAsia="宋体" w:cs="宋体"/>
                <w:color w:val="000000"/>
                <w:sz w:val="21"/>
                <w:szCs w:val="21"/>
                <w:highlight w:val="none"/>
                <w:lang w:val="zh-CN"/>
              </w:rPr>
              <w:t>保护文档不被非法篡改：能对所签文档内容进行完整性认证，确定其是否被篡改。如果签署后的文档发生了变更，验证时则会提示文档验证不通过（即文档验证失败）</w:t>
            </w:r>
            <w:r>
              <w:rPr>
                <w:rFonts w:hint="eastAsia" w:ascii="宋体" w:hAnsi="宋体" w:cs="宋体"/>
                <w:color w:val="000000"/>
                <w:sz w:val="21"/>
                <w:szCs w:val="21"/>
                <w:highlight w:val="none"/>
                <w:lang w:eastAsia="zh-CN"/>
              </w:rPr>
              <w:t>（</w:t>
            </w:r>
            <w:r>
              <w:rPr>
                <w:rFonts w:hint="eastAsia" w:ascii="宋体" w:hAnsi="宋体" w:cs="宋体"/>
                <w:sz w:val="21"/>
                <w:szCs w:val="21"/>
                <w:highlight w:val="none"/>
                <w:lang w:eastAsia="zh-CN"/>
              </w:rPr>
              <w:t>投标时需提供加盖投标人公章对应功能的产品说明书作为证明材料</w:t>
            </w:r>
            <w:r>
              <w:rPr>
                <w:rFonts w:hint="eastAsia" w:ascii="宋体" w:hAnsi="宋体" w:cs="宋体"/>
                <w:color w:val="000000"/>
                <w:sz w:val="21"/>
                <w:szCs w:val="21"/>
                <w:highlight w:val="none"/>
                <w:lang w:eastAsia="zh-CN"/>
              </w:rPr>
              <w:t>）</w:t>
            </w:r>
            <w:r>
              <w:rPr>
                <w:rFonts w:hint="eastAsia" w:ascii="宋体" w:hAnsi="宋体" w:eastAsia="宋体" w:cs="宋体"/>
                <w:color w:val="000000"/>
                <w:sz w:val="21"/>
                <w:szCs w:val="21"/>
                <w:highlight w:val="none"/>
                <w:lang w:val="zh-CN"/>
              </w:rPr>
              <w:t>。</w:t>
            </w:r>
          </w:p>
          <w:p w14:paraId="6DAE5761">
            <w:pPr>
              <w:keepNext w:val="0"/>
              <w:keepLines w:val="0"/>
              <w:pageBreakBefore w:val="0"/>
              <w:shd w:val="clear"/>
              <w:kinsoku/>
              <w:wordWrap/>
              <w:overflowPunct/>
              <w:topLinePunct w:val="0"/>
              <w:autoSpaceDE/>
              <w:autoSpaceDN/>
              <w:bidi w:val="0"/>
              <w:spacing w:line="240" w:lineRule="auto"/>
              <w:textAlignment w:val="auto"/>
              <w:rPr>
                <w:rFonts w:hint="eastAsia" w:ascii="宋体" w:hAnsi="宋体" w:eastAsia="宋体" w:cs="宋体"/>
                <w:color w:val="000000"/>
                <w:sz w:val="21"/>
                <w:szCs w:val="21"/>
                <w:highlight w:val="none"/>
                <w:lang w:val="zh-CN"/>
              </w:rPr>
            </w:pPr>
            <w:r>
              <w:rPr>
                <w:rFonts w:hint="eastAsia" w:ascii="宋体" w:hAnsi="宋体" w:eastAsia="宋体" w:cs="宋体"/>
                <w:color w:val="000000"/>
                <w:sz w:val="21"/>
                <w:szCs w:val="21"/>
                <w:highlight w:val="none"/>
                <w:lang w:val="zh-CN"/>
              </w:rPr>
              <w:t>4</w:t>
            </w:r>
            <w:r>
              <w:rPr>
                <w:rFonts w:hint="eastAsia" w:ascii="宋体" w:hAnsi="宋体" w:cs="宋体"/>
                <w:color w:val="000000"/>
                <w:sz w:val="21"/>
                <w:szCs w:val="21"/>
                <w:highlight w:val="none"/>
                <w:lang w:val="zh-CN"/>
              </w:rPr>
              <w:t>）</w:t>
            </w:r>
            <w:r>
              <w:rPr>
                <w:rFonts w:hint="eastAsia" w:ascii="宋体" w:hAnsi="宋体" w:eastAsia="宋体" w:cs="宋体"/>
                <w:color w:val="000000"/>
                <w:sz w:val="21"/>
                <w:szCs w:val="21"/>
                <w:highlight w:val="none"/>
                <w:lang w:val="zh-CN"/>
              </w:rPr>
              <w:t>确保文档签署者不可否认：通过数字签名的唯一性及可验证性，从而确保签署者对所签文档的不可抵赖。</w:t>
            </w:r>
          </w:p>
          <w:p w14:paraId="4B475F47">
            <w:pPr>
              <w:keepNext w:val="0"/>
              <w:keepLines w:val="0"/>
              <w:pageBreakBefore w:val="0"/>
              <w:shd w:val="clear"/>
              <w:kinsoku/>
              <w:wordWrap/>
              <w:overflowPunct/>
              <w:topLinePunct w:val="0"/>
              <w:autoSpaceDE/>
              <w:autoSpaceDN/>
              <w:bidi w:val="0"/>
              <w:spacing w:line="240" w:lineRule="auto"/>
              <w:textAlignment w:val="auto"/>
              <w:rPr>
                <w:rFonts w:hint="eastAsia" w:ascii="宋体" w:hAnsi="宋体" w:eastAsia="宋体" w:cs="宋体"/>
                <w:color w:val="000000"/>
                <w:sz w:val="21"/>
                <w:szCs w:val="21"/>
                <w:highlight w:val="none"/>
                <w:lang w:val="zh-CN"/>
              </w:rPr>
            </w:pPr>
            <w:r>
              <w:rPr>
                <w:rFonts w:hint="eastAsia" w:ascii="宋体" w:hAnsi="宋体" w:eastAsia="宋体" w:cs="宋体"/>
                <w:color w:val="000000"/>
                <w:sz w:val="21"/>
                <w:szCs w:val="21"/>
                <w:highlight w:val="none"/>
                <w:lang w:val="zh-CN"/>
              </w:rPr>
              <w:t>5</w:t>
            </w:r>
            <w:r>
              <w:rPr>
                <w:rFonts w:hint="eastAsia" w:ascii="宋体" w:hAnsi="宋体" w:cs="宋体"/>
                <w:color w:val="000000"/>
                <w:sz w:val="21"/>
                <w:szCs w:val="21"/>
                <w:highlight w:val="none"/>
                <w:lang w:val="zh-CN"/>
              </w:rPr>
              <w:t>）</w:t>
            </w:r>
            <w:r>
              <w:rPr>
                <w:rFonts w:hint="eastAsia" w:ascii="宋体" w:hAnsi="宋体" w:eastAsia="宋体" w:cs="宋体"/>
                <w:color w:val="000000"/>
                <w:sz w:val="21"/>
                <w:szCs w:val="21"/>
                <w:highlight w:val="none"/>
                <w:lang w:val="zh-CN"/>
              </w:rPr>
              <w:t>支持PDF格式，并且印章需符合PDF的签章标准，支持Adobe Reader直接验证，无需安装任何插件。</w:t>
            </w:r>
          </w:p>
          <w:p w14:paraId="27ED668C">
            <w:pPr>
              <w:keepNext w:val="0"/>
              <w:keepLines w:val="0"/>
              <w:pageBreakBefore w:val="0"/>
              <w:shd w:val="clear"/>
              <w:kinsoku/>
              <w:wordWrap/>
              <w:overflowPunct/>
              <w:topLinePunct w:val="0"/>
              <w:autoSpaceDE/>
              <w:autoSpaceDN/>
              <w:bidi w:val="0"/>
              <w:spacing w:line="240" w:lineRule="auto"/>
              <w:textAlignment w:val="auto"/>
              <w:rPr>
                <w:rFonts w:hint="eastAsia" w:ascii="宋体" w:hAnsi="宋体" w:eastAsia="宋体" w:cs="宋体"/>
                <w:color w:val="000000"/>
                <w:sz w:val="21"/>
                <w:szCs w:val="21"/>
                <w:highlight w:val="none"/>
                <w:lang w:val="zh-CN"/>
              </w:rPr>
            </w:pPr>
            <w:r>
              <w:rPr>
                <w:rFonts w:hint="eastAsia" w:ascii="宋体" w:hAnsi="宋体" w:eastAsia="宋体" w:cs="宋体"/>
                <w:color w:val="000000"/>
                <w:sz w:val="21"/>
                <w:szCs w:val="21"/>
                <w:highlight w:val="none"/>
                <w:lang w:val="zh-CN"/>
              </w:rPr>
              <w:t>6</w:t>
            </w:r>
            <w:r>
              <w:rPr>
                <w:rFonts w:hint="eastAsia" w:ascii="宋体" w:hAnsi="宋体" w:cs="宋体"/>
                <w:color w:val="000000"/>
                <w:sz w:val="21"/>
                <w:szCs w:val="21"/>
                <w:highlight w:val="none"/>
                <w:lang w:val="zh-CN"/>
              </w:rPr>
              <w:t>）</w:t>
            </w:r>
            <w:r>
              <w:rPr>
                <w:rFonts w:hint="eastAsia" w:ascii="宋体" w:hAnsi="宋体" w:eastAsia="宋体" w:cs="宋体"/>
                <w:color w:val="000000"/>
                <w:sz w:val="21"/>
                <w:szCs w:val="21"/>
                <w:highlight w:val="none"/>
                <w:lang w:val="zh-CN"/>
              </w:rPr>
              <w:t>支持与</w:t>
            </w:r>
            <w:r>
              <w:rPr>
                <w:rFonts w:hint="eastAsia" w:ascii="宋体" w:hAnsi="宋体" w:cs="宋体"/>
                <w:color w:val="000000"/>
                <w:sz w:val="21"/>
                <w:szCs w:val="21"/>
                <w:highlight w:val="none"/>
                <w:lang w:val="en-US" w:eastAsia="zh-CN"/>
              </w:rPr>
              <w:t>采购人信息</w:t>
            </w:r>
            <w:r>
              <w:rPr>
                <w:rFonts w:hint="eastAsia" w:ascii="宋体" w:hAnsi="宋体" w:eastAsia="宋体" w:cs="宋体"/>
                <w:color w:val="000000"/>
                <w:sz w:val="21"/>
                <w:szCs w:val="21"/>
                <w:highlight w:val="none"/>
                <w:lang w:val="zh-CN"/>
              </w:rPr>
              <w:t>系统的集成，协助应用程序厂家进行接口改造。</w:t>
            </w:r>
          </w:p>
          <w:p w14:paraId="082B764D">
            <w:pPr>
              <w:keepNext w:val="0"/>
              <w:keepLines w:val="0"/>
              <w:pageBreakBefore w:val="0"/>
              <w:shd w:val="clear"/>
              <w:kinsoku/>
              <w:wordWrap/>
              <w:overflowPunct/>
              <w:topLinePunct w:val="0"/>
              <w:autoSpaceDE/>
              <w:autoSpaceDN/>
              <w:bidi w:val="0"/>
              <w:spacing w:line="240" w:lineRule="auto"/>
              <w:textAlignment w:val="auto"/>
              <w:rPr>
                <w:rFonts w:hint="eastAsia" w:ascii="宋体" w:hAnsi="宋体" w:eastAsia="宋体" w:cs="宋体"/>
                <w:color w:val="000000"/>
                <w:sz w:val="21"/>
                <w:szCs w:val="21"/>
                <w:highlight w:val="none"/>
                <w:lang w:val="zh-CN"/>
              </w:rPr>
            </w:pPr>
            <w:r>
              <w:rPr>
                <w:rFonts w:hint="eastAsia" w:ascii="宋体" w:hAnsi="宋体" w:eastAsia="宋体" w:cs="宋体"/>
                <w:color w:val="000000"/>
                <w:sz w:val="21"/>
                <w:szCs w:val="21"/>
                <w:highlight w:val="none"/>
                <w:lang w:val="zh-CN"/>
              </w:rPr>
              <w:t>7</w:t>
            </w:r>
            <w:r>
              <w:rPr>
                <w:rFonts w:hint="eastAsia" w:ascii="宋体" w:hAnsi="宋体" w:cs="宋体"/>
                <w:color w:val="000000"/>
                <w:sz w:val="21"/>
                <w:szCs w:val="21"/>
                <w:highlight w:val="none"/>
                <w:lang w:val="zh-CN"/>
              </w:rPr>
              <w:t>）</w:t>
            </w:r>
            <w:r>
              <w:rPr>
                <w:rFonts w:hint="eastAsia" w:ascii="宋体" w:hAnsi="宋体" w:eastAsia="宋体" w:cs="宋体"/>
                <w:color w:val="000000"/>
                <w:sz w:val="21"/>
                <w:szCs w:val="21"/>
                <w:highlight w:val="none"/>
                <w:lang w:val="zh-CN"/>
              </w:rPr>
              <w:t>支持PDF文档批量盖章，支持坐标定位文本定位批量盖章。</w:t>
            </w:r>
          </w:p>
          <w:p w14:paraId="1FBDD79D">
            <w:pPr>
              <w:keepNext w:val="0"/>
              <w:keepLines w:val="0"/>
              <w:pageBreakBefore w:val="0"/>
              <w:shd w:val="clear"/>
              <w:kinsoku/>
              <w:wordWrap/>
              <w:overflowPunct/>
              <w:topLinePunct w:val="0"/>
              <w:autoSpaceDE/>
              <w:autoSpaceDN/>
              <w:bidi w:val="0"/>
              <w:spacing w:line="240" w:lineRule="auto"/>
              <w:textAlignment w:val="auto"/>
              <w:rPr>
                <w:rFonts w:hint="eastAsia" w:ascii="宋体" w:hAnsi="宋体" w:eastAsia="宋体" w:cs="宋体"/>
                <w:color w:val="000000"/>
                <w:sz w:val="21"/>
                <w:szCs w:val="21"/>
                <w:highlight w:val="none"/>
                <w:lang w:eastAsia="zh-CN"/>
              </w:rPr>
            </w:pPr>
            <w:r>
              <w:rPr>
                <w:rFonts w:hint="eastAsia" w:ascii="宋体" w:hAnsi="宋体" w:eastAsia="宋体" w:cs="宋体"/>
                <w:color w:val="000000"/>
                <w:sz w:val="21"/>
                <w:szCs w:val="21"/>
                <w:highlight w:val="none"/>
                <w:lang w:val="zh-CN"/>
              </w:rPr>
              <w:t>8</w:t>
            </w:r>
            <w:r>
              <w:rPr>
                <w:rFonts w:hint="eastAsia" w:ascii="宋体" w:hAnsi="宋体" w:cs="宋体"/>
                <w:color w:val="000000"/>
                <w:sz w:val="21"/>
                <w:szCs w:val="21"/>
                <w:highlight w:val="none"/>
                <w:lang w:val="zh-CN"/>
              </w:rPr>
              <w:t>）</w:t>
            </w:r>
            <w:r>
              <w:rPr>
                <w:rFonts w:hint="eastAsia" w:ascii="宋体" w:hAnsi="宋体" w:eastAsia="宋体" w:cs="宋体"/>
                <w:color w:val="000000"/>
                <w:sz w:val="21"/>
                <w:szCs w:val="21"/>
                <w:highlight w:val="none"/>
                <w:lang w:val="zh-CN"/>
              </w:rPr>
              <w:t>结合电子签名、时间戳等技术为电子病案文件提供归档与长期保存解决方案，解决文件电子签名独立验证、时间链条的可追溯，电子文件保护策略等。</w:t>
            </w:r>
          </w:p>
        </w:tc>
      </w:tr>
      <w:tr w14:paraId="3E8B17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51" w:type="pct"/>
            <w:vMerge w:val="continue"/>
            <w:vAlign w:val="center"/>
          </w:tcPr>
          <w:p w14:paraId="098E0CFF">
            <w:pPr>
              <w:keepNext w:val="0"/>
              <w:keepLines w:val="0"/>
              <w:pageBreakBefore w:val="0"/>
              <w:shd w:val="clear"/>
              <w:kinsoku/>
              <w:wordWrap/>
              <w:overflowPunct/>
              <w:topLinePunct w:val="0"/>
              <w:autoSpaceDE/>
              <w:autoSpaceDN/>
              <w:bidi w:val="0"/>
              <w:spacing w:line="240" w:lineRule="auto"/>
              <w:jc w:val="center"/>
              <w:textAlignment w:val="auto"/>
              <w:rPr>
                <w:rFonts w:hint="eastAsia" w:ascii="宋体" w:hAnsi="宋体" w:eastAsia="宋体" w:cs="宋体"/>
                <w:color w:val="000000"/>
                <w:sz w:val="21"/>
                <w:szCs w:val="21"/>
                <w:highlight w:val="none"/>
              </w:rPr>
            </w:pPr>
          </w:p>
        </w:tc>
        <w:tc>
          <w:tcPr>
            <w:tcW w:w="2619" w:type="dxa"/>
            <w:vAlign w:val="center"/>
          </w:tcPr>
          <w:p w14:paraId="4C6E2121">
            <w:pPr>
              <w:keepNext w:val="0"/>
              <w:keepLines w:val="0"/>
              <w:pageBreakBefore w:val="0"/>
              <w:shd w:val="clear"/>
              <w:kinsoku/>
              <w:wordWrap/>
              <w:overflowPunct/>
              <w:topLinePunct w:val="0"/>
              <w:autoSpaceDE/>
              <w:autoSpaceDN/>
              <w:bidi w:val="0"/>
              <w:spacing w:line="240" w:lineRule="auto"/>
              <w:jc w:val="center"/>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患者电子签名</w:t>
            </w:r>
          </w:p>
        </w:tc>
        <w:tc>
          <w:tcPr>
            <w:tcW w:w="5245" w:type="dxa"/>
            <w:vAlign w:val="top"/>
          </w:tcPr>
          <w:p w14:paraId="052D3BF7">
            <w:pPr>
              <w:keepNext w:val="0"/>
              <w:keepLines w:val="0"/>
              <w:pageBreakBefore w:val="0"/>
              <w:shd w:val="clear"/>
              <w:kinsoku/>
              <w:wordWrap/>
              <w:overflowPunct/>
              <w:topLinePunct w:val="0"/>
              <w:autoSpaceDE/>
              <w:autoSpaceDN/>
              <w:bidi w:val="0"/>
              <w:spacing w:line="240" w:lineRule="auto"/>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1）患者电子签名主要是指患者数据电文中以电子形式所含、所附用于识别签名人身份并表明签名人认可其中内容的数据。</w:t>
            </w:r>
          </w:p>
          <w:p w14:paraId="3595ECD6">
            <w:pPr>
              <w:keepNext w:val="0"/>
              <w:keepLines w:val="0"/>
              <w:pageBreakBefore w:val="0"/>
              <w:shd w:val="clear"/>
              <w:kinsoku/>
              <w:wordWrap/>
              <w:overflowPunct/>
              <w:topLinePunct w:val="0"/>
              <w:autoSpaceDE/>
              <w:autoSpaceDN/>
              <w:bidi w:val="0"/>
              <w:spacing w:line="240" w:lineRule="auto"/>
              <w:textAlignment w:val="auto"/>
              <w:rPr>
                <w:rFonts w:hint="eastAsia" w:ascii="宋体" w:hAnsi="宋体" w:eastAsia="宋体" w:cs="宋体"/>
                <w:color w:val="000000"/>
                <w:sz w:val="21"/>
                <w:szCs w:val="21"/>
                <w:highlight w:val="none"/>
                <w:lang w:eastAsia="zh-CN"/>
              </w:rPr>
            </w:pPr>
            <w:r>
              <w:rPr>
                <w:rFonts w:hint="eastAsia" w:ascii="宋体" w:hAnsi="宋体" w:eastAsia="宋体" w:cs="宋体"/>
                <w:color w:val="000000"/>
                <w:sz w:val="21"/>
                <w:szCs w:val="21"/>
                <w:highlight w:val="none"/>
              </w:rPr>
              <w:t>▲2）支持患者电子签名（知情文书、手写签名、知情文书应用、证书签发服务、事件型证书、数据采集、数据处理、数据归档、手写签名应用）、电子签名接口改造</w:t>
            </w:r>
            <w:r>
              <w:rPr>
                <w:rFonts w:hint="eastAsia" w:ascii="宋体" w:hAnsi="宋体" w:cs="宋体"/>
                <w:color w:val="000000"/>
                <w:sz w:val="21"/>
                <w:szCs w:val="21"/>
                <w:highlight w:val="none"/>
                <w:lang w:eastAsia="zh-CN"/>
              </w:rPr>
              <w:t>（</w:t>
            </w:r>
            <w:r>
              <w:rPr>
                <w:rFonts w:hint="eastAsia" w:ascii="宋体" w:hAnsi="宋体" w:cs="宋体"/>
                <w:sz w:val="21"/>
                <w:szCs w:val="21"/>
                <w:highlight w:val="none"/>
                <w:lang w:eastAsia="zh-CN"/>
              </w:rPr>
              <w:t>投标时需提供加盖投标人公章对应功能的产品说明书作为证明材料</w:t>
            </w:r>
            <w:r>
              <w:rPr>
                <w:rFonts w:hint="eastAsia" w:ascii="宋体" w:hAnsi="宋体" w:cs="宋体"/>
                <w:color w:val="000000"/>
                <w:sz w:val="21"/>
                <w:szCs w:val="21"/>
                <w:highlight w:val="none"/>
                <w:lang w:eastAsia="zh-CN"/>
              </w:rPr>
              <w:t>）</w:t>
            </w:r>
            <w:r>
              <w:rPr>
                <w:rFonts w:hint="eastAsia" w:ascii="宋体" w:hAnsi="宋体" w:eastAsia="宋体" w:cs="宋体"/>
                <w:color w:val="000000"/>
                <w:sz w:val="21"/>
                <w:szCs w:val="21"/>
                <w:highlight w:val="none"/>
              </w:rPr>
              <w:t>。</w:t>
            </w:r>
          </w:p>
        </w:tc>
      </w:tr>
      <w:tr w14:paraId="38BAA0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51" w:type="pct"/>
            <w:vMerge w:val="continue"/>
            <w:vAlign w:val="center"/>
          </w:tcPr>
          <w:p w14:paraId="640F2264">
            <w:pPr>
              <w:keepNext w:val="0"/>
              <w:keepLines w:val="0"/>
              <w:pageBreakBefore w:val="0"/>
              <w:shd w:val="clear"/>
              <w:kinsoku/>
              <w:wordWrap/>
              <w:overflowPunct/>
              <w:topLinePunct w:val="0"/>
              <w:autoSpaceDE/>
              <w:autoSpaceDN/>
              <w:bidi w:val="0"/>
              <w:spacing w:line="240" w:lineRule="auto"/>
              <w:jc w:val="center"/>
              <w:textAlignment w:val="auto"/>
              <w:rPr>
                <w:rFonts w:hint="eastAsia" w:ascii="宋体" w:hAnsi="宋体" w:eastAsia="宋体" w:cs="宋体"/>
                <w:color w:val="000000"/>
                <w:sz w:val="21"/>
                <w:szCs w:val="21"/>
                <w:highlight w:val="none"/>
              </w:rPr>
            </w:pPr>
          </w:p>
        </w:tc>
        <w:tc>
          <w:tcPr>
            <w:tcW w:w="2619" w:type="dxa"/>
            <w:vAlign w:val="center"/>
          </w:tcPr>
          <w:p w14:paraId="64BC6850">
            <w:pPr>
              <w:keepNext w:val="0"/>
              <w:keepLines w:val="0"/>
              <w:pageBreakBefore w:val="0"/>
              <w:shd w:val="clear"/>
              <w:kinsoku/>
              <w:wordWrap/>
              <w:overflowPunct/>
              <w:topLinePunct w:val="0"/>
              <w:autoSpaceDE/>
              <w:autoSpaceDN/>
              <w:bidi w:val="0"/>
              <w:spacing w:line="240" w:lineRule="auto"/>
              <w:jc w:val="center"/>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知情文书签名服务</w:t>
            </w:r>
          </w:p>
        </w:tc>
        <w:tc>
          <w:tcPr>
            <w:tcW w:w="5245" w:type="dxa"/>
            <w:vAlign w:val="top"/>
          </w:tcPr>
          <w:p w14:paraId="15ED8636">
            <w:pPr>
              <w:keepNext w:val="0"/>
              <w:keepLines w:val="0"/>
              <w:pageBreakBefore w:val="0"/>
              <w:shd w:val="clear"/>
              <w:kinsoku/>
              <w:wordWrap/>
              <w:overflowPunct/>
              <w:topLinePunct w:val="0"/>
              <w:autoSpaceDE/>
              <w:autoSpaceDN/>
              <w:bidi w:val="0"/>
              <w:spacing w:line="240" w:lineRule="auto"/>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1）在知情文书生成后，借助外部设备对患者/家属进行身份数据采集。将采集的个人信息，如指纹信息和手写签名笔迹等，固化在PDF的知情同意书文档中。</w:t>
            </w:r>
          </w:p>
          <w:p w14:paraId="61B24519">
            <w:pPr>
              <w:keepNext w:val="0"/>
              <w:keepLines w:val="0"/>
              <w:pageBreakBefore w:val="0"/>
              <w:shd w:val="clear"/>
              <w:kinsoku/>
              <w:wordWrap/>
              <w:overflowPunct/>
              <w:topLinePunct w:val="0"/>
              <w:autoSpaceDE/>
              <w:autoSpaceDN/>
              <w:bidi w:val="0"/>
              <w:spacing w:line="240" w:lineRule="auto"/>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2）文档处理，可通过手写板，抓取用户的手写笔迹形成图片，并把图片嵌入到PDF文档中。</w:t>
            </w:r>
          </w:p>
          <w:p w14:paraId="49CA9C1B">
            <w:pPr>
              <w:keepNext w:val="0"/>
              <w:keepLines w:val="0"/>
              <w:pageBreakBefore w:val="0"/>
              <w:shd w:val="clear"/>
              <w:kinsoku/>
              <w:wordWrap/>
              <w:overflowPunct/>
              <w:topLinePunct w:val="0"/>
              <w:autoSpaceDE/>
              <w:autoSpaceDN/>
              <w:bidi w:val="0"/>
              <w:spacing w:line="240" w:lineRule="auto"/>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3）电子签章和时间戳，可对PDF文档插入电子签章和时间戳。</w:t>
            </w:r>
          </w:p>
          <w:p w14:paraId="283B789D">
            <w:pPr>
              <w:keepNext w:val="0"/>
              <w:keepLines w:val="0"/>
              <w:pageBreakBefore w:val="0"/>
              <w:shd w:val="clear"/>
              <w:kinsoku/>
              <w:wordWrap/>
              <w:overflowPunct/>
              <w:topLinePunct w:val="0"/>
              <w:autoSpaceDE/>
              <w:autoSpaceDN/>
              <w:bidi w:val="0"/>
              <w:spacing w:line="240" w:lineRule="auto"/>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4）支持拍照、录音，医生可根据实际需要，开启谈话录音、签署录像、拍照等功能。</w:t>
            </w:r>
          </w:p>
          <w:p w14:paraId="493C8EC7">
            <w:pPr>
              <w:keepNext w:val="0"/>
              <w:keepLines w:val="0"/>
              <w:pageBreakBefore w:val="0"/>
              <w:shd w:val="clear"/>
              <w:kinsoku/>
              <w:wordWrap/>
              <w:overflowPunct/>
              <w:topLinePunct w:val="0"/>
              <w:autoSpaceDE/>
              <w:autoSpaceDN/>
              <w:bidi w:val="0"/>
              <w:spacing w:line="240" w:lineRule="auto"/>
              <w:textAlignment w:val="auto"/>
              <w:rPr>
                <w:rFonts w:hint="eastAsia" w:ascii="宋体" w:hAnsi="宋体" w:eastAsia="宋体" w:cs="宋体"/>
                <w:color w:val="000000"/>
                <w:sz w:val="21"/>
                <w:szCs w:val="21"/>
                <w:highlight w:val="none"/>
                <w:lang w:eastAsia="zh-CN"/>
              </w:rPr>
            </w:pPr>
            <w:r>
              <w:rPr>
                <w:rFonts w:hint="eastAsia" w:ascii="宋体" w:hAnsi="宋体" w:eastAsia="宋体" w:cs="宋体"/>
                <w:color w:val="000000"/>
                <w:sz w:val="21"/>
                <w:szCs w:val="21"/>
                <w:highlight w:val="none"/>
              </w:rPr>
              <w:t>5）提交，提交后系统不再可以修改，为电子归档提供基础文档数据</w:t>
            </w:r>
            <w:r>
              <w:rPr>
                <w:rFonts w:hint="eastAsia" w:ascii="宋体" w:hAnsi="宋体" w:cs="宋体"/>
                <w:color w:val="000000"/>
                <w:sz w:val="21"/>
                <w:szCs w:val="21"/>
                <w:highlight w:val="none"/>
                <w:lang w:eastAsia="zh-CN"/>
              </w:rPr>
              <w:t>。</w:t>
            </w:r>
          </w:p>
        </w:tc>
      </w:tr>
      <w:tr w14:paraId="4E72B1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51" w:type="pct"/>
            <w:vMerge w:val="continue"/>
            <w:vAlign w:val="center"/>
          </w:tcPr>
          <w:p w14:paraId="13FA5FF8">
            <w:pPr>
              <w:keepNext w:val="0"/>
              <w:keepLines w:val="0"/>
              <w:pageBreakBefore w:val="0"/>
              <w:shd w:val="clear"/>
              <w:kinsoku/>
              <w:wordWrap/>
              <w:overflowPunct/>
              <w:topLinePunct w:val="0"/>
              <w:autoSpaceDE/>
              <w:autoSpaceDN/>
              <w:bidi w:val="0"/>
              <w:spacing w:line="240" w:lineRule="auto"/>
              <w:jc w:val="center"/>
              <w:textAlignment w:val="auto"/>
              <w:rPr>
                <w:rFonts w:hint="eastAsia" w:ascii="宋体" w:hAnsi="宋体" w:eastAsia="宋体" w:cs="宋体"/>
                <w:color w:val="000000"/>
                <w:sz w:val="21"/>
                <w:szCs w:val="21"/>
                <w:highlight w:val="none"/>
              </w:rPr>
            </w:pPr>
          </w:p>
        </w:tc>
        <w:tc>
          <w:tcPr>
            <w:tcW w:w="1315" w:type="pct"/>
            <w:vAlign w:val="center"/>
          </w:tcPr>
          <w:p w14:paraId="1AB07DEE">
            <w:pPr>
              <w:keepNext w:val="0"/>
              <w:keepLines w:val="0"/>
              <w:pageBreakBefore w:val="0"/>
              <w:shd w:val="clear"/>
              <w:kinsoku/>
              <w:wordWrap/>
              <w:overflowPunct/>
              <w:topLinePunct w:val="0"/>
              <w:autoSpaceDE/>
              <w:autoSpaceDN/>
              <w:bidi w:val="0"/>
              <w:spacing w:line="240" w:lineRule="auto"/>
              <w:jc w:val="center"/>
              <w:textAlignment w:val="auto"/>
              <w:rPr>
                <w:rFonts w:hint="eastAsia" w:ascii="宋体" w:hAnsi="宋体" w:eastAsia="宋体" w:cs="宋体"/>
                <w:color w:val="000000"/>
                <w:kern w:val="2"/>
                <w:sz w:val="21"/>
                <w:szCs w:val="21"/>
                <w:highlight w:val="none"/>
                <w:lang w:val="en-US" w:eastAsia="zh-CN" w:bidi="ar-SA"/>
              </w:rPr>
            </w:pPr>
            <w:r>
              <w:rPr>
                <w:rFonts w:hint="eastAsia" w:ascii="宋体" w:hAnsi="宋体" w:eastAsia="宋体" w:cs="宋体"/>
                <w:color w:val="000000"/>
                <w:sz w:val="21"/>
                <w:szCs w:val="21"/>
                <w:highlight w:val="none"/>
              </w:rPr>
              <w:t>终端支持</w:t>
            </w:r>
          </w:p>
        </w:tc>
        <w:tc>
          <w:tcPr>
            <w:tcW w:w="2633" w:type="pct"/>
            <w:vAlign w:val="top"/>
          </w:tcPr>
          <w:p w14:paraId="37FAB0C8">
            <w:pPr>
              <w:keepNext w:val="0"/>
              <w:keepLines w:val="0"/>
              <w:pageBreakBefore w:val="0"/>
              <w:shd w:val="clear"/>
              <w:kinsoku/>
              <w:wordWrap/>
              <w:overflowPunct/>
              <w:topLinePunct w:val="0"/>
              <w:autoSpaceDE/>
              <w:autoSpaceDN/>
              <w:bidi w:val="0"/>
              <w:spacing w:line="240" w:lineRule="auto"/>
              <w:textAlignment w:val="auto"/>
              <w:rPr>
                <w:rFonts w:hint="eastAsia" w:ascii="宋体" w:hAnsi="宋体" w:eastAsia="宋体" w:cs="宋体"/>
                <w:color w:val="000000"/>
                <w:kern w:val="2"/>
                <w:sz w:val="21"/>
                <w:szCs w:val="21"/>
                <w:highlight w:val="none"/>
                <w:lang w:val="en-US" w:eastAsia="zh-CN" w:bidi="ar-SA"/>
              </w:rPr>
            </w:pPr>
            <w:r>
              <w:rPr>
                <w:rFonts w:hint="eastAsia" w:ascii="宋体" w:hAnsi="宋体" w:eastAsia="宋体" w:cs="宋体"/>
                <w:color w:val="000000"/>
                <w:sz w:val="21"/>
                <w:szCs w:val="21"/>
                <w:highlight w:val="none"/>
              </w:rPr>
              <w:t>支持通过手写数字签名终端，获取签名人手写签字笔迹，作为数字签名可视化展现效果图示</w:t>
            </w:r>
            <w:r>
              <w:rPr>
                <w:rFonts w:hint="eastAsia" w:ascii="宋体" w:hAnsi="宋体" w:cs="宋体"/>
                <w:color w:val="000000"/>
                <w:sz w:val="21"/>
                <w:szCs w:val="21"/>
                <w:highlight w:val="none"/>
                <w:lang w:eastAsia="zh-CN"/>
              </w:rPr>
              <w:t>。</w:t>
            </w:r>
          </w:p>
        </w:tc>
      </w:tr>
      <w:tr w14:paraId="34B3AA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51" w:type="pct"/>
            <w:vMerge w:val="continue"/>
            <w:vAlign w:val="center"/>
          </w:tcPr>
          <w:p w14:paraId="5D509A59">
            <w:pPr>
              <w:keepNext w:val="0"/>
              <w:keepLines w:val="0"/>
              <w:pageBreakBefore w:val="0"/>
              <w:shd w:val="clear"/>
              <w:kinsoku/>
              <w:wordWrap/>
              <w:overflowPunct/>
              <w:topLinePunct w:val="0"/>
              <w:autoSpaceDE/>
              <w:autoSpaceDN/>
              <w:bidi w:val="0"/>
              <w:spacing w:line="240" w:lineRule="auto"/>
              <w:jc w:val="center"/>
              <w:textAlignment w:val="auto"/>
              <w:rPr>
                <w:rFonts w:hint="eastAsia" w:ascii="宋体" w:hAnsi="宋体" w:eastAsia="宋体" w:cs="宋体"/>
                <w:color w:val="000000"/>
                <w:sz w:val="21"/>
                <w:szCs w:val="21"/>
                <w:highlight w:val="none"/>
              </w:rPr>
            </w:pPr>
          </w:p>
        </w:tc>
        <w:tc>
          <w:tcPr>
            <w:tcW w:w="1315" w:type="pct"/>
            <w:vAlign w:val="center"/>
          </w:tcPr>
          <w:p w14:paraId="54183090">
            <w:pPr>
              <w:keepNext w:val="0"/>
              <w:keepLines w:val="0"/>
              <w:pageBreakBefore w:val="0"/>
              <w:shd w:val="clear"/>
              <w:kinsoku/>
              <w:wordWrap/>
              <w:overflowPunct/>
              <w:topLinePunct w:val="0"/>
              <w:autoSpaceDE/>
              <w:autoSpaceDN/>
              <w:bidi w:val="0"/>
              <w:spacing w:line="240" w:lineRule="auto"/>
              <w:jc w:val="center"/>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证书签发</w:t>
            </w:r>
          </w:p>
        </w:tc>
        <w:tc>
          <w:tcPr>
            <w:tcW w:w="2633" w:type="pct"/>
          </w:tcPr>
          <w:p w14:paraId="233C7C54">
            <w:pPr>
              <w:keepNext w:val="0"/>
              <w:keepLines w:val="0"/>
              <w:pageBreakBefore w:val="0"/>
              <w:shd w:val="clear"/>
              <w:kinsoku/>
              <w:wordWrap/>
              <w:overflowPunct/>
              <w:topLinePunct w:val="0"/>
              <w:autoSpaceDE/>
              <w:autoSpaceDN/>
              <w:bidi w:val="0"/>
              <w:spacing w:line="240" w:lineRule="auto"/>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申请和获取签名数字证书。根据签名业务及签名人鉴证信息，向电子认证服务机构证书服务平台申请颁发数字证书。</w:t>
            </w:r>
          </w:p>
        </w:tc>
      </w:tr>
      <w:tr w14:paraId="4A5989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51" w:type="pct"/>
            <w:vMerge w:val="continue"/>
            <w:vAlign w:val="center"/>
          </w:tcPr>
          <w:p w14:paraId="53F8B1C5">
            <w:pPr>
              <w:keepNext w:val="0"/>
              <w:keepLines w:val="0"/>
              <w:pageBreakBefore w:val="0"/>
              <w:shd w:val="clear"/>
              <w:kinsoku/>
              <w:wordWrap/>
              <w:overflowPunct/>
              <w:topLinePunct w:val="0"/>
              <w:autoSpaceDE/>
              <w:autoSpaceDN/>
              <w:bidi w:val="0"/>
              <w:spacing w:line="240" w:lineRule="auto"/>
              <w:jc w:val="center"/>
              <w:textAlignment w:val="auto"/>
              <w:rPr>
                <w:rFonts w:hint="eastAsia" w:ascii="宋体" w:hAnsi="宋体" w:eastAsia="宋体" w:cs="宋体"/>
                <w:color w:val="000000"/>
                <w:sz w:val="21"/>
                <w:szCs w:val="21"/>
                <w:highlight w:val="none"/>
              </w:rPr>
            </w:pPr>
          </w:p>
        </w:tc>
        <w:tc>
          <w:tcPr>
            <w:tcW w:w="1315" w:type="pct"/>
            <w:vAlign w:val="center"/>
          </w:tcPr>
          <w:p w14:paraId="65E130F8">
            <w:pPr>
              <w:keepNext w:val="0"/>
              <w:keepLines w:val="0"/>
              <w:pageBreakBefore w:val="0"/>
              <w:shd w:val="clear"/>
              <w:kinsoku/>
              <w:wordWrap/>
              <w:overflowPunct/>
              <w:topLinePunct w:val="0"/>
              <w:autoSpaceDE/>
              <w:autoSpaceDN/>
              <w:bidi w:val="0"/>
              <w:spacing w:line="240" w:lineRule="auto"/>
              <w:jc w:val="center"/>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支持算法</w:t>
            </w:r>
          </w:p>
        </w:tc>
        <w:tc>
          <w:tcPr>
            <w:tcW w:w="2633" w:type="pct"/>
          </w:tcPr>
          <w:p w14:paraId="42F298DD">
            <w:pPr>
              <w:keepNext w:val="0"/>
              <w:keepLines w:val="0"/>
              <w:pageBreakBefore w:val="0"/>
              <w:shd w:val="clear"/>
              <w:kinsoku/>
              <w:wordWrap/>
              <w:overflowPunct/>
              <w:topLinePunct w:val="0"/>
              <w:autoSpaceDE/>
              <w:autoSpaceDN/>
              <w:bidi w:val="0"/>
              <w:spacing w:line="240" w:lineRule="auto"/>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支持SM2\SM3\SM4密码算法，使用SM2数字签名密码算法，对电子文书进行密码运算，保护电子文书的有效性、合法性。</w:t>
            </w:r>
          </w:p>
        </w:tc>
      </w:tr>
      <w:tr w14:paraId="3C0BB7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51" w:type="pct"/>
            <w:vMerge w:val="continue"/>
            <w:vAlign w:val="center"/>
          </w:tcPr>
          <w:p w14:paraId="6D2E3531">
            <w:pPr>
              <w:keepNext w:val="0"/>
              <w:keepLines w:val="0"/>
              <w:pageBreakBefore w:val="0"/>
              <w:shd w:val="clear"/>
              <w:kinsoku/>
              <w:wordWrap/>
              <w:overflowPunct/>
              <w:topLinePunct w:val="0"/>
              <w:autoSpaceDE/>
              <w:autoSpaceDN/>
              <w:bidi w:val="0"/>
              <w:spacing w:line="240" w:lineRule="auto"/>
              <w:jc w:val="center"/>
              <w:textAlignment w:val="auto"/>
              <w:rPr>
                <w:rFonts w:hint="eastAsia" w:ascii="宋体" w:hAnsi="宋体" w:eastAsia="宋体" w:cs="宋体"/>
                <w:color w:val="000000"/>
                <w:sz w:val="21"/>
                <w:szCs w:val="21"/>
                <w:highlight w:val="none"/>
              </w:rPr>
            </w:pPr>
          </w:p>
        </w:tc>
        <w:tc>
          <w:tcPr>
            <w:tcW w:w="1315" w:type="pct"/>
            <w:vAlign w:val="center"/>
          </w:tcPr>
          <w:p w14:paraId="3E0AE0A6">
            <w:pPr>
              <w:keepNext w:val="0"/>
              <w:keepLines w:val="0"/>
              <w:pageBreakBefore w:val="0"/>
              <w:shd w:val="clear"/>
              <w:kinsoku/>
              <w:wordWrap/>
              <w:overflowPunct/>
              <w:topLinePunct w:val="0"/>
              <w:autoSpaceDE/>
              <w:autoSpaceDN/>
              <w:bidi w:val="0"/>
              <w:spacing w:line="240" w:lineRule="auto"/>
              <w:jc w:val="center"/>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证书统计</w:t>
            </w:r>
          </w:p>
        </w:tc>
        <w:tc>
          <w:tcPr>
            <w:tcW w:w="2633" w:type="pct"/>
          </w:tcPr>
          <w:p w14:paraId="2658FCCD">
            <w:pPr>
              <w:keepNext w:val="0"/>
              <w:keepLines w:val="0"/>
              <w:pageBreakBefore w:val="0"/>
              <w:shd w:val="clear"/>
              <w:kinsoku/>
              <w:wordWrap/>
              <w:overflowPunct/>
              <w:topLinePunct w:val="0"/>
              <w:autoSpaceDE/>
              <w:autoSpaceDN/>
              <w:bidi w:val="0"/>
              <w:spacing w:line="240" w:lineRule="auto"/>
              <w:textAlignment w:val="auto"/>
              <w:rPr>
                <w:rFonts w:hint="eastAsia" w:ascii="宋体" w:hAnsi="宋体" w:eastAsia="宋体" w:cs="宋体"/>
                <w:color w:val="000000"/>
                <w:sz w:val="21"/>
                <w:szCs w:val="21"/>
                <w:highlight w:val="none"/>
                <w:lang w:eastAsia="zh-CN"/>
              </w:rPr>
            </w:pPr>
            <w:r>
              <w:rPr>
                <w:rFonts w:hint="eastAsia" w:ascii="宋体" w:hAnsi="宋体" w:eastAsia="宋体" w:cs="宋体"/>
                <w:color w:val="000000"/>
                <w:sz w:val="21"/>
                <w:szCs w:val="21"/>
                <w:highlight w:val="none"/>
              </w:rPr>
              <w:t>支持统计事件证书数量</w:t>
            </w:r>
            <w:r>
              <w:rPr>
                <w:rFonts w:hint="eastAsia" w:ascii="宋体" w:hAnsi="宋体" w:cs="宋体"/>
                <w:color w:val="000000"/>
                <w:sz w:val="21"/>
                <w:szCs w:val="21"/>
                <w:highlight w:val="none"/>
                <w:lang w:eastAsia="zh-CN"/>
              </w:rPr>
              <w:t>。</w:t>
            </w:r>
          </w:p>
        </w:tc>
      </w:tr>
      <w:tr w14:paraId="08896A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51" w:type="pct"/>
            <w:vMerge w:val="continue"/>
            <w:vAlign w:val="center"/>
          </w:tcPr>
          <w:p w14:paraId="568D77BB">
            <w:pPr>
              <w:keepNext w:val="0"/>
              <w:keepLines w:val="0"/>
              <w:pageBreakBefore w:val="0"/>
              <w:shd w:val="clear"/>
              <w:kinsoku/>
              <w:wordWrap/>
              <w:overflowPunct/>
              <w:topLinePunct w:val="0"/>
              <w:autoSpaceDE/>
              <w:autoSpaceDN/>
              <w:bidi w:val="0"/>
              <w:spacing w:line="240" w:lineRule="auto"/>
              <w:jc w:val="center"/>
              <w:textAlignment w:val="auto"/>
              <w:rPr>
                <w:rFonts w:hint="eastAsia" w:ascii="宋体" w:hAnsi="宋体" w:eastAsia="宋体" w:cs="宋体"/>
                <w:color w:val="000000"/>
                <w:sz w:val="21"/>
                <w:szCs w:val="21"/>
                <w:highlight w:val="none"/>
              </w:rPr>
            </w:pPr>
          </w:p>
        </w:tc>
        <w:tc>
          <w:tcPr>
            <w:tcW w:w="1315" w:type="pct"/>
            <w:vAlign w:val="center"/>
          </w:tcPr>
          <w:p w14:paraId="0A80E323">
            <w:pPr>
              <w:keepNext w:val="0"/>
              <w:keepLines w:val="0"/>
              <w:pageBreakBefore w:val="0"/>
              <w:shd w:val="clear"/>
              <w:kinsoku/>
              <w:wordWrap/>
              <w:overflowPunct/>
              <w:topLinePunct w:val="0"/>
              <w:autoSpaceDE/>
              <w:autoSpaceDN/>
              <w:bidi w:val="0"/>
              <w:spacing w:line="240" w:lineRule="auto"/>
              <w:jc w:val="center"/>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短信验证码签名</w:t>
            </w:r>
          </w:p>
        </w:tc>
        <w:tc>
          <w:tcPr>
            <w:tcW w:w="2633" w:type="pct"/>
          </w:tcPr>
          <w:p w14:paraId="7FAD64FB">
            <w:pPr>
              <w:keepNext w:val="0"/>
              <w:keepLines w:val="0"/>
              <w:pageBreakBefore w:val="0"/>
              <w:shd w:val="clear"/>
              <w:kinsoku/>
              <w:wordWrap/>
              <w:overflowPunct/>
              <w:topLinePunct w:val="0"/>
              <w:autoSpaceDE/>
              <w:autoSpaceDN/>
              <w:bidi w:val="0"/>
              <w:spacing w:line="240" w:lineRule="auto"/>
              <w:textAlignment w:val="auto"/>
              <w:rPr>
                <w:rFonts w:hint="eastAsia" w:ascii="宋体" w:hAnsi="宋体" w:eastAsia="宋体" w:cs="宋体"/>
                <w:color w:val="000000"/>
                <w:sz w:val="21"/>
                <w:szCs w:val="21"/>
                <w:highlight w:val="none"/>
                <w:lang w:eastAsia="zh-CN"/>
              </w:rPr>
            </w:pPr>
            <w:r>
              <w:rPr>
                <w:rFonts w:hint="eastAsia" w:ascii="宋体" w:hAnsi="宋体" w:eastAsia="宋体" w:cs="宋体"/>
                <w:color w:val="000000"/>
                <w:sz w:val="21"/>
                <w:szCs w:val="21"/>
                <w:highlight w:val="none"/>
              </w:rPr>
              <w:t>支持短信验证码签名，用户通过手机短信验证码认证方式确认签名操作，自动生成签名笔迹</w:t>
            </w:r>
            <w:r>
              <w:rPr>
                <w:rFonts w:hint="eastAsia" w:ascii="宋体" w:hAnsi="宋体" w:cs="宋体"/>
                <w:color w:val="000000"/>
                <w:sz w:val="21"/>
                <w:szCs w:val="21"/>
                <w:highlight w:val="none"/>
                <w:lang w:eastAsia="zh-CN"/>
              </w:rPr>
              <w:t>。</w:t>
            </w:r>
          </w:p>
        </w:tc>
      </w:tr>
      <w:tr w14:paraId="589154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51" w:type="pct"/>
            <w:vMerge w:val="continue"/>
            <w:vAlign w:val="center"/>
          </w:tcPr>
          <w:p w14:paraId="5E1B07BE">
            <w:pPr>
              <w:keepNext w:val="0"/>
              <w:keepLines w:val="0"/>
              <w:pageBreakBefore w:val="0"/>
              <w:shd w:val="clear"/>
              <w:kinsoku/>
              <w:wordWrap/>
              <w:overflowPunct/>
              <w:topLinePunct w:val="0"/>
              <w:autoSpaceDE/>
              <w:autoSpaceDN/>
              <w:bidi w:val="0"/>
              <w:spacing w:line="240" w:lineRule="auto"/>
              <w:jc w:val="center"/>
              <w:textAlignment w:val="auto"/>
              <w:rPr>
                <w:rFonts w:hint="eastAsia" w:ascii="宋体" w:hAnsi="宋体" w:eastAsia="宋体" w:cs="宋体"/>
                <w:color w:val="000000"/>
                <w:sz w:val="21"/>
                <w:szCs w:val="21"/>
                <w:highlight w:val="none"/>
              </w:rPr>
            </w:pPr>
          </w:p>
        </w:tc>
        <w:tc>
          <w:tcPr>
            <w:tcW w:w="1315" w:type="pct"/>
            <w:vAlign w:val="center"/>
          </w:tcPr>
          <w:p w14:paraId="26BE5EA3">
            <w:pPr>
              <w:keepNext w:val="0"/>
              <w:keepLines w:val="0"/>
              <w:pageBreakBefore w:val="0"/>
              <w:shd w:val="clear"/>
              <w:kinsoku/>
              <w:wordWrap/>
              <w:overflowPunct/>
              <w:topLinePunct w:val="0"/>
              <w:autoSpaceDE/>
              <w:autoSpaceDN/>
              <w:bidi w:val="0"/>
              <w:spacing w:line="240" w:lineRule="auto"/>
              <w:jc w:val="center"/>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签署方式</w:t>
            </w:r>
          </w:p>
        </w:tc>
        <w:tc>
          <w:tcPr>
            <w:tcW w:w="2633" w:type="pct"/>
          </w:tcPr>
          <w:p w14:paraId="66A1D520">
            <w:pPr>
              <w:keepNext w:val="0"/>
              <w:keepLines w:val="0"/>
              <w:pageBreakBefore w:val="0"/>
              <w:shd w:val="clear"/>
              <w:kinsoku/>
              <w:wordWrap/>
              <w:overflowPunct/>
              <w:topLinePunct w:val="0"/>
              <w:autoSpaceDE/>
              <w:autoSpaceDN/>
              <w:bidi w:val="0"/>
              <w:spacing w:line="240" w:lineRule="auto"/>
              <w:textAlignment w:val="auto"/>
              <w:rPr>
                <w:rFonts w:hint="eastAsia" w:ascii="宋体" w:hAnsi="宋体" w:eastAsia="宋体" w:cs="宋体"/>
                <w:color w:val="000000"/>
                <w:sz w:val="21"/>
                <w:szCs w:val="21"/>
                <w:highlight w:val="none"/>
                <w:lang w:eastAsia="zh-CN"/>
              </w:rPr>
            </w:pPr>
            <w:r>
              <w:rPr>
                <w:rFonts w:hint="eastAsia" w:ascii="宋体" w:hAnsi="宋体" w:eastAsia="宋体" w:cs="宋体"/>
                <w:color w:val="000000"/>
                <w:sz w:val="21"/>
                <w:szCs w:val="21"/>
                <w:highlight w:val="none"/>
              </w:rPr>
              <w:t>▲支持一名一签，一名多签，多名多签，主要用于患者或家属在签署多份知情同意类文书签署场景（</w:t>
            </w:r>
            <w:r>
              <w:rPr>
                <w:rFonts w:hint="eastAsia" w:ascii="宋体" w:hAnsi="宋体" w:cs="宋体"/>
                <w:color w:val="000000"/>
                <w:sz w:val="21"/>
                <w:szCs w:val="21"/>
                <w:highlight w:val="none"/>
                <w:lang w:val="en-US" w:eastAsia="zh-CN"/>
              </w:rPr>
              <w:t>投标时</w:t>
            </w:r>
            <w:r>
              <w:rPr>
                <w:rFonts w:hint="eastAsia" w:ascii="宋体" w:hAnsi="宋体" w:eastAsia="宋体" w:cs="宋体"/>
                <w:color w:val="000000"/>
                <w:sz w:val="21"/>
                <w:szCs w:val="21"/>
                <w:highlight w:val="none"/>
              </w:rPr>
              <w:t>提供功能截图</w:t>
            </w:r>
            <w:r>
              <w:rPr>
                <w:rFonts w:hint="eastAsia" w:ascii="宋体" w:hAnsi="宋体" w:cs="宋体"/>
                <w:color w:val="000000"/>
                <w:sz w:val="21"/>
                <w:szCs w:val="21"/>
                <w:highlight w:val="none"/>
                <w:lang w:val="en-US" w:eastAsia="zh-CN"/>
              </w:rPr>
              <w:t>作为证明材料</w:t>
            </w:r>
            <w:r>
              <w:rPr>
                <w:rFonts w:hint="eastAsia" w:ascii="宋体" w:hAnsi="宋体" w:eastAsia="宋体" w:cs="宋体"/>
                <w:color w:val="000000"/>
                <w:sz w:val="21"/>
                <w:szCs w:val="21"/>
                <w:highlight w:val="none"/>
              </w:rPr>
              <w:t>）</w:t>
            </w:r>
            <w:r>
              <w:rPr>
                <w:rFonts w:hint="eastAsia" w:ascii="宋体" w:hAnsi="宋体" w:cs="宋体"/>
                <w:color w:val="000000"/>
                <w:sz w:val="21"/>
                <w:szCs w:val="21"/>
                <w:highlight w:val="none"/>
                <w:lang w:eastAsia="zh-CN"/>
              </w:rPr>
              <w:t>。</w:t>
            </w:r>
          </w:p>
        </w:tc>
      </w:tr>
      <w:tr w14:paraId="62194C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51" w:type="pct"/>
            <w:vMerge w:val="continue"/>
            <w:vAlign w:val="center"/>
          </w:tcPr>
          <w:p w14:paraId="3924B527">
            <w:pPr>
              <w:keepNext w:val="0"/>
              <w:keepLines w:val="0"/>
              <w:pageBreakBefore w:val="0"/>
              <w:shd w:val="clear"/>
              <w:kinsoku/>
              <w:wordWrap/>
              <w:overflowPunct/>
              <w:topLinePunct w:val="0"/>
              <w:autoSpaceDE/>
              <w:autoSpaceDN/>
              <w:bidi w:val="0"/>
              <w:spacing w:line="240" w:lineRule="auto"/>
              <w:jc w:val="center"/>
              <w:textAlignment w:val="auto"/>
              <w:rPr>
                <w:rFonts w:hint="eastAsia" w:ascii="宋体" w:hAnsi="宋体" w:eastAsia="宋体" w:cs="宋体"/>
                <w:color w:val="000000"/>
                <w:sz w:val="21"/>
                <w:szCs w:val="21"/>
                <w:highlight w:val="none"/>
              </w:rPr>
            </w:pPr>
          </w:p>
        </w:tc>
        <w:tc>
          <w:tcPr>
            <w:tcW w:w="1315" w:type="pct"/>
            <w:vAlign w:val="center"/>
          </w:tcPr>
          <w:p w14:paraId="7E163A2C">
            <w:pPr>
              <w:keepNext w:val="0"/>
              <w:keepLines w:val="0"/>
              <w:pageBreakBefore w:val="0"/>
              <w:shd w:val="clear"/>
              <w:kinsoku/>
              <w:wordWrap/>
              <w:overflowPunct/>
              <w:topLinePunct w:val="0"/>
              <w:autoSpaceDE/>
              <w:autoSpaceDN/>
              <w:bidi w:val="0"/>
              <w:spacing w:line="240" w:lineRule="auto"/>
              <w:jc w:val="center"/>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签名转化</w:t>
            </w:r>
          </w:p>
        </w:tc>
        <w:tc>
          <w:tcPr>
            <w:tcW w:w="2633" w:type="pct"/>
          </w:tcPr>
          <w:p w14:paraId="3D679AF0">
            <w:pPr>
              <w:keepNext w:val="0"/>
              <w:keepLines w:val="0"/>
              <w:pageBreakBefore w:val="0"/>
              <w:shd w:val="clear"/>
              <w:kinsoku/>
              <w:wordWrap/>
              <w:overflowPunct/>
              <w:topLinePunct w:val="0"/>
              <w:autoSpaceDE/>
              <w:autoSpaceDN/>
              <w:bidi w:val="0"/>
              <w:spacing w:line="240" w:lineRule="auto"/>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▲CA中心根据手写数字签名系统采集和固化的可靠签署内容与行为数据，签发事件型数字证书，将手写签名转换为电子签名（</w:t>
            </w:r>
            <w:r>
              <w:rPr>
                <w:rFonts w:hint="eastAsia" w:ascii="宋体" w:hAnsi="宋体" w:cs="宋体"/>
                <w:color w:val="000000"/>
                <w:sz w:val="21"/>
                <w:szCs w:val="21"/>
                <w:highlight w:val="none"/>
                <w:lang w:val="en-US" w:eastAsia="zh-CN"/>
              </w:rPr>
              <w:t>投标时</w:t>
            </w:r>
            <w:r>
              <w:rPr>
                <w:rFonts w:hint="eastAsia" w:ascii="宋体" w:hAnsi="宋体" w:eastAsia="宋体" w:cs="宋体"/>
                <w:color w:val="000000"/>
                <w:sz w:val="21"/>
                <w:szCs w:val="21"/>
                <w:highlight w:val="none"/>
              </w:rPr>
              <w:t>提供功能截图</w:t>
            </w:r>
            <w:r>
              <w:rPr>
                <w:rFonts w:hint="eastAsia" w:ascii="宋体" w:hAnsi="宋体" w:cs="宋体"/>
                <w:color w:val="000000"/>
                <w:sz w:val="21"/>
                <w:szCs w:val="21"/>
                <w:highlight w:val="none"/>
                <w:lang w:val="en-US" w:eastAsia="zh-CN"/>
              </w:rPr>
              <w:t>作为证明材料</w:t>
            </w:r>
            <w:r>
              <w:rPr>
                <w:rFonts w:hint="eastAsia" w:ascii="宋体" w:hAnsi="宋体" w:eastAsia="宋体" w:cs="宋体"/>
                <w:color w:val="000000"/>
                <w:sz w:val="21"/>
                <w:szCs w:val="21"/>
                <w:highlight w:val="none"/>
              </w:rPr>
              <w:t>）。</w:t>
            </w:r>
          </w:p>
        </w:tc>
      </w:tr>
      <w:tr w14:paraId="490B6D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51" w:type="pct"/>
            <w:vMerge w:val="continue"/>
            <w:vAlign w:val="center"/>
          </w:tcPr>
          <w:p w14:paraId="3429FC28">
            <w:pPr>
              <w:keepNext w:val="0"/>
              <w:keepLines w:val="0"/>
              <w:pageBreakBefore w:val="0"/>
              <w:shd w:val="clear"/>
              <w:kinsoku/>
              <w:wordWrap/>
              <w:overflowPunct/>
              <w:topLinePunct w:val="0"/>
              <w:autoSpaceDE/>
              <w:autoSpaceDN/>
              <w:bidi w:val="0"/>
              <w:spacing w:line="240" w:lineRule="auto"/>
              <w:jc w:val="center"/>
              <w:textAlignment w:val="auto"/>
              <w:rPr>
                <w:rFonts w:hint="eastAsia" w:ascii="宋体" w:hAnsi="宋体" w:eastAsia="宋体" w:cs="宋体"/>
                <w:color w:val="000000"/>
                <w:sz w:val="21"/>
                <w:szCs w:val="21"/>
                <w:highlight w:val="none"/>
              </w:rPr>
            </w:pPr>
          </w:p>
        </w:tc>
        <w:tc>
          <w:tcPr>
            <w:tcW w:w="1315" w:type="pct"/>
            <w:vAlign w:val="center"/>
          </w:tcPr>
          <w:p w14:paraId="00262ACA">
            <w:pPr>
              <w:keepNext w:val="0"/>
              <w:keepLines w:val="0"/>
              <w:pageBreakBefore w:val="0"/>
              <w:shd w:val="clear"/>
              <w:kinsoku/>
              <w:wordWrap/>
              <w:overflowPunct/>
              <w:topLinePunct w:val="0"/>
              <w:autoSpaceDE/>
              <w:autoSpaceDN/>
              <w:bidi w:val="0"/>
              <w:spacing w:line="240" w:lineRule="auto"/>
              <w:jc w:val="center"/>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运维监控</w:t>
            </w:r>
          </w:p>
        </w:tc>
        <w:tc>
          <w:tcPr>
            <w:tcW w:w="2633" w:type="pct"/>
          </w:tcPr>
          <w:p w14:paraId="013F9FE7">
            <w:pPr>
              <w:keepNext w:val="0"/>
              <w:keepLines w:val="0"/>
              <w:pageBreakBefore w:val="0"/>
              <w:shd w:val="clear"/>
              <w:kinsoku/>
              <w:wordWrap/>
              <w:overflowPunct/>
              <w:topLinePunct w:val="0"/>
              <w:autoSpaceDE/>
              <w:autoSpaceDN/>
              <w:bidi w:val="0"/>
              <w:spacing w:line="240" w:lineRule="auto"/>
              <w:textAlignment w:val="auto"/>
              <w:rPr>
                <w:rFonts w:hint="eastAsia" w:ascii="宋体" w:hAnsi="宋体" w:eastAsia="宋体" w:cs="宋体"/>
                <w:color w:val="000000"/>
                <w:sz w:val="21"/>
                <w:szCs w:val="21"/>
                <w:highlight w:val="none"/>
                <w:lang w:eastAsia="zh-CN"/>
              </w:rPr>
            </w:pPr>
            <w:r>
              <w:rPr>
                <w:rFonts w:hint="eastAsia" w:ascii="宋体" w:hAnsi="宋体" w:eastAsia="宋体" w:cs="宋体"/>
                <w:color w:val="000000"/>
                <w:sz w:val="21"/>
                <w:szCs w:val="21"/>
                <w:highlight w:val="none"/>
              </w:rPr>
              <w:t>可对服务器CPU使用率、内存使用率、硬盘使用率、I/O读写等设备信息进行监控</w:t>
            </w:r>
            <w:r>
              <w:rPr>
                <w:rFonts w:hint="eastAsia" w:ascii="宋体" w:hAnsi="宋体" w:cs="宋体"/>
                <w:color w:val="000000"/>
                <w:sz w:val="21"/>
                <w:szCs w:val="21"/>
                <w:highlight w:val="none"/>
                <w:lang w:eastAsia="zh-CN"/>
              </w:rPr>
              <w:t>。</w:t>
            </w:r>
          </w:p>
        </w:tc>
      </w:tr>
      <w:tr w14:paraId="69E615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51" w:type="pct"/>
            <w:vMerge w:val="restart"/>
            <w:vAlign w:val="center"/>
          </w:tcPr>
          <w:p w14:paraId="7B18C971">
            <w:pPr>
              <w:keepNext w:val="0"/>
              <w:keepLines w:val="0"/>
              <w:pageBreakBefore w:val="0"/>
              <w:shd w:val="clear"/>
              <w:kinsoku/>
              <w:wordWrap/>
              <w:overflowPunct/>
              <w:topLinePunct w:val="0"/>
              <w:autoSpaceDE/>
              <w:autoSpaceDN/>
              <w:bidi w:val="0"/>
              <w:spacing w:line="240" w:lineRule="auto"/>
              <w:jc w:val="center"/>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硬件平台配置</w:t>
            </w:r>
          </w:p>
        </w:tc>
        <w:tc>
          <w:tcPr>
            <w:tcW w:w="1315" w:type="pct"/>
            <w:vAlign w:val="center"/>
          </w:tcPr>
          <w:p w14:paraId="2674BF91">
            <w:pPr>
              <w:keepNext w:val="0"/>
              <w:keepLines w:val="0"/>
              <w:pageBreakBefore w:val="0"/>
              <w:shd w:val="clear"/>
              <w:kinsoku/>
              <w:wordWrap/>
              <w:overflowPunct/>
              <w:topLinePunct w:val="0"/>
              <w:autoSpaceDE/>
              <w:autoSpaceDN/>
              <w:bidi w:val="0"/>
              <w:spacing w:line="240" w:lineRule="auto"/>
              <w:jc w:val="center"/>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设备高度</w:t>
            </w:r>
          </w:p>
        </w:tc>
        <w:tc>
          <w:tcPr>
            <w:tcW w:w="2633" w:type="pct"/>
            <w:vAlign w:val="center"/>
          </w:tcPr>
          <w:p w14:paraId="4B87DCD1">
            <w:pPr>
              <w:keepNext w:val="0"/>
              <w:keepLines w:val="0"/>
              <w:pageBreakBefore w:val="0"/>
              <w:shd w:val="clear"/>
              <w:kinsoku/>
              <w:wordWrap/>
              <w:overflowPunct/>
              <w:topLinePunct w:val="0"/>
              <w:autoSpaceDE/>
              <w:autoSpaceDN/>
              <w:bidi w:val="0"/>
              <w:spacing w:line="240" w:lineRule="auto"/>
              <w:textAlignment w:val="auto"/>
              <w:rPr>
                <w:rFonts w:hint="eastAsia" w:ascii="宋体" w:hAnsi="宋体" w:eastAsia="宋体" w:cs="宋体"/>
                <w:color w:val="000000"/>
                <w:sz w:val="21"/>
                <w:szCs w:val="21"/>
                <w:highlight w:val="none"/>
                <w:lang w:eastAsia="zh-CN"/>
              </w:rPr>
            </w:pPr>
            <w:r>
              <w:rPr>
                <w:rFonts w:hint="eastAsia" w:ascii="宋体" w:hAnsi="宋体" w:eastAsia="宋体" w:cs="宋体"/>
                <w:color w:val="000000"/>
                <w:sz w:val="21"/>
                <w:szCs w:val="21"/>
                <w:highlight w:val="none"/>
              </w:rPr>
              <w:t>2U</w:t>
            </w:r>
            <w:r>
              <w:rPr>
                <w:rFonts w:hint="eastAsia" w:ascii="宋体" w:hAnsi="宋体" w:cs="宋体"/>
                <w:color w:val="000000"/>
                <w:sz w:val="21"/>
                <w:szCs w:val="21"/>
                <w:highlight w:val="none"/>
                <w:lang w:eastAsia="zh-CN"/>
              </w:rPr>
              <w:t>。</w:t>
            </w:r>
          </w:p>
        </w:tc>
      </w:tr>
      <w:tr w14:paraId="0E4F5E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51" w:type="pct"/>
            <w:vMerge w:val="continue"/>
            <w:vAlign w:val="center"/>
          </w:tcPr>
          <w:p w14:paraId="5803C9FB">
            <w:pPr>
              <w:keepNext w:val="0"/>
              <w:keepLines w:val="0"/>
              <w:pageBreakBefore w:val="0"/>
              <w:shd w:val="clear"/>
              <w:kinsoku/>
              <w:wordWrap/>
              <w:overflowPunct/>
              <w:topLinePunct w:val="0"/>
              <w:autoSpaceDE/>
              <w:autoSpaceDN/>
              <w:bidi w:val="0"/>
              <w:spacing w:line="240" w:lineRule="auto"/>
              <w:jc w:val="center"/>
              <w:textAlignment w:val="auto"/>
              <w:rPr>
                <w:rFonts w:hint="eastAsia" w:ascii="宋体" w:hAnsi="宋体" w:eastAsia="宋体" w:cs="宋体"/>
                <w:color w:val="000000"/>
                <w:sz w:val="21"/>
                <w:szCs w:val="21"/>
                <w:highlight w:val="none"/>
              </w:rPr>
            </w:pPr>
          </w:p>
        </w:tc>
        <w:tc>
          <w:tcPr>
            <w:tcW w:w="1315" w:type="pct"/>
            <w:vAlign w:val="center"/>
          </w:tcPr>
          <w:p w14:paraId="478B7AB0">
            <w:pPr>
              <w:keepNext w:val="0"/>
              <w:keepLines w:val="0"/>
              <w:pageBreakBefore w:val="0"/>
              <w:shd w:val="clear"/>
              <w:kinsoku/>
              <w:wordWrap/>
              <w:overflowPunct/>
              <w:topLinePunct w:val="0"/>
              <w:autoSpaceDE/>
              <w:autoSpaceDN/>
              <w:bidi w:val="0"/>
              <w:spacing w:line="24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CPU</w:t>
            </w:r>
          </w:p>
        </w:tc>
        <w:tc>
          <w:tcPr>
            <w:tcW w:w="2633" w:type="pct"/>
            <w:vAlign w:val="center"/>
          </w:tcPr>
          <w:p w14:paraId="14009CDA">
            <w:pPr>
              <w:keepNext w:val="0"/>
              <w:keepLines w:val="0"/>
              <w:pageBreakBefore w:val="0"/>
              <w:shd w:val="clear"/>
              <w:kinsoku/>
              <w:wordWrap/>
              <w:overflowPunct/>
              <w:topLinePunct w:val="0"/>
              <w:autoSpaceDE/>
              <w:autoSpaceDN/>
              <w:bidi w:val="0"/>
              <w:spacing w:line="240" w:lineRule="auto"/>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rPr>
              <w:t>≥2核</w:t>
            </w:r>
            <w:r>
              <w:rPr>
                <w:rFonts w:hint="eastAsia" w:ascii="宋体" w:hAnsi="宋体" w:cs="宋体"/>
                <w:sz w:val="21"/>
                <w:szCs w:val="21"/>
                <w:highlight w:val="none"/>
                <w:lang w:eastAsia="zh-CN"/>
              </w:rPr>
              <w:t>，</w:t>
            </w:r>
            <w:r>
              <w:rPr>
                <w:rFonts w:hint="eastAsia" w:ascii="宋体" w:hAnsi="宋体" w:eastAsia="宋体" w:cs="宋体"/>
                <w:sz w:val="21"/>
                <w:szCs w:val="21"/>
                <w:highlight w:val="none"/>
              </w:rPr>
              <w:t>3.5GHz</w:t>
            </w:r>
            <w:r>
              <w:rPr>
                <w:rFonts w:hint="eastAsia" w:ascii="宋体" w:hAnsi="宋体" w:cs="宋体"/>
                <w:sz w:val="21"/>
                <w:szCs w:val="21"/>
                <w:highlight w:val="none"/>
                <w:lang w:eastAsia="zh-CN"/>
              </w:rPr>
              <w:t>。</w:t>
            </w:r>
          </w:p>
        </w:tc>
      </w:tr>
      <w:tr w14:paraId="66AB17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51" w:type="pct"/>
            <w:vMerge w:val="continue"/>
            <w:vAlign w:val="center"/>
          </w:tcPr>
          <w:p w14:paraId="4A10A461">
            <w:pPr>
              <w:keepNext w:val="0"/>
              <w:keepLines w:val="0"/>
              <w:pageBreakBefore w:val="0"/>
              <w:shd w:val="clear"/>
              <w:kinsoku/>
              <w:wordWrap/>
              <w:overflowPunct/>
              <w:topLinePunct w:val="0"/>
              <w:autoSpaceDE/>
              <w:autoSpaceDN/>
              <w:bidi w:val="0"/>
              <w:spacing w:line="240" w:lineRule="auto"/>
              <w:jc w:val="center"/>
              <w:textAlignment w:val="auto"/>
              <w:rPr>
                <w:rFonts w:hint="eastAsia" w:ascii="宋体" w:hAnsi="宋体" w:eastAsia="宋体" w:cs="宋体"/>
                <w:color w:val="000000"/>
                <w:sz w:val="21"/>
                <w:szCs w:val="21"/>
                <w:highlight w:val="none"/>
              </w:rPr>
            </w:pPr>
          </w:p>
        </w:tc>
        <w:tc>
          <w:tcPr>
            <w:tcW w:w="1315" w:type="pct"/>
            <w:vAlign w:val="center"/>
          </w:tcPr>
          <w:p w14:paraId="1C44ABD1">
            <w:pPr>
              <w:keepNext w:val="0"/>
              <w:keepLines w:val="0"/>
              <w:pageBreakBefore w:val="0"/>
              <w:shd w:val="clear"/>
              <w:kinsoku/>
              <w:wordWrap/>
              <w:overflowPunct/>
              <w:topLinePunct w:val="0"/>
              <w:autoSpaceDE/>
              <w:autoSpaceDN/>
              <w:bidi w:val="0"/>
              <w:spacing w:line="24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内存</w:t>
            </w:r>
          </w:p>
        </w:tc>
        <w:tc>
          <w:tcPr>
            <w:tcW w:w="2633" w:type="pct"/>
            <w:vAlign w:val="center"/>
          </w:tcPr>
          <w:p w14:paraId="0328ED11">
            <w:pPr>
              <w:keepNext w:val="0"/>
              <w:keepLines w:val="0"/>
              <w:pageBreakBefore w:val="0"/>
              <w:shd w:val="clear"/>
              <w:kinsoku/>
              <w:wordWrap/>
              <w:overflowPunct/>
              <w:topLinePunct w:val="0"/>
              <w:autoSpaceDE/>
              <w:autoSpaceDN/>
              <w:bidi w:val="0"/>
              <w:spacing w:line="240" w:lineRule="auto"/>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rPr>
              <w:t>≥</w:t>
            </w:r>
            <w:r>
              <w:rPr>
                <w:rFonts w:hint="eastAsia" w:ascii="宋体" w:hAnsi="宋体" w:cs="宋体"/>
                <w:sz w:val="21"/>
                <w:szCs w:val="21"/>
                <w:highlight w:val="none"/>
                <w:lang w:val="en-US" w:eastAsia="zh-CN"/>
              </w:rPr>
              <w:t>2×</w:t>
            </w:r>
            <w:r>
              <w:rPr>
                <w:rFonts w:hint="eastAsia" w:ascii="宋体" w:hAnsi="宋体" w:eastAsia="宋体" w:cs="宋体"/>
                <w:sz w:val="21"/>
                <w:szCs w:val="21"/>
                <w:highlight w:val="none"/>
              </w:rPr>
              <w:t>8G</w:t>
            </w:r>
            <w:r>
              <w:rPr>
                <w:rFonts w:hint="eastAsia" w:ascii="宋体" w:hAnsi="宋体" w:cs="宋体"/>
                <w:sz w:val="21"/>
                <w:szCs w:val="21"/>
                <w:highlight w:val="none"/>
                <w:lang w:eastAsia="zh-CN"/>
              </w:rPr>
              <w:t>。</w:t>
            </w:r>
          </w:p>
        </w:tc>
      </w:tr>
      <w:tr w14:paraId="6395E5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51" w:type="pct"/>
            <w:vMerge w:val="continue"/>
            <w:vAlign w:val="center"/>
          </w:tcPr>
          <w:p w14:paraId="1471433B">
            <w:pPr>
              <w:keepNext w:val="0"/>
              <w:keepLines w:val="0"/>
              <w:pageBreakBefore w:val="0"/>
              <w:shd w:val="clear"/>
              <w:kinsoku/>
              <w:wordWrap/>
              <w:overflowPunct/>
              <w:topLinePunct w:val="0"/>
              <w:autoSpaceDE/>
              <w:autoSpaceDN/>
              <w:bidi w:val="0"/>
              <w:spacing w:line="240" w:lineRule="auto"/>
              <w:jc w:val="center"/>
              <w:textAlignment w:val="auto"/>
              <w:rPr>
                <w:rFonts w:hint="eastAsia" w:ascii="宋体" w:hAnsi="宋体" w:eastAsia="宋体" w:cs="宋体"/>
                <w:color w:val="000000"/>
                <w:sz w:val="21"/>
                <w:szCs w:val="21"/>
                <w:highlight w:val="none"/>
              </w:rPr>
            </w:pPr>
          </w:p>
        </w:tc>
        <w:tc>
          <w:tcPr>
            <w:tcW w:w="1315" w:type="pct"/>
            <w:vAlign w:val="center"/>
          </w:tcPr>
          <w:p w14:paraId="4C6C0A98">
            <w:pPr>
              <w:keepNext w:val="0"/>
              <w:keepLines w:val="0"/>
              <w:pageBreakBefore w:val="0"/>
              <w:shd w:val="clear"/>
              <w:kinsoku/>
              <w:wordWrap/>
              <w:overflowPunct/>
              <w:topLinePunct w:val="0"/>
              <w:autoSpaceDE/>
              <w:autoSpaceDN/>
              <w:bidi w:val="0"/>
              <w:spacing w:line="24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硬盘</w:t>
            </w:r>
          </w:p>
        </w:tc>
        <w:tc>
          <w:tcPr>
            <w:tcW w:w="2633" w:type="pct"/>
            <w:vAlign w:val="center"/>
          </w:tcPr>
          <w:p w14:paraId="314EB014">
            <w:pPr>
              <w:keepNext w:val="0"/>
              <w:keepLines w:val="0"/>
              <w:pageBreakBefore w:val="0"/>
              <w:shd w:val="clear"/>
              <w:kinsoku/>
              <w:wordWrap/>
              <w:overflowPunct/>
              <w:topLinePunct w:val="0"/>
              <w:autoSpaceDE/>
              <w:autoSpaceDN/>
              <w:bidi w:val="0"/>
              <w:spacing w:line="240" w:lineRule="auto"/>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rPr>
              <w:t>≥</w:t>
            </w:r>
            <w:r>
              <w:rPr>
                <w:rFonts w:hint="eastAsia" w:ascii="宋体" w:hAnsi="宋体" w:cs="宋体"/>
                <w:sz w:val="21"/>
                <w:szCs w:val="21"/>
                <w:highlight w:val="none"/>
                <w:lang w:val="en-US" w:eastAsia="zh-CN"/>
              </w:rPr>
              <w:t>2×</w:t>
            </w:r>
            <w:r>
              <w:rPr>
                <w:rFonts w:hint="eastAsia" w:ascii="宋体" w:hAnsi="宋体" w:eastAsia="宋体" w:cs="宋体"/>
                <w:sz w:val="21"/>
                <w:szCs w:val="21"/>
                <w:highlight w:val="none"/>
              </w:rPr>
              <w:t>4T</w:t>
            </w:r>
            <w:r>
              <w:rPr>
                <w:rFonts w:hint="eastAsia" w:ascii="宋体" w:hAnsi="宋体" w:cs="宋体"/>
                <w:sz w:val="21"/>
                <w:szCs w:val="21"/>
                <w:highlight w:val="none"/>
                <w:lang w:eastAsia="zh-CN"/>
              </w:rPr>
              <w:t>。</w:t>
            </w:r>
          </w:p>
        </w:tc>
      </w:tr>
      <w:tr w14:paraId="6B637C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51" w:type="pct"/>
            <w:vMerge w:val="continue"/>
            <w:vAlign w:val="center"/>
          </w:tcPr>
          <w:p w14:paraId="262390EF">
            <w:pPr>
              <w:keepNext w:val="0"/>
              <w:keepLines w:val="0"/>
              <w:pageBreakBefore w:val="0"/>
              <w:shd w:val="clear"/>
              <w:kinsoku/>
              <w:wordWrap/>
              <w:overflowPunct/>
              <w:topLinePunct w:val="0"/>
              <w:autoSpaceDE/>
              <w:autoSpaceDN/>
              <w:bidi w:val="0"/>
              <w:spacing w:line="240" w:lineRule="auto"/>
              <w:jc w:val="center"/>
              <w:textAlignment w:val="auto"/>
              <w:rPr>
                <w:rFonts w:hint="eastAsia" w:ascii="宋体" w:hAnsi="宋体" w:eastAsia="宋体" w:cs="宋体"/>
                <w:color w:val="000000"/>
                <w:sz w:val="21"/>
                <w:szCs w:val="21"/>
                <w:highlight w:val="none"/>
              </w:rPr>
            </w:pPr>
          </w:p>
        </w:tc>
        <w:tc>
          <w:tcPr>
            <w:tcW w:w="1315" w:type="pct"/>
            <w:vAlign w:val="center"/>
          </w:tcPr>
          <w:p w14:paraId="68A60C21">
            <w:pPr>
              <w:keepNext w:val="0"/>
              <w:keepLines w:val="0"/>
              <w:pageBreakBefore w:val="0"/>
              <w:shd w:val="clear"/>
              <w:kinsoku/>
              <w:wordWrap/>
              <w:overflowPunct/>
              <w:topLinePunct w:val="0"/>
              <w:autoSpaceDE/>
              <w:autoSpaceDN/>
              <w:bidi w:val="0"/>
              <w:spacing w:line="240" w:lineRule="auto"/>
              <w:jc w:val="center"/>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密码卡</w:t>
            </w:r>
          </w:p>
        </w:tc>
        <w:tc>
          <w:tcPr>
            <w:tcW w:w="2633" w:type="pct"/>
            <w:vAlign w:val="center"/>
          </w:tcPr>
          <w:p w14:paraId="226DB417">
            <w:pPr>
              <w:keepNext w:val="0"/>
              <w:keepLines w:val="0"/>
              <w:pageBreakBefore w:val="0"/>
              <w:shd w:val="clear"/>
              <w:kinsoku/>
              <w:wordWrap/>
              <w:overflowPunct/>
              <w:topLinePunct w:val="0"/>
              <w:autoSpaceDE/>
              <w:autoSpaceDN/>
              <w:bidi w:val="0"/>
              <w:spacing w:line="240" w:lineRule="auto"/>
              <w:textAlignment w:val="auto"/>
              <w:rPr>
                <w:rFonts w:hint="eastAsia" w:ascii="宋体" w:hAnsi="宋体" w:eastAsia="宋体" w:cs="宋体"/>
                <w:color w:val="000000"/>
                <w:sz w:val="21"/>
                <w:szCs w:val="21"/>
                <w:highlight w:val="none"/>
                <w:lang w:eastAsia="zh-CN"/>
              </w:rPr>
            </w:pPr>
            <w:r>
              <w:rPr>
                <w:rFonts w:hint="eastAsia" w:ascii="宋体" w:hAnsi="宋体" w:eastAsia="宋体" w:cs="宋体"/>
                <w:color w:val="000000"/>
                <w:sz w:val="21"/>
                <w:szCs w:val="21"/>
                <w:highlight w:val="none"/>
              </w:rPr>
              <w:t>内置满足密码模块安全等级第二级相关要求的密码卡</w:t>
            </w:r>
            <w:r>
              <w:rPr>
                <w:rFonts w:hint="eastAsia" w:ascii="宋体" w:hAnsi="宋体" w:cs="宋体"/>
                <w:color w:val="000000"/>
                <w:sz w:val="21"/>
                <w:szCs w:val="21"/>
                <w:highlight w:val="none"/>
                <w:lang w:eastAsia="zh-CN"/>
              </w:rPr>
              <w:t>。</w:t>
            </w:r>
          </w:p>
        </w:tc>
      </w:tr>
      <w:tr w14:paraId="5F5A97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51" w:type="pct"/>
            <w:vMerge w:val="continue"/>
            <w:vAlign w:val="center"/>
          </w:tcPr>
          <w:p w14:paraId="28FF4BB3">
            <w:pPr>
              <w:keepNext w:val="0"/>
              <w:keepLines w:val="0"/>
              <w:pageBreakBefore w:val="0"/>
              <w:shd w:val="clear"/>
              <w:kinsoku/>
              <w:wordWrap/>
              <w:overflowPunct/>
              <w:topLinePunct w:val="0"/>
              <w:autoSpaceDE/>
              <w:autoSpaceDN/>
              <w:bidi w:val="0"/>
              <w:spacing w:line="240" w:lineRule="auto"/>
              <w:jc w:val="center"/>
              <w:textAlignment w:val="auto"/>
              <w:rPr>
                <w:rFonts w:hint="eastAsia" w:ascii="宋体" w:hAnsi="宋体" w:eastAsia="宋体" w:cs="宋体"/>
                <w:color w:val="000000"/>
                <w:sz w:val="21"/>
                <w:szCs w:val="21"/>
                <w:highlight w:val="none"/>
              </w:rPr>
            </w:pPr>
          </w:p>
        </w:tc>
        <w:tc>
          <w:tcPr>
            <w:tcW w:w="1315" w:type="pct"/>
            <w:vAlign w:val="center"/>
          </w:tcPr>
          <w:p w14:paraId="2E9B681B">
            <w:pPr>
              <w:keepNext w:val="0"/>
              <w:keepLines w:val="0"/>
              <w:pageBreakBefore w:val="0"/>
              <w:shd w:val="clear"/>
              <w:kinsoku/>
              <w:wordWrap/>
              <w:overflowPunct/>
              <w:topLinePunct w:val="0"/>
              <w:autoSpaceDE/>
              <w:autoSpaceDN/>
              <w:bidi w:val="0"/>
              <w:spacing w:line="240" w:lineRule="auto"/>
              <w:jc w:val="center"/>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电源</w:t>
            </w:r>
          </w:p>
        </w:tc>
        <w:tc>
          <w:tcPr>
            <w:tcW w:w="2633" w:type="pct"/>
            <w:vAlign w:val="center"/>
          </w:tcPr>
          <w:p w14:paraId="7F984E2B">
            <w:pPr>
              <w:keepNext w:val="0"/>
              <w:keepLines w:val="0"/>
              <w:pageBreakBefore w:val="0"/>
              <w:shd w:val="clear"/>
              <w:kinsoku/>
              <w:wordWrap/>
              <w:overflowPunct/>
              <w:topLinePunct w:val="0"/>
              <w:autoSpaceDE/>
              <w:autoSpaceDN/>
              <w:bidi w:val="0"/>
              <w:spacing w:line="240" w:lineRule="auto"/>
              <w:textAlignment w:val="auto"/>
              <w:rPr>
                <w:rFonts w:hint="eastAsia" w:ascii="宋体" w:hAnsi="宋体" w:eastAsia="宋体" w:cs="宋体"/>
                <w:color w:val="000000"/>
                <w:sz w:val="21"/>
                <w:szCs w:val="21"/>
                <w:highlight w:val="none"/>
                <w:lang w:eastAsia="zh-CN"/>
              </w:rPr>
            </w:pPr>
            <w:r>
              <w:rPr>
                <w:rFonts w:hint="eastAsia" w:ascii="宋体" w:hAnsi="宋体" w:eastAsia="宋体" w:cs="宋体"/>
                <w:color w:val="000000"/>
                <w:sz w:val="21"/>
                <w:szCs w:val="21"/>
                <w:highlight w:val="none"/>
              </w:rPr>
              <w:t>550W 1+1标准服务器冗余电源</w:t>
            </w:r>
            <w:r>
              <w:rPr>
                <w:rFonts w:hint="eastAsia" w:ascii="宋体" w:hAnsi="宋体" w:cs="宋体"/>
                <w:color w:val="000000"/>
                <w:sz w:val="21"/>
                <w:szCs w:val="21"/>
                <w:highlight w:val="none"/>
                <w:lang w:eastAsia="zh-CN"/>
              </w:rPr>
              <w:t>。</w:t>
            </w:r>
          </w:p>
        </w:tc>
      </w:tr>
      <w:tr w14:paraId="110A13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51" w:type="pct"/>
            <w:vMerge w:val="continue"/>
            <w:vAlign w:val="center"/>
          </w:tcPr>
          <w:p w14:paraId="4E86AEEB">
            <w:pPr>
              <w:keepNext w:val="0"/>
              <w:keepLines w:val="0"/>
              <w:pageBreakBefore w:val="0"/>
              <w:shd w:val="clear"/>
              <w:kinsoku/>
              <w:wordWrap/>
              <w:overflowPunct/>
              <w:topLinePunct w:val="0"/>
              <w:autoSpaceDE/>
              <w:autoSpaceDN/>
              <w:bidi w:val="0"/>
              <w:spacing w:line="240" w:lineRule="auto"/>
              <w:jc w:val="center"/>
              <w:textAlignment w:val="auto"/>
              <w:rPr>
                <w:rFonts w:hint="eastAsia" w:ascii="宋体" w:hAnsi="宋体" w:eastAsia="宋体" w:cs="宋体"/>
                <w:color w:val="000000"/>
                <w:sz w:val="21"/>
                <w:szCs w:val="21"/>
                <w:highlight w:val="none"/>
              </w:rPr>
            </w:pPr>
          </w:p>
        </w:tc>
        <w:tc>
          <w:tcPr>
            <w:tcW w:w="1315" w:type="pct"/>
            <w:vAlign w:val="center"/>
          </w:tcPr>
          <w:p w14:paraId="74E0408A">
            <w:pPr>
              <w:keepNext w:val="0"/>
              <w:keepLines w:val="0"/>
              <w:pageBreakBefore w:val="0"/>
              <w:shd w:val="clear"/>
              <w:kinsoku/>
              <w:wordWrap/>
              <w:overflowPunct/>
              <w:topLinePunct w:val="0"/>
              <w:autoSpaceDE/>
              <w:autoSpaceDN/>
              <w:bidi w:val="0"/>
              <w:spacing w:line="240" w:lineRule="auto"/>
              <w:jc w:val="center"/>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网口</w:t>
            </w:r>
          </w:p>
        </w:tc>
        <w:tc>
          <w:tcPr>
            <w:tcW w:w="2633" w:type="pct"/>
            <w:vAlign w:val="center"/>
          </w:tcPr>
          <w:p w14:paraId="482FEF1A">
            <w:pPr>
              <w:keepNext w:val="0"/>
              <w:keepLines w:val="0"/>
              <w:pageBreakBefore w:val="0"/>
              <w:shd w:val="clear"/>
              <w:kinsoku/>
              <w:wordWrap/>
              <w:overflowPunct/>
              <w:topLinePunct w:val="0"/>
              <w:autoSpaceDE/>
              <w:autoSpaceDN/>
              <w:bidi w:val="0"/>
              <w:spacing w:line="240" w:lineRule="auto"/>
              <w:textAlignment w:val="auto"/>
              <w:rPr>
                <w:rFonts w:hint="eastAsia" w:ascii="宋体" w:hAnsi="宋体" w:eastAsia="宋体" w:cs="宋体"/>
                <w:color w:val="000000"/>
                <w:sz w:val="21"/>
                <w:szCs w:val="21"/>
                <w:highlight w:val="none"/>
                <w:lang w:eastAsia="zh-CN"/>
              </w:rPr>
            </w:pPr>
            <w:r>
              <w:rPr>
                <w:rFonts w:hint="eastAsia" w:ascii="宋体" w:hAnsi="宋体" w:eastAsia="宋体" w:cs="宋体"/>
                <w:color w:val="000000"/>
                <w:sz w:val="21"/>
                <w:szCs w:val="21"/>
                <w:highlight w:val="none"/>
              </w:rPr>
              <w:t>不低于2</w:t>
            </w:r>
            <w:r>
              <w:rPr>
                <w:rFonts w:hint="eastAsia" w:ascii="宋体" w:hAnsi="宋体" w:cs="宋体"/>
                <w:color w:val="000000"/>
                <w:sz w:val="21"/>
                <w:szCs w:val="21"/>
                <w:highlight w:val="none"/>
                <w:lang w:val="en-US" w:eastAsia="zh-CN"/>
              </w:rPr>
              <w:t>×</w:t>
            </w:r>
            <w:r>
              <w:rPr>
                <w:rFonts w:hint="eastAsia" w:ascii="宋体" w:hAnsi="宋体" w:eastAsia="宋体" w:cs="宋体"/>
                <w:color w:val="000000"/>
                <w:sz w:val="21"/>
                <w:szCs w:val="21"/>
                <w:highlight w:val="none"/>
              </w:rPr>
              <w:t>100/1000M自适应网口</w:t>
            </w:r>
            <w:r>
              <w:rPr>
                <w:rFonts w:hint="eastAsia" w:ascii="宋体" w:hAnsi="宋体" w:cs="宋体"/>
                <w:color w:val="000000"/>
                <w:sz w:val="21"/>
                <w:szCs w:val="21"/>
                <w:highlight w:val="none"/>
                <w:lang w:eastAsia="zh-CN"/>
              </w:rPr>
              <w:t>。</w:t>
            </w:r>
          </w:p>
        </w:tc>
      </w:tr>
      <w:tr w14:paraId="764A8B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51" w:type="pct"/>
            <w:vMerge w:val="continue"/>
            <w:vAlign w:val="center"/>
          </w:tcPr>
          <w:p w14:paraId="60083F7A">
            <w:pPr>
              <w:keepNext w:val="0"/>
              <w:keepLines w:val="0"/>
              <w:pageBreakBefore w:val="0"/>
              <w:shd w:val="clear"/>
              <w:kinsoku/>
              <w:wordWrap/>
              <w:overflowPunct/>
              <w:topLinePunct w:val="0"/>
              <w:autoSpaceDE/>
              <w:autoSpaceDN/>
              <w:bidi w:val="0"/>
              <w:spacing w:line="240" w:lineRule="auto"/>
              <w:jc w:val="center"/>
              <w:textAlignment w:val="auto"/>
              <w:rPr>
                <w:rFonts w:hint="eastAsia" w:ascii="宋体" w:hAnsi="宋体" w:eastAsia="宋体" w:cs="宋体"/>
                <w:color w:val="000000"/>
                <w:sz w:val="21"/>
                <w:szCs w:val="21"/>
                <w:highlight w:val="none"/>
              </w:rPr>
            </w:pPr>
          </w:p>
        </w:tc>
        <w:tc>
          <w:tcPr>
            <w:tcW w:w="1315" w:type="pct"/>
            <w:vAlign w:val="center"/>
          </w:tcPr>
          <w:p w14:paraId="30BDA78A">
            <w:pPr>
              <w:keepNext w:val="0"/>
              <w:keepLines w:val="0"/>
              <w:pageBreakBefore w:val="0"/>
              <w:shd w:val="clear"/>
              <w:kinsoku/>
              <w:wordWrap/>
              <w:overflowPunct/>
              <w:topLinePunct w:val="0"/>
              <w:autoSpaceDE/>
              <w:autoSpaceDN/>
              <w:bidi w:val="0"/>
              <w:spacing w:line="240" w:lineRule="auto"/>
              <w:jc w:val="center"/>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设备负载</w:t>
            </w:r>
          </w:p>
        </w:tc>
        <w:tc>
          <w:tcPr>
            <w:tcW w:w="2633" w:type="pct"/>
          </w:tcPr>
          <w:p w14:paraId="5510C594">
            <w:pPr>
              <w:keepNext w:val="0"/>
              <w:keepLines w:val="0"/>
              <w:pageBreakBefore w:val="0"/>
              <w:shd w:val="clear"/>
              <w:kinsoku/>
              <w:wordWrap/>
              <w:overflowPunct/>
              <w:topLinePunct w:val="0"/>
              <w:autoSpaceDE/>
              <w:autoSpaceDN/>
              <w:bidi w:val="0"/>
              <w:spacing w:line="240" w:lineRule="auto"/>
              <w:textAlignment w:val="auto"/>
              <w:rPr>
                <w:rFonts w:hint="eastAsia" w:ascii="宋体" w:hAnsi="宋体" w:eastAsia="宋体" w:cs="宋体"/>
                <w:color w:val="000000"/>
                <w:sz w:val="21"/>
                <w:szCs w:val="21"/>
                <w:highlight w:val="none"/>
                <w:lang w:eastAsia="zh-CN"/>
              </w:rPr>
            </w:pPr>
            <w:r>
              <w:rPr>
                <w:rFonts w:hint="eastAsia" w:ascii="宋体" w:hAnsi="宋体" w:eastAsia="宋体" w:cs="宋体"/>
                <w:color w:val="000000"/>
                <w:sz w:val="21"/>
                <w:szCs w:val="21"/>
                <w:highlight w:val="none"/>
              </w:rPr>
              <w:t>支持双机、负载均衡</w:t>
            </w:r>
            <w:r>
              <w:rPr>
                <w:rFonts w:hint="eastAsia" w:ascii="宋体" w:hAnsi="宋体" w:cs="宋体"/>
                <w:color w:val="000000"/>
                <w:sz w:val="21"/>
                <w:szCs w:val="21"/>
                <w:highlight w:val="none"/>
                <w:lang w:eastAsia="zh-CN"/>
              </w:rPr>
              <w:t>。</w:t>
            </w:r>
          </w:p>
        </w:tc>
      </w:tr>
      <w:tr w14:paraId="678E6E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51" w:type="pct"/>
            <w:vMerge w:val="continue"/>
            <w:vAlign w:val="center"/>
          </w:tcPr>
          <w:p w14:paraId="74B9CED2">
            <w:pPr>
              <w:keepNext w:val="0"/>
              <w:keepLines w:val="0"/>
              <w:pageBreakBefore w:val="0"/>
              <w:shd w:val="clear"/>
              <w:kinsoku/>
              <w:wordWrap/>
              <w:overflowPunct/>
              <w:topLinePunct w:val="0"/>
              <w:autoSpaceDE/>
              <w:autoSpaceDN/>
              <w:bidi w:val="0"/>
              <w:spacing w:line="240" w:lineRule="auto"/>
              <w:jc w:val="center"/>
              <w:textAlignment w:val="auto"/>
              <w:rPr>
                <w:rFonts w:hint="eastAsia" w:ascii="宋体" w:hAnsi="宋体" w:eastAsia="宋体" w:cs="宋体"/>
                <w:color w:val="000000"/>
                <w:sz w:val="21"/>
                <w:szCs w:val="21"/>
                <w:highlight w:val="none"/>
              </w:rPr>
            </w:pPr>
          </w:p>
        </w:tc>
        <w:tc>
          <w:tcPr>
            <w:tcW w:w="1315" w:type="pct"/>
            <w:vAlign w:val="center"/>
          </w:tcPr>
          <w:p w14:paraId="2758995F">
            <w:pPr>
              <w:keepNext w:val="0"/>
              <w:keepLines w:val="0"/>
              <w:pageBreakBefore w:val="0"/>
              <w:shd w:val="clear"/>
              <w:kinsoku/>
              <w:wordWrap/>
              <w:overflowPunct/>
              <w:topLinePunct w:val="0"/>
              <w:autoSpaceDE/>
              <w:autoSpaceDN/>
              <w:bidi w:val="0"/>
              <w:spacing w:line="240" w:lineRule="auto"/>
              <w:jc w:val="center"/>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性能指标</w:t>
            </w:r>
          </w:p>
        </w:tc>
        <w:tc>
          <w:tcPr>
            <w:tcW w:w="2633" w:type="pct"/>
          </w:tcPr>
          <w:p w14:paraId="0ABC6C4A">
            <w:pPr>
              <w:keepNext w:val="0"/>
              <w:keepLines w:val="0"/>
              <w:pageBreakBefore w:val="0"/>
              <w:shd w:val="clear"/>
              <w:kinsoku/>
              <w:wordWrap/>
              <w:overflowPunct/>
              <w:topLinePunct w:val="0"/>
              <w:autoSpaceDE/>
              <w:autoSpaceDN/>
              <w:bidi w:val="0"/>
              <w:spacing w:line="240" w:lineRule="auto"/>
              <w:textAlignment w:val="auto"/>
              <w:rPr>
                <w:rFonts w:hint="eastAsia" w:ascii="宋体" w:hAnsi="宋体" w:eastAsia="宋体" w:cs="宋体"/>
                <w:color w:val="000000"/>
                <w:sz w:val="21"/>
                <w:szCs w:val="21"/>
                <w:highlight w:val="none"/>
                <w:lang w:eastAsia="zh-CN"/>
              </w:rPr>
            </w:pPr>
            <w:r>
              <w:rPr>
                <w:rFonts w:hint="eastAsia" w:ascii="宋体" w:hAnsi="宋体" w:eastAsia="宋体" w:cs="宋体"/>
                <w:color w:val="000000"/>
                <w:sz w:val="21"/>
                <w:szCs w:val="21"/>
                <w:highlight w:val="none"/>
              </w:rPr>
              <w:t>基于SM2算法手写签名效率≥108000笔/小时</w:t>
            </w:r>
            <w:r>
              <w:rPr>
                <w:rFonts w:hint="eastAsia" w:ascii="宋体" w:hAnsi="宋体" w:cs="宋体"/>
                <w:color w:val="000000"/>
                <w:sz w:val="21"/>
                <w:szCs w:val="21"/>
                <w:highlight w:val="none"/>
                <w:lang w:eastAsia="zh-CN"/>
              </w:rPr>
              <w:t>。</w:t>
            </w:r>
          </w:p>
        </w:tc>
      </w:tr>
    </w:tbl>
    <w:p w14:paraId="6F130E0D">
      <w:pPr>
        <w:keepNext w:val="0"/>
        <w:keepLines w:val="0"/>
        <w:pageBreakBefore w:val="0"/>
        <w:widowControl/>
        <w:numPr>
          <w:ilvl w:val="1"/>
          <w:numId w:val="0"/>
        </w:numPr>
        <w:shd w:val="clear"/>
        <w:kinsoku/>
        <w:wordWrap/>
        <w:overflowPunct/>
        <w:topLinePunct w:val="0"/>
        <w:autoSpaceDE/>
        <w:autoSpaceDN/>
        <w:bidi w:val="0"/>
        <w:adjustRightInd w:val="0"/>
        <w:snapToGrid w:val="0"/>
        <w:spacing w:line="360" w:lineRule="auto"/>
        <w:ind w:firstLine="422" w:firstLineChars="200"/>
        <w:jc w:val="left"/>
        <w:textAlignment w:val="auto"/>
        <w:outlineLvl w:val="4"/>
        <w:rPr>
          <w:rFonts w:hint="eastAsia" w:ascii="宋体" w:hAnsi="宋体" w:eastAsia="宋体" w:cs="宋体"/>
          <w:b/>
          <w:smallCaps/>
          <w:kern w:val="0"/>
          <w:sz w:val="21"/>
          <w:szCs w:val="21"/>
          <w:highlight w:val="none"/>
        </w:rPr>
      </w:pPr>
      <w:r>
        <w:rPr>
          <w:rFonts w:hint="eastAsia" w:ascii="宋体" w:hAnsi="宋体" w:eastAsia="宋体" w:cs="宋体"/>
          <w:b/>
          <w:smallCaps/>
          <w:kern w:val="0"/>
          <w:sz w:val="21"/>
          <w:szCs w:val="21"/>
          <w:highlight w:val="none"/>
        </w:rPr>
        <w:t>6.</w:t>
      </w:r>
      <w:r>
        <w:rPr>
          <w:rFonts w:hint="eastAsia" w:ascii="宋体" w:hAnsi="宋体" w:cs="宋体"/>
          <w:b/>
          <w:smallCaps/>
          <w:kern w:val="0"/>
          <w:sz w:val="21"/>
          <w:szCs w:val="21"/>
          <w:highlight w:val="none"/>
          <w:lang w:val="en-US" w:eastAsia="zh-CN"/>
        </w:rPr>
        <w:t>1</w:t>
      </w:r>
      <w:r>
        <w:rPr>
          <w:rFonts w:hint="eastAsia" w:ascii="宋体" w:hAnsi="宋体" w:eastAsia="宋体" w:cs="宋体"/>
          <w:b/>
          <w:smallCaps/>
          <w:kern w:val="0"/>
          <w:sz w:val="21"/>
          <w:szCs w:val="21"/>
          <w:highlight w:val="none"/>
        </w:rPr>
        <w:t>.6电子病历移动签署系统（1套）</w:t>
      </w:r>
    </w:p>
    <w:tbl>
      <w:tblPr>
        <w:tblStyle w:val="47"/>
        <w:tblW w:w="4999"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094"/>
        <w:gridCol w:w="2619"/>
        <w:gridCol w:w="5248"/>
      </w:tblGrid>
      <w:tr w14:paraId="5D56D5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tblHeader/>
        </w:trPr>
        <w:tc>
          <w:tcPr>
            <w:tcW w:w="1051" w:type="pct"/>
            <w:shd w:val="clear" w:color="auto" w:fill="F2F2F2"/>
            <w:vAlign w:val="center"/>
          </w:tcPr>
          <w:p w14:paraId="6C93ACC8">
            <w:pPr>
              <w:keepNext w:val="0"/>
              <w:keepLines w:val="0"/>
              <w:pageBreakBefore w:val="0"/>
              <w:shd w:val="clear"/>
              <w:kinsoku/>
              <w:wordWrap/>
              <w:overflowPunct/>
              <w:topLinePunct w:val="0"/>
              <w:autoSpaceDE/>
              <w:autoSpaceDN/>
              <w:bidi w:val="0"/>
              <w:spacing w:line="240" w:lineRule="auto"/>
              <w:jc w:val="center"/>
              <w:textAlignment w:val="auto"/>
              <w:rPr>
                <w:rFonts w:hint="eastAsia" w:ascii="宋体" w:hAnsi="宋体" w:eastAsia="宋体" w:cs="宋体"/>
                <w:b/>
                <w:bCs/>
                <w:color w:val="000000"/>
                <w:sz w:val="21"/>
                <w:szCs w:val="21"/>
                <w:highlight w:val="none"/>
              </w:rPr>
            </w:pPr>
            <w:r>
              <w:rPr>
                <w:rFonts w:hint="eastAsia" w:ascii="宋体" w:hAnsi="宋体" w:eastAsia="宋体" w:cs="宋体"/>
                <w:b/>
                <w:bCs/>
                <w:color w:val="000000"/>
                <w:sz w:val="21"/>
                <w:szCs w:val="21"/>
                <w:highlight w:val="none"/>
              </w:rPr>
              <w:t>模块</w:t>
            </w:r>
          </w:p>
        </w:tc>
        <w:tc>
          <w:tcPr>
            <w:tcW w:w="1314" w:type="pct"/>
            <w:shd w:val="clear" w:color="auto" w:fill="F2F2F2"/>
            <w:vAlign w:val="center"/>
          </w:tcPr>
          <w:p w14:paraId="7B5882C6">
            <w:pPr>
              <w:keepNext w:val="0"/>
              <w:keepLines w:val="0"/>
              <w:pageBreakBefore w:val="0"/>
              <w:shd w:val="clear"/>
              <w:kinsoku/>
              <w:wordWrap/>
              <w:overflowPunct/>
              <w:topLinePunct w:val="0"/>
              <w:autoSpaceDE/>
              <w:autoSpaceDN/>
              <w:bidi w:val="0"/>
              <w:spacing w:line="240" w:lineRule="auto"/>
              <w:jc w:val="center"/>
              <w:textAlignment w:val="auto"/>
              <w:rPr>
                <w:rFonts w:hint="eastAsia" w:ascii="宋体" w:hAnsi="宋体" w:eastAsia="宋体" w:cs="宋体"/>
                <w:b/>
                <w:bCs/>
                <w:color w:val="000000"/>
                <w:sz w:val="21"/>
                <w:szCs w:val="21"/>
                <w:highlight w:val="none"/>
              </w:rPr>
            </w:pPr>
            <w:r>
              <w:rPr>
                <w:rFonts w:hint="eastAsia" w:ascii="宋体" w:hAnsi="宋体" w:eastAsia="宋体" w:cs="宋体"/>
                <w:b/>
                <w:bCs/>
                <w:color w:val="000000"/>
                <w:sz w:val="21"/>
                <w:szCs w:val="21"/>
                <w:highlight w:val="none"/>
              </w:rPr>
              <w:t>功能</w:t>
            </w:r>
          </w:p>
        </w:tc>
        <w:tc>
          <w:tcPr>
            <w:tcW w:w="2633" w:type="pct"/>
            <w:shd w:val="clear" w:color="auto" w:fill="F2F2F2"/>
            <w:vAlign w:val="center"/>
          </w:tcPr>
          <w:p w14:paraId="6B46587B">
            <w:pPr>
              <w:keepNext w:val="0"/>
              <w:keepLines w:val="0"/>
              <w:pageBreakBefore w:val="0"/>
              <w:shd w:val="clear"/>
              <w:kinsoku/>
              <w:wordWrap/>
              <w:overflowPunct/>
              <w:topLinePunct w:val="0"/>
              <w:autoSpaceDE/>
              <w:autoSpaceDN/>
              <w:bidi w:val="0"/>
              <w:spacing w:line="240" w:lineRule="auto"/>
              <w:jc w:val="center"/>
              <w:textAlignment w:val="auto"/>
              <w:rPr>
                <w:rFonts w:hint="eastAsia" w:ascii="宋体" w:hAnsi="宋体" w:eastAsia="宋体" w:cs="宋体"/>
                <w:b/>
                <w:bCs/>
                <w:color w:val="000000"/>
                <w:sz w:val="21"/>
                <w:szCs w:val="21"/>
                <w:highlight w:val="none"/>
              </w:rPr>
            </w:pPr>
            <w:r>
              <w:rPr>
                <w:rFonts w:hint="eastAsia" w:ascii="宋体" w:hAnsi="宋体" w:eastAsia="宋体" w:cs="宋体"/>
                <w:b/>
                <w:bCs/>
                <w:color w:val="000000"/>
                <w:sz w:val="21"/>
                <w:szCs w:val="21"/>
                <w:highlight w:val="none"/>
              </w:rPr>
              <w:t>功能描述</w:t>
            </w:r>
          </w:p>
        </w:tc>
      </w:tr>
      <w:tr w14:paraId="134049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8" w:hRule="atLeast"/>
        </w:trPr>
        <w:tc>
          <w:tcPr>
            <w:tcW w:w="1051" w:type="pct"/>
            <w:vMerge w:val="restart"/>
            <w:vAlign w:val="center"/>
          </w:tcPr>
          <w:p w14:paraId="04FF2F21">
            <w:pPr>
              <w:keepNext w:val="0"/>
              <w:keepLines w:val="0"/>
              <w:pageBreakBefore w:val="0"/>
              <w:shd w:val="clear"/>
              <w:kinsoku/>
              <w:wordWrap/>
              <w:overflowPunct/>
              <w:topLinePunct w:val="0"/>
              <w:autoSpaceDE/>
              <w:autoSpaceDN/>
              <w:bidi w:val="0"/>
              <w:spacing w:line="240" w:lineRule="auto"/>
              <w:jc w:val="center"/>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软件系统功能</w:t>
            </w:r>
          </w:p>
        </w:tc>
        <w:tc>
          <w:tcPr>
            <w:tcW w:w="1314" w:type="pct"/>
            <w:vAlign w:val="center"/>
          </w:tcPr>
          <w:p w14:paraId="14B8EAD3">
            <w:pPr>
              <w:keepNext w:val="0"/>
              <w:keepLines w:val="0"/>
              <w:pageBreakBefore w:val="0"/>
              <w:shd w:val="clear"/>
              <w:kinsoku/>
              <w:wordWrap/>
              <w:overflowPunct/>
              <w:topLinePunct w:val="0"/>
              <w:autoSpaceDE/>
              <w:autoSpaceDN/>
              <w:bidi w:val="0"/>
              <w:spacing w:line="240" w:lineRule="auto"/>
              <w:jc w:val="center"/>
              <w:textAlignment w:val="auto"/>
              <w:rPr>
                <w:rFonts w:hint="eastAsia" w:ascii="宋体" w:hAnsi="宋体" w:eastAsia="宋体" w:cs="宋体"/>
                <w:color w:val="000000"/>
                <w:sz w:val="21"/>
                <w:szCs w:val="21"/>
                <w:highlight w:val="none"/>
              </w:rPr>
            </w:pPr>
            <w:r>
              <w:rPr>
                <w:rFonts w:hint="eastAsia" w:ascii="宋体" w:hAnsi="宋体" w:eastAsia="宋体" w:cs="宋体"/>
                <w:sz w:val="21"/>
                <w:szCs w:val="21"/>
                <w:highlight w:val="none"/>
              </w:rPr>
              <w:t>文书管理功能</w:t>
            </w:r>
          </w:p>
        </w:tc>
        <w:tc>
          <w:tcPr>
            <w:tcW w:w="2633" w:type="pct"/>
          </w:tcPr>
          <w:p w14:paraId="127CB694">
            <w:pPr>
              <w:keepNext w:val="0"/>
              <w:keepLines w:val="0"/>
              <w:pageBreakBefore w:val="0"/>
              <w:shd w:val="clear"/>
              <w:kinsoku/>
              <w:wordWrap/>
              <w:overflowPunct/>
              <w:topLinePunct w:val="0"/>
              <w:autoSpaceDE/>
              <w:autoSpaceDN/>
              <w:bidi w:val="0"/>
              <w:spacing w:line="240" w:lineRule="auto"/>
              <w:textAlignment w:val="auto"/>
              <w:rPr>
                <w:rFonts w:hint="eastAsia" w:ascii="宋体" w:hAnsi="宋体" w:eastAsia="宋体" w:cs="宋体"/>
                <w:color w:val="000000"/>
                <w:sz w:val="21"/>
                <w:szCs w:val="21"/>
                <w:highlight w:val="none"/>
              </w:rPr>
            </w:pPr>
            <w:r>
              <w:rPr>
                <w:rFonts w:hint="eastAsia" w:ascii="宋体" w:hAnsi="宋体" w:eastAsia="宋体" w:cs="宋体"/>
                <w:sz w:val="21"/>
                <w:szCs w:val="21"/>
                <w:highlight w:val="none"/>
              </w:rPr>
              <w:t>▲支持异常文书、待签文书、已签文书管理，支持按文书编号、所属科室、患者名称、签名模式查看各种状态的文书。</w:t>
            </w:r>
          </w:p>
        </w:tc>
      </w:tr>
      <w:tr w14:paraId="2BC4CA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51" w:type="pct"/>
            <w:vMerge w:val="continue"/>
            <w:vAlign w:val="center"/>
          </w:tcPr>
          <w:p w14:paraId="18D37B8E">
            <w:pPr>
              <w:keepNext w:val="0"/>
              <w:keepLines w:val="0"/>
              <w:pageBreakBefore w:val="0"/>
              <w:shd w:val="clear"/>
              <w:kinsoku/>
              <w:wordWrap/>
              <w:overflowPunct/>
              <w:topLinePunct w:val="0"/>
              <w:autoSpaceDE/>
              <w:autoSpaceDN/>
              <w:bidi w:val="0"/>
              <w:spacing w:line="240" w:lineRule="auto"/>
              <w:jc w:val="center"/>
              <w:textAlignment w:val="auto"/>
              <w:rPr>
                <w:rFonts w:hint="eastAsia" w:ascii="宋体" w:hAnsi="宋体" w:eastAsia="宋体" w:cs="宋体"/>
                <w:color w:val="000000"/>
                <w:sz w:val="21"/>
                <w:szCs w:val="21"/>
                <w:highlight w:val="none"/>
              </w:rPr>
            </w:pPr>
          </w:p>
        </w:tc>
        <w:tc>
          <w:tcPr>
            <w:tcW w:w="1314" w:type="pct"/>
            <w:vAlign w:val="center"/>
          </w:tcPr>
          <w:p w14:paraId="03AAB26E">
            <w:pPr>
              <w:keepNext w:val="0"/>
              <w:keepLines w:val="0"/>
              <w:pageBreakBefore w:val="0"/>
              <w:shd w:val="clear"/>
              <w:kinsoku/>
              <w:wordWrap/>
              <w:overflowPunct/>
              <w:topLinePunct w:val="0"/>
              <w:autoSpaceDE/>
              <w:autoSpaceDN/>
              <w:bidi w:val="0"/>
              <w:spacing w:line="240" w:lineRule="auto"/>
              <w:jc w:val="center"/>
              <w:textAlignment w:val="auto"/>
              <w:rPr>
                <w:rFonts w:hint="eastAsia" w:ascii="宋体" w:hAnsi="宋体" w:eastAsia="宋体" w:cs="宋体"/>
                <w:color w:val="000000"/>
                <w:sz w:val="21"/>
                <w:szCs w:val="21"/>
                <w:highlight w:val="none"/>
              </w:rPr>
            </w:pPr>
            <w:r>
              <w:rPr>
                <w:rFonts w:hint="eastAsia" w:ascii="宋体" w:hAnsi="宋体" w:eastAsia="宋体" w:cs="宋体"/>
                <w:sz w:val="21"/>
                <w:szCs w:val="21"/>
                <w:highlight w:val="none"/>
              </w:rPr>
              <w:t>患者管理功能</w:t>
            </w:r>
          </w:p>
        </w:tc>
        <w:tc>
          <w:tcPr>
            <w:tcW w:w="2633" w:type="pct"/>
          </w:tcPr>
          <w:p w14:paraId="78744928">
            <w:pPr>
              <w:keepNext w:val="0"/>
              <w:keepLines w:val="0"/>
              <w:pageBreakBefore w:val="0"/>
              <w:shd w:val="clear"/>
              <w:kinsoku/>
              <w:wordWrap/>
              <w:overflowPunct/>
              <w:topLinePunct w:val="0"/>
              <w:autoSpaceDE/>
              <w:autoSpaceDN/>
              <w:bidi w:val="0"/>
              <w:spacing w:line="240" w:lineRule="auto"/>
              <w:textAlignment w:val="auto"/>
              <w:rPr>
                <w:rFonts w:hint="eastAsia" w:ascii="宋体" w:hAnsi="宋体" w:eastAsia="宋体" w:cs="宋体"/>
                <w:color w:val="000000"/>
                <w:sz w:val="21"/>
                <w:szCs w:val="21"/>
                <w:highlight w:val="none"/>
                <w:lang w:eastAsia="zh-CN"/>
              </w:rPr>
            </w:pPr>
            <w:r>
              <w:rPr>
                <w:rFonts w:hint="eastAsia" w:ascii="宋体" w:hAnsi="宋体" w:eastAsia="宋体" w:cs="宋体"/>
                <w:sz w:val="21"/>
                <w:szCs w:val="21"/>
                <w:highlight w:val="none"/>
              </w:rPr>
              <w:t>▲支持查看患者列表，通过按科室名称、患者名称查询到患者信息</w:t>
            </w:r>
            <w:r>
              <w:rPr>
                <w:rFonts w:hint="eastAsia" w:ascii="宋体" w:hAnsi="宋体" w:cs="宋体"/>
                <w:sz w:val="21"/>
                <w:szCs w:val="21"/>
                <w:highlight w:val="none"/>
                <w:lang w:eastAsia="zh-CN"/>
              </w:rPr>
              <w:t>。</w:t>
            </w:r>
          </w:p>
        </w:tc>
      </w:tr>
      <w:tr w14:paraId="147D3D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51" w:type="pct"/>
            <w:vMerge w:val="continue"/>
            <w:vAlign w:val="center"/>
          </w:tcPr>
          <w:p w14:paraId="50D4A481">
            <w:pPr>
              <w:keepNext w:val="0"/>
              <w:keepLines w:val="0"/>
              <w:pageBreakBefore w:val="0"/>
              <w:shd w:val="clear"/>
              <w:kinsoku/>
              <w:wordWrap/>
              <w:overflowPunct/>
              <w:topLinePunct w:val="0"/>
              <w:autoSpaceDE/>
              <w:autoSpaceDN/>
              <w:bidi w:val="0"/>
              <w:spacing w:line="240" w:lineRule="auto"/>
              <w:jc w:val="center"/>
              <w:textAlignment w:val="auto"/>
              <w:rPr>
                <w:rFonts w:hint="eastAsia" w:ascii="宋体" w:hAnsi="宋体" w:eastAsia="宋体" w:cs="宋体"/>
                <w:color w:val="000000"/>
                <w:sz w:val="21"/>
                <w:szCs w:val="21"/>
                <w:highlight w:val="none"/>
              </w:rPr>
            </w:pPr>
          </w:p>
        </w:tc>
        <w:tc>
          <w:tcPr>
            <w:tcW w:w="1314" w:type="pct"/>
            <w:vAlign w:val="center"/>
          </w:tcPr>
          <w:p w14:paraId="4A3B68B0">
            <w:pPr>
              <w:keepNext w:val="0"/>
              <w:keepLines w:val="0"/>
              <w:pageBreakBefore w:val="0"/>
              <w:shd w:val="clear"/>
              <w:kinsoku/>
              <w:wordWrap/>
              <w:overflowPunct/>
              <w:topLinePunct w:val="0"/>
              <w:autoSpaceDE/>
              <w:autoSpaceDN/>
              <w:bidi w:val="0"/>
              <w:spacing w:line="240" w:lineRule="auto"/>
              <w:jc w:val="center"/>
              <w:textAlignment w:val="auto"/>
              <w:rPr>
                <w:rFonts w:hint="eastAsia" w:ascii="宋体" w:hAnsi="宋体" w:eastAsia="宋体" w:cs="宋体"/>
                <w:color w:val="000000"/>
                <w:sz w:val="21"/>
                <w:szCs w:val="21"/>
                <w:highlight w:val="none"/>
              </w:rPr>
            </w:pPr>
            <w:r>
              <w:rPr>
                <w:rFonts w:hint="eastAsia" w:ascii="宋体" w:hAnsi="宋体" w:eastAsia="宋体" w:cs="宋体"/>
                <w:sz w:val="21"/>
                <w:szCs w:val="21"/>
                <w:highlight w:val="none"/>
              </w:rPr>
              <w:t>科室管理功能</w:t>
            </w:r>
          </w:p>
        </w:tc>
        <w:tc>
          <w:tcPr>
            <w:tcW w:w="2633" w:type="pct"/>
          </w:tcPr>
          <w:p w14:paraId="3AD1F4FB">
            <w:pPr>
              <w:keepNext w:val="0"/>
              <w:keepLines w:val="0"/>
              <w:pageBreakBefore w:val="0"/>
              <w:shd w:val="clear"/>
              <w:kinsoku/>
              <w:wordWrap/>
              <w:overflowPunct/>
              <w:topLinePunct w:val="0"/>
              <w:autoSpaceDE/>
              <w:autoSpaceDN/>
              <w:bidi w:val="0"/>
              <w:spacing w:line="240" w:lineRule="auto"/>
              <w:textAlignment w:val="auto"/>
              <w:rPr>
                <w:rFonts w:hint="eastAsia" w:ascii="宋体" w:hAnsi="宋体" w:eastAsia="宋体" w:cs="宋体"/>
                <w:color w:val="000000"/>
                <w:sz w:val="21"/>
                <w:szCs w:val="21"/>
                <w:highlight w:val="none"/>
              </w:rPr>
            </w:pPr>
            <w:r>
              <w:rPr>
                <w:rFonts w:hint="eastAsia" w:ascii="宋体" w:hAnsi="宋体" w:eastAsia="宋体" w:cs="宋体"/>
                <w:sz w:val="21"/>
                <w:szCs w:val="21"/>
                <w:highlight w:val="none"/>
              </w:rPr>
              <w:t>支持查看科室列表，支持增加、批量删除科室，按科室名称或编号查询。</w:t>
            </w:r>
          </w:p>
        </w:tc>
      </w:tr>
      <w:tr w14:paraId="539E05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51" w:type="pct"/>
            <w:vMerge w:val="continue"/>
            <w:vAlign w:val="center"/>
          </w:tcPr>
          <w:p w14:paraId="66E5B12F">
            <w:pPr>
              <w:keepNext w:val="0"/>
              <w:keepLines w:val="0"/>
              <w:pageBreakBefore w:val="0"/>
              <w:shd w:val="clear"/>
              <w:kinsoku/>
              <w:wordWrap/>
              <w:overflowPunct/>
              <w:topLinePunct w:val="0"/>
              <w:autoSpaceDE/>
              <w:autoSpaceDN/>
              <w:bidi w:val="0"/>
              <w:spacing w:line="240" w:lineRule="auto"/>
              <w:jc w:val="center"/>
              <w:textAlignment w:val="auto"/>
              <w:rPr>
                <w:rFonts w:hint="eastAsia" w:ascii="宋体" w:hAnsi="宋体" w:eastAsia="宋体" w:cs="宋体"/>
                <w:color w:val="000000"/>
                <w:sz w:val="21"/>
                <w:szCs w:val="21"/>
                <w:highlight w:val="none"/>
              </w:rPr>
            </w:pPr>
          </w:p>
        </w:tc>
        <w:tc>
          <w:tcPr>
            <w:tcW w:w="1314" w:type="pct"/>
            <w:vAlign w:val="center"/>
          </w:tcPr>
          <w:p w14:paraId="38210759">
            <w:pPr>
              <w:keepNext w:val="0"/>
              <w:keepLines w:val="0"/>
              <w:pageBreakBefore w:val="0"/>
              <w:shd w:val="clear"/>
              <w:kinsoku/>
              <w:wordWrap/>
              <w:overflowPunct/>
              <w:topLinePunct w:val="0"/>
              <w:autoSpaceDE/>
              <w:autoSpaceDN/>
              <w:bidi w:val="0"/>
              <w:spacing w:line="240" w:lineRule="auto"/>
              <w:jc w:val="center"/>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安全包管理</w:t>
            </w:r>
          </w:p>
        </w:tc>
        <w:tc>
          <w:tcPr>
            <w:tcW w:w="2633" w:type="pct"/>
          </w:tcPr>
          <w:p w14:paraId="287F0481">
            <w:pPr>
              <w:keepNext w:val="0"/>
              <w:keepLines w:val="0"/>
              <w:pageBreakBefore w:val="0"/>
              <w:shd w:val="clear"/>
              <w:kinsoku/>
              <w:wordWrap/>
              <w:overflowPunct/>
              <w:topLinePunct w:val="0"/>
              <w:autoSpaceDE/>
              <w:autoSpaceDN/>
              <w:bidi w:val="0"/>
              <w:spacing w:line="240" w:lineRule="auto"/>
              <w:textAlignment w:val="auto"/>
              <w:rPr>
                <w:rFonts w:hint="eastAsia" w:ascii="宋体" w:hAnsi="宋体" w:eastAsia="宋体" w:cs="宋体"/>
                <w:color w:val="000000"/>
                <w:sz w:val="21"/>
                <w:szCs w:val="21"/>
                <w:highlight w:val="none"/>
                <w:lang w:eastAsia="zh-CN"/>
              </w:rPr>
            </w:pPr>
            <w:r>
              <w:rPr>
                <w:rFonts w:hint="eastAsia" w:ascii="宋体" w:hAnsi="宋体" w:eastAsia="宋体" w:cs="宋体"/>
                <w:sz w:val="21"/>
                <w:szCs w:val="21"/>
                <w:highlight w:val="none"/>
              </w:rPr>
              <w:t>支持增加、批量删除安装包，按版本号查询</w:t>
            </w:r>
            <w:r>
              <w:rPr>
                <w:rFonts w:hint="eastAsia" w:ascii="宋体" w:hAnsi="宋体" w:cs="宋体"/>
                <w:sz w:val="21"/>
                <w:szCs w:val="21"/>
                <w:highlight w:val="none"/>
                <w:lang w:eastAsia="zh-CN"/>
              </w:rPr>
              <w:t>。</w:t>
            </w:r>
          </w:p>
        </w:tc>
      </w:tr>
      <w:tr w14:paraId="500DF0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51" w:type="pct"/>
            <w:vMerge w:val="continue"/>
            <w:vAlign w:val="center"/>
          </w:tcPr>
          <w:p w14:paraId="06C4CCBF">
            <w:pPr>
              <w:keepNext w:val="0"/>
              <w:keepLines w:val="0"/>
              <w:pageBreakBefore w:val="0"/>
              <w:shd w:val="clear"/>
              <w:kinsoku/>
              <w:wordWrap/>
              <w:overflowPunct/>
              <w:topLinePunct w:val="0"/>
              <w:autoSpaceDE/>
              <w:autoSpaceDN/>
              <w:bidi w:val="0"/>
              <w:spacing w:line="240" w:lineRule="auto"/>
              <w:jc w:val="center"/>
              <w:textAlignment w:val="auto"/>
              <w:rPr>
                <w:rFonts w:hint="eastAsia" w:ascii="宋体" w:hAnsi="宋体" w:eastAsia="宋体" w:cs="宋体"/>
                <w:color w:val="000000"/>
                <w:sz w:val="21"/>
                <w:szCs w:val="21"/>
                <w:highlight w:val="none"/>
              </w:rPr>
            </w:pPr>
          </w:p>
        </w:tc>
        <w:tc>
          <w:tcPr>
            <w:tcW w:w="1314" w:type="pct"/>
            <w:vAlign w:val="center"/>
          </w:tcPr>
          <w:p w14:paraId="37ECF948">
            <w:pPr>
              <w:keepNext w:val="0"/>
              <w:keepLines w:val="0"/>
              <w:pageBreakBefore w:val="0"/>
              <w:shd w:val="clear"/>
              <w:kinsoku/>
              <w:wordWrap/>
              <w:overflowPunct/>
              <w:topLinePunct w:val="0"/>
              <w:autoSpaceDE/>
              <w:autoSpaceDN/>
              <w:bidi w:val="0"/>
              <w:spacing w:line="240" w:lineRule="auto"/>
              <w:jc w:val="center"/>
              <w:textAlignment w:val="auto"/>
              <w:rPr>
                <w:rFonts w:hint="eastAsia" w:ascii="宋体" w:hAnsi="宋体" w:eastAsia="宋体" w:cs="宋体"/>
                <w:color w:val="000000"/>
                <w:sz w:val="21"/>
                <w:szCs w:val="21"/>
                <w:highlight w:val="none"/>
              </w:rPr>
            </w:pPr>
            <w:r>
              <w:rPr>
                <w:rFonts w:hint="eastAsia" w:ascii="宋体" w:hAnsi="宋体" w:eastAsia="宋体" w:cs="宋体"/>
                <w:sz w:val="21"/>
                <w:szCs w:val="21"/>
                <w:highlight w:val="none"/>
              </w:rPr>
              <w:t>查询日志功能</w:t>
            </w:r>
          </w:p>
        </w:tc>
        <w:tc>
          <w:tcPr>
            <w:tcW w:w="2633" w:type="pct"/>
          </w:tcPr>
          <w:p w14:paraId="3B2E8040">
            <w:pPr>
              <w:keepNext w:val="0"/>
              <w:keepLines w:val="0"/>
              <w:pageBreakBefore w:val="0"/>
              <w:shd w:val="clear"/>
              <w:kinsoku/>
              <w:wordWrap/>
              <w:overflowPunct/>
              <w:topLinePunct w:val="0"/>
              <w:autoSpaceDE/>
              <w:autoSpaceDN/>
              <w:bidi w:val="0"/>
              <w:spacing w:line="240" w:lineRule="auto"/>
              <w:textAlignment w:val="auto"/>
              <w:rPr>
                <w:rFonts w:hint="eastAsia" w:ascii="宋体" w:hAnsi="宋体" w:eastAsia="宋体" w:cs="宋体"/>
                <w:color w:val="000000"/>
                <w:sz w:val="21"/>
                <w:szCs w:val="21"/>
                <w:highlight w:val="none"/>
              </w:rPr>
            </w:pPr>
            <w:r>
              <w:rPr>
                <w:rFonts w:hint="eastAsia" w:ascii="宋体" w:hAnsi="宋体" w:eastAsia="宋体" w:cs="宋体"/>
                <w:sz w:val="21"/>
                <w:szCs w:val="21"/>
                <w:highlight w:val="none"/>
              </w:rPr>
              <w:t>提供查询操作日志功能，支持查看操作用户、具体操作、操作结果及操作时间。</w:t>
            </w:r>
          </w:p>
        </w:tc>
      </w:tr>
      <w:tr w14:paraId="113E62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51" w:type="pct"/>
            <w:vMerge w:val="continue"/>
            <w:vAlign w:val="center"/>
          </w:tcPr>
          <w:p w14:paraId="760F2D6A">
            <w:pPr>
              <w:keepNext w:val="0"/>
              <w:keepLines w:val="0"/>
              <w:pageBreakBefore w:val="0"/>
              <w:shd w:val="clear"/>
              <w:kinsoku/>
              <w:wordWrap/>
              <w:overflowPunct/>
              <w:topLinePunct w:val="0"/>
              <w:autoSpaceDE/>
              <w:autoSpaceDN/>
              <w:bidi w:val="0"/>
              <w:spacing w:line="240" w:lineRule="auto"/>
              <w:jc w:val="center"/>
              <w:textAlignment w:val="auto"/>
              <w:rPr>
                <w:rFonts w:hint="eastAsia" w:ascii="宋体" w:hAnsi="宋体" w:eastAsia="宋体" w:cs="宋体"/>
                <w:color w:val="000000"/>
                <w:sz w:val="21"/>
                <w:szCs w:val="21"/>
                <w:highlight w:val="none"/>
              </w:rPr>
            </w:pPr>
          </w:p>
        </w:tc>
        <w:tc>
          <w:tcPr>
            <w:tcW w:w="1314" w:type="pct"/>
            <w:vAlign w:val="center"/>
          </w:tcPr>
          <w:p w14:paraId="19AA0F70">
            <w:pPr>
              <w:keepNext w:val="0"/>
              <w:keepLines w:val="0"/>
              <w:pageBreakBefore w:val="0"/>
              <w:shd w:val="clear"/>
              <w:kinsoku/>
              <w:wordWrap/>
              <w:overflowPunct/>
              <w:topLinePunct w:val="0"/>
              <w:autoSpaceDE/>
              <w:autoSpaceDN/>
              <w:bidi w:val="0"/>
              <w:spacing w:line="240" w:lineRule="auto"/>
              <w:jc w:val="center"/>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APP应用</w:t>
            </w:r>
          </w:p>
        </w:tc>
        <w:tc>
          <w:tcPr>
            <w:tcW w:w="2633" w:type="pct"/>
          </w:tcPr>
          <w:p w14:paraId="04D1D244">
            <w:pPr>
              <w:keepNext w:val="0"/>
              <w:keepLines w:val="0"/>
              <w:pageBreakBefore w:val="0"/>
              <w:shd w:val="clear"/>
              <w:kinsoku/>
              <w:wordWrap/>
              <w:overflowPunct/>
              <w:topLinePunct w:val="0"/>
              <w:autoSpaceDE/>
              <w:autoSpaceDN/>
              <w:bidi w:val="0"/>
              <w:spacing w:line="240" w:lineRule="auto"/>
              <w:textAlignment w:val="auto"/>
              <w:rPr>
                <w:rFonts w:hint="eastAsia" w:ascii="宋体" w:hAnsi="宋体" w:eastAsia="宋体" w:cs="宋体"/>
                <w:color w:val="000000"/>
                <w:sz w:val="21"/>
                <w:szCs w:val="21"/>
                <w:highlight w:val="none"/>
                <w:lang w:eastAsia="zh-CN"/>
              </w:rPr>
            </w:pPr>
            <w:r>
              <w:rPr>
                <w:rFonts w:hint="eastAsia" w:ascii="宋体" w:hAnsi="宋体" w:eastAsia="宋体" w:cs="宋体"/>
                <w:sz w:val="21"/>
                <w:szCs w:val="21"/>
                <w:highlight w:val="none"/>
              </w:rPr>
              <w:t>支持在移动指纹手写签名屏上安装移动签署APP，获取移动签署系统中的待签文档，实现患者及家属对知情文书的签署</w:t>
            </w:r>
            <w:r>
              <w:rPr>
                <w:rFonts w:hint="eastAsia" w:ascii="宋体" w:hAnsi="宋体" w:cs="宋体"/>
                <w:sz w:val="21"/>
                <w:szCs w:val="21"/>
                <w:highlight w:val="none"/>
                <w:lang w:eastAsia="zh-CN"/>
              </w:rPr>
              <w:t>。</w:t>
            </w:r>
          </w:p>
        </w:tc>
      </w:tr>
      <w:tr w14:paraId="038D65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51" w:type="pct"/>
            <w:vMerge w:val="continue"/>
            <w:vAlign w:val="center"/>
          </w:tcPr>
          <w:p w14:paraId="7D0B66CB">
            <w:pPr>
              <w:keepNext w:val="0"/>
              <w:keepLines w:val="0"/>
              <w:pageBreakBefore w:val="0"/>
              <w:shd w:val="clear"/>
              <w:kinsoku/>
              <w:wordWrap/>
              <w:overflowPunct/>
              <w:topLinePunct w:val="0"/>
              <w:autoSpaceDE/>
              <w:autoSpaceDN/>
              <w:bidi w:val="0"/>
              <w:spacing w:line="240" w:lineRule="auto"/>
              <w:jc w:val="center"/>
              <w:textAlignment w:val="auto"/>
              <w:rPr>
                <w:rFonts w:hint="eastAsia" w:ascii="宋体" w:hAnsi="宋体" w:eastAsia="宋体" w:cs="宋体"/>
                <w:color w:val="000000"/>
                <w:sz w:val="21"/>
                <w:szCs w:val="21"/>
                <w:highlight w:val="none"/>
              </w:rPr>
            </w:pPr>
          </w:p>
        </w:tc>
        <w:tc>
          <w:tcPr>
            <w:tcW w:w="1314" w:type="pct"/>
            <w:vAlign w:val="center"/>
          </w:tcPr>
          <w:p w14:paraId="55DEE62A">
            <w:pPr>
              <w:keepNext w:val="0"/>
              <w:keepLines w:val="0"/>
              <w:pageBreakBefore w:val="0"/>
              <w:shd w:val="clear"/>
              <w:kinsoku/>
              <w:wordWrap/>
              <w:overflowPunct/>
              <w:topLinePunct w:val="0"/>
              <w:autoSpaceDE/>
              <w:autoSpaceDN/>
              <w:bidi w:val="0"/>
              <w:spacing w:line="240" w:lineRule="auto"/>
              <w:jc w:val="center"/>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数据采集</w:t>
            </w:r>
          </w:p>
        </w:tc>
        <w:tc>
          <w:tcPr>
            <w:tcW w:w="2633" w:type="pct"/>
          </w:tcPr>
          <w:p w14:paraId="747DE92C">
            <w:pPr>
              <w:keepNext w:val="0"/>
              <w:keepLines w:val="0"/>
              <w:pageBreakBefore w:val="0"/>
              <w:shd w:val="clear"/>
              <w:kinsoku/>
              <w:wordWrap/>
              <w:overflowPunct/>
              <w:topLinePunct w:val="0"/>
              <w:autoSpaceDE/>
              <w:autoSpaceDN/>
              <w:bidi w:val="0"/>
              <w:spacing w:line="240" w:lineRule="auto"/>
              <w:textAlignment w:val="auto"/>
              <w:rPr>
                <w:rFonts w:hint="eastAsia" w:ascii="宋体" w:hAnsi="宋体" w:eastAsia="宋体" w:cs="宋体"/>
                <w:color w:val="000000"/>
                <w:sz w:val="21"/>
                <w:szCs w:val="21"/>
                <w:highlight w:val="none"/>
                <w:lang w:eastAsia="zh-CN"/>
              </w:rPr>
            </w:pPr>
            <w:r>
              <w:rPr>
                <w:rFonts w:hint="eastAsia" w:ascii="宋体" w:hAnsi="宋体" w:eastAsia="宋体" w:cs="宋体"/>
                <w:sz w:val="21"/>
                <w:szCs w:val="21"/>
                <w:highlight w:val="none"/>
              </w:rPr>
              <w:t>支持签名人身份信息、指纹、手写笔迹数据、待签署业务数据、签署时间信息等类型数据的可靠采集</w:t>
            </w:r>
            <w:r>
              <w:rPr>
                <w:rFonts w:hint="eastAsia" w:ascii="宋体" w:hAnsi="宋体" w:cs="宋体"/>
                <w:sz w:val="21"/>
                <w:szCs w:val="21"/>
                <w:highlight w:val="none"/>
                <w:lang w:eastAsia="zh-CN"/>
              </w:rPr>
              <w:t>。</w:t>
            </w:r>
          </w:p>
        </w:tc>
      </w:tr>
    </w:tbl>
    <w:p w14:paraId="42A5F9C9">
      <w:pPr>
        <w:keepNext w:val="0"/>
        <w:keepLines w:val="0"/>
        <w:pageBreakBefore w:val="0"/>
        <w:widowControl/>
        <w:numPr>
          <w:ilvl w:val="1"/>
          <w:numId w:val="0"/>
        </w:numPr>
        <w:shd w:val="clear"/>
        <w:kinsoku/>
        <w:wordWrap/>
        <w:overflowPunct/>
        <w:topLinePunct w:val="0"/>
        <w:autoSpaceDE/>
        <w:autoSpaceDN/>
        <w:bidi w:val="0"/>
        <w:adjustRightInd w:val="0"/>
        <w:snapToGrid w:val="0"/>
        <w:spacing w:line="360" w:lineRule="auto"/>
        <w:ind w:firstLine="422" w:firstLineChars="200"/>
        <w:jc w:val="left"/>
        <w:textAlignment w:val="auto"/>
        <w:outlineLvl w:val="4"/>
        <w:rPr>
          <w:rFonts w:hint="eastAsia" w:ascii="宋体" w:hAnsi="宋体" w:eastAsia="宋体" w:cs="宋体"/>
          <w:b/>
          <w:smallCaps/>
          <w:kern w:val="0"/>
          <w:sz w:val="21"/>
          <w:szCs w:val="21"/>
          <w:highlight w:val="none"/>
        </w:rPr>
      </w:pPr>
      <w:r>
        <w:rPr>
          <w:rFonts w:hint="eastAsia" w:ascii="宋体" w:hAnsi="宋体" w:eastAsia="宋体" w:cs="宋体"/>
          <w:b/>
          <w:smallCaps/>
          <w:kern w:val="0"/>
          <w:sz w:val="21"/>
          <w:szCs w:val="21"/>
          <w:highlight w:val="none"/>
        </w:rPr>
        <w:t>6.</w:t>
      </w:r>
      <w:r>
        <w:rPr>
          <w:rFonts w:hint="eastAsia" w:ascii="宋体" w:hAnsi="宋体" w:cs="宋体"/>
          <w:b/>
          <w:smallCaps/>
          <w:kern w:val="0"/>
          <w:sz w:val="21"/>
          <w:szCs w:val="21"/>
          <w:highlight w:val="none"/>
          <w:lang w:val="en-US" w:eastAsia="zh-CN"/>
        </w:rPr>
        <w:t>1</w:t>
      </w:r>
      <w:r>
        <w:rPr>
          <w:rFonts w:hint="eastAsia" w:ascii="宋体" w:hAnsi="宋体" w:eastAsia="宋体" w:cs="宋体"/>
          <w:b/>
          <w:smallCaps/>
          <w:kern w:val="0"/>
          <w:sz w:val="21"/>
          <w:szCs w:val="21"/>
          <w:highlight w:val="none"/>
        </w:rPr>
        <w:t>.7无线手写签名</w:t>
      </w:r>
      <w:r>
        <w:rPr>
          <w:rFonts w:hint="eastAsia" w:ascii="宋体" w:hAnsi="宋体" w:cs="宋体"/>
          <w:b/>
          <w:smallCaps/>
          <w:kern w:val="0"/>
          <w:sz w:val="21"/>
          <w:szCs w:val="21"/>
          <w:highlight w:val="none"/>
          <w:lang w:eastAsia="zh-CN"/>
        </w:rPr>
        <w:t>设备</w:t>
      </w:r>
      <w:r>
        <w:rPr>
          <w:rFonts w:hint="eastAsia" w:ascii="宋体" w:hAnsi="宋体" w:eastAsia="宋体" w:cs="宋体"/>
          <w:b/>
          <w:smallCaps/>
          <w:kern w:val="0"/>
          <w:sz w:val="21"/>
          <w:szCs w:val="21"/>
          <w:highlight w:val="none"/>
        </w:rPr>
        <w:tab/>
      </w:r>
      <w:r>
        <w:rPr>
          <w:rFonts w:hint="eastAsia" w:ascii="宋体" w:hAnsi="宋体" w:eastAsia="宋体" w:cs="宋体"/>
          <w:b/>
          <w:smallCaps/>
          <w:kern w:val="0"/>
          <w:sz w:val="21"/>
          <w:szCs w:val="21"/>
          <w:highlight w:val="none"/>
        </w:rPr>
        <w:t>（</w:t>
      </w:r>
      <w:r>
        <w:rPr>
          <w:rFonts w:hint="eastAsia" w:ascii="宋体" w:hAnsi="宋体" w:cs="宋体"/>
          <w:b/>
          <w:smallCaps/>
          <w:kern w:val="0"/>
          <w:sz w:val="21"/>
          <w:szCs w:val="21"/>
          <w:highlight w:val="none"/>
          <w:lang w:val="en-US" w:eastAsia="zh-CN"/>
        </w:rPr>
        <w:t>50</w:t>
      </w:r>
      <w:r>
        <w:rPr>
          <w:rFonts w:hint="eastAsia" w:ascii="宋体" w:hAnsi="宋体" w:eastAsia="宋体" w:cs="宋体"/>
          <w:b/>
          <w:smallCaps/>
          <w:kern w:val="0"/>
          <w:sz w:val="21"/>
          <w:szCs w:val="21"/>
          <w:highlight w:val="none"/>
        </w:rPr>
        <w:t>台）</w:t>
      </w:r>
    </w:p>
    <w:tbl>
      <w:tblPr>
        <w:tblStyle w:val="47"/>
        <w:tblW w:w="4996"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093"/>
        <w:gridCol w:w="2617"/>
        <w:gridCol w:w="5245"/>
      </w:tblGrid>
      <w:tr w14:paraId="5ABF25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tblHeader/>
        </w:trPr>
        <w:tc>
          <w:tcPr>
            <w:tcW w:w="1051" w:type="pct"/>
            <w:shd w:val="clear" w:color="auto" w:fill="F2F2F2"/>
            <w:vAlign w:val="center"/>
          </w:tcPr>
          <w:p w14:paraId="44F9893E">
            <w:pPr>
              <w:keepNext w:val="0"/>
              <w:keepLines w:val="0"/>
              <w:pageBreakBefore w:val="0"/>
              <w:shd w:val="clear"/>
              <w:kinsoku/>
              <w:wordWrap/>
              <w:overflowPunct/>
              <w:topLinePunct w:val="0"/>
              <w:autoSpaceDE/>
              <w:autoSpaceDN/>
              <w:bidi w:val="0"/>
              <w:spacing w:line="240" w:lineRule="auto"/>
              <w:jc w:val="center"/>
              <w:textAlignment w:val="auto"/>
              <w:rPr>
                <w:rFonts w:hint="eastAsia" w:ascii="宋体" w:hAnsi="宋体" w:eastAsia="宋体" w:cs="宋体"/>
                <w:b/>
                <w:bCs/>
                <w:color w:val="000000"/>
                <w:sz w:val="21"/>
                <w:szCs w:val="21"/>
                <w:highlight w:val="none"/>
              </w:rPr>
            </w:pPr>
            <w:r>
              <w:rPr>
                <w:rFonts w:hint="eastAsia" w:ascii="宋体" w:hAnsi="宋体" w:eastAsia="宋体" w:cs="宋体"/>
                <w:b/>
                <w:bCs/>
                <w:color w:val="000000"/>
                <w:sz w:val="21"/>
                <w:szCs w:val="21"/>
                <w:highlight w:val="none"/>
              </w:rPr>
              <w:t>模块</w:t>
            </w:r>
          </w:p>
        </w:tc>
        <w:tc>
          <w:tcPr>
            <w:tcW w:w="1314" w:type="pct"/>
            <w:shd w:val="clear" w:color="auto" w:fill="F2F2F2"/>
            <w:vAlign w:val="center"/>
          </w:tcPr>
          <w:p w14:paraId="7853CF90">
            <w:pPr>
              <w:keepNext w:val="0"/>
              <w:keepLines w:val="0"/>
              <w:pageBreakBefore w:val="0"/>
              <w:shd w:val="clear"/>
              <w:kinsoku/>
              <w:wordWrap/>
              <w:overflowPunct/>
              <w:topLinePunct w:val="0"/>
              <w:autoSpaceDE/>
              <w:autoSpaceDN/>
              <w:bidi w:val="0"/>
              <w:spacing w:line="240" w:lineRule="auto"/>
              <w:jc w:val="center"/>
              <w:textAlignment w:val="auto"/>
              <w:rPr>
                <w:rFonts w:hint="eastAsia" w:ascii="宋体" w:hAnsi="宋体" w:eastAsia="宋体" w:cs="宋体"/>
                <w:b/>
                <w:bCs/>
                <w:color w:val="000000"/>
                <w:sz w:val="21"/>
                <w:szCs w:val="21"/>
                <w:highlight w:val="none"/>
              </w:rPr>
            </w:pPr>
            <w:r>
              <w:rPr>
                <w:rFonts w:hint="eastAsia" w:ascii="宋体" w:hAnsi="宋体" w:eastAsia="宋体" w:cs="宋体"/>
                <w:b/>
                <w:bCs/>
                <w:color w:val="000000"/>
                <w:sz w:val="21"/>
                <w:szCs w:val="21"/>
                <w:highlight w:val="none"/>
              </w:rPr>
              <w:t>功能</w:t>
            </w:r>
          </w:p>
        </w:tc>
        <w:tc>
          <w:tcPr>
            <w:tcW w:w="2634" w:type="pct"/>
            <w:shd w:val="clear" w:color="auto" w:fill="F2F2F2"/>
            <w:vAlign w:val="center"/>
          </w:tcPr>
          <w:p w14:paraId="5220A953">
            <w:pPr>
              <w:keepNext w:val="0"/>
              <w:keepLines w:val="0"/>
              <w:pageBreakBefore w:val="0"/>
              <w:shd w:val="clear"/>
              <w:kinsoku/>
              <w:wordWrap/>
              <w:overflowPunct/>
              <w:topLinePunct w:val="0"/>
              <w:autoSpaceDE/>
              <w:autoSpaceDN/>
              <w:bidi w:val="0"/>
              <w:spacing w:line="240" w:lineRule="auto"/>
              <w:jc w:val="center"/>
              <w:textAlignment w:val="auto"/>
              <w:rPr>
                <w:rFonts w:hint="eastAsia" w:ascii="宋体" w:hAnsi="宋体" w:eastAsia="宋体" w:cs="宋体"/>
                <w:b/>
                <w:bCs/>
                <w:color w:val="000000"/>
                <w:sz w:val="21"/>
                <w:szCs w:val="21"/>
                <w:highlight w:val="none"/>
              </w:rPr>
            </w:pPr>
            <w:r>
              <w:rPr>
                <w:rFonts w:hint="eastAsia" w:ascii="宋体" w:hAnsi="宋体" w:eastAsia="宋体" w:cs="宋体"/>
                <w:b/>
                <w:bCs/>
                <w:color w:val="000000"/>
                <w:sz w:val="21"/>
                <w:szCs w:val="21"/>
                <w:highlight w:val="none"/>
              </w:rPr>
              <w:t>功能描述</w:t>
            </w:r>
          </w:p>
        </w:tc>
      </w:tr>
      <w:tr w14:paraId="73A50A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3" w:hRule="atLeast"/>
        </w:trPr>
        <w:tc>
          <w:tcPr>
            <w:tcW w:w="1051" w:type="pct"/>
            <w:vMerge w:val="restart"/>
            <w:vAlign w:val="center"/>
          </w:tcPr>
          <w:p w14:paraId="3D53D565">
            <w:pPr>
              <w:keepNext w:val="0"/>
              <w:keepLines w:val="0"/>
              <w:pageBreakBefore w:val="0"/>
              <w:shd w:val="clear"/>
              <w:kinsoku/>
              <w:wordWrap/>
              <w:overflowPunct/>
              <w:topLinePunct w:val="0"/>
              <w:autoSpaceDE/>
              <w:autoSpaceDN/>
              <w:bidi w:val="0"/>
              <w:spacing w:line="240" w:lineRule="auto"/>
              <w:jc w:val="center"/>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软件系统功能</w:t>
            </w:r>
          </w:p>
        </w:tc>
        <w:tc>
          <w:tcPr>
            <w:tcW w:w="1314" w:type="pct"/>
            <w:vAlign w:val="center"/>
          </w:tcPr>
          <w:p w14:paraId="2D181566">
            <w:pPr>
              <w:keepNext w:val="0"/>
              <w:keepLines w:val="0"/>
              <w:pageBreakBefore w:val="0"/>
              <w:shd w:val="clear"/>
              <w:kinsoku/>
              <w:wordWrap/>
              <w:overflowPunct/>
              <w:topLinePunct w:val="0"/>
              <w:autoSpaceDE/>
              <w:autoSpaceDN/>
              <w:bidi w:val="0"/>
              <w:spacing w:line="240" w:lineRule="auto"/>
              <w:jc w:val="center"/>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文书缓存</w:t>
            </w:r>
          </w:p>
        </w:tc>
        <w:tc>
          <w:tcPr>
            <w:tcW w:w="2634" w:type="pct"/>
          </w:tcPr>
          <w:p w14:paraId="3175C47D">
            <w:pPr>
              <w:keepNext w:val="0"/>
              <w:keepLines w:val="0"/>
              <w:pageBreakBefore w:val="0"/>
              <w:shd w:val="clear"/>
              <w:kinsoku/>
              <w:wordWrap/>
              <w:overflowPunct/>
              <w:topLinePunct w:val="0"/>
              <w:autoSpaceDE/>
              <w:autoSpaceDN/>
              <w:bidi w:val="0"/>
              <w:spacing w:line="240" w:lineRule="auto"/>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▲支持在有网络的情况缓存文书，在无网络环境下签署，并可先缓存</w:t>
            </w:r>
            <w:r>
              <w:rPr>
                <w:rFonts w:hint="eastAsia" w:ascii="宋体" w:hAnsi="宋体" w:cs="宋体"/>
                <w:sz w:val="21"/>
                <w:szCs w:val="21"/>
                <w:highlight w:val="none"/>
                <w:lang w:eastAsia="zh-CN"/>
              </w:rPr>
              <w:t>（投标时提供功能截图作为证明材料）</w:t>
            </w:r>
            <w:r>
              <w:rPr>
                <w:rFonts w:hint="eastAsia" w:ascii="宋体" w:hAnsi="宋体" w:eastAsia="宋体" w:cs="宋体"/>
                <w:sz w:val="21"/>
                <w:szCs w:val="21"/>
                <w:highlight w:val="none"/>
              </w:rPr>
              <w:t>。</w:t>
            </w:r>
          </w:p>
        </w:tc>
      </w:tr>
      <w:tr w14:paraId="363329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51" w:type="pct"/>
            <w:vMerge w:val="continue"/>
            <w:vAlign w:val="center"/>
          </w:tcPr>
          <w:p w14:paraId="010FC1D3">
            <w:pPr>
              <w:keepNext w:val="0"/>
              <w:keepLines w:val="0"/>
              <w:pageBreakBefore w:val="0"/>
              <w:shd w:val="clear"/>
              <w:kinsoku/>
              <w:wordWrap/>
              <w:overflowPunct/>
              <w:topLinePunct w:val="0"/>
              <w:autoSpaceDE/>
              <w:autoSpaceDN/>
              <w:bidi w:val="0"/>
              <w:spacing w:line="240" w:lineRule="auto"/>
              <w:jc w:val="center"/>
              <w:textAlignment w:val="auto"/>
              <w:rPr>
                <w:rFonts w:hint="eastAsia" w:ascii="宋体" w:hAnsi="宋体" w:eastAsia="宋体" w:cs="宋体"/>
                <w:color w:val="000000"/>
                <w:sz w:val="21"/>
                <w:szCs w:val="21"/>
                <w:highlight w:val="none"/>
              </w:rPr>
            </w:pPr>
          </w:p>
        </w:tc>
        <w:tc>
          <w:tcPr>
            <w:tcW w:w="1314" w:type="pct"/>
            <w:vAlign w:val="center"/>
          </w:tcPr>
          <w:p w14:paraId="475FEC26">
            <w:pPr>
              <w:keepNext w:val="0"/>
              <w:keepLines w:val="0"/>
              <w:pageBreakBefore w:val="0"/>
              <w:shd w:val="clear"/>
              <w:kinsoku/>
              <w:wordWrap/>
              <w:overflowPunct/>
              <w:topLinePunct w:val="0"/>
              <w:autoSpaceDE/>
              <w:autoSpaceDN/>
              <w:bidi w:val="0"/>
              <w:spacing w:line="240" w:lineRule="auto"/>
              <w:jc w:val="center"/>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笔迹采集</w:t>
            </w:r>
          </w:p>
        </w:tc>
        <w:tc>
          <w:tcPr>
            <w:tcW w:w="2634" w:type="pct"/>
          </w:tcPr>
          <w:p w14:paraId="1B9F0410">
            <w:pPr>
              <w:keepNext w:val="0"/>
              <w:keepLines w:val="0"/>
              <w:pageBreakBefore w:val="0"/>
              <w:shd w:val="clear"/>
              <w:kinsoku/>
              <w:wordWrap/>
              <w:overflowPunct/>
              <w:topLinePunct w:val="0"/>
              <w:autoSpaceDE/>
              <w:autoSpaceDN/>
              <w:bidi w:val="0"/>
              <w:spacing w:line="240" w:lineRule="auto"/>
              <w:textAlignment w:val="auto"/>
              <w:rPr>
                <w:rFonts w:hint="eastAsia" w:ascii="宋体" w:hAnsi="宋体" w:eastAsia="宋体" w:cs="宋体"/>
                <w:color w:val="000000"/>
                <w:sz w:val="21"/>
                <w:szCs w:val="21"/>
                <w:highlight w:val="none"/>
                <w:lang w:eastAsia="zh-CN"/>
              </w:rPr>
            </w:pPr>
            <w:r>
              <w:rPr>
                <w:rFonts w:hint="eastAsia" w:ascii="宋体" w:hAnsi="宋体" w:eastAsia="宋体" w:cs="宋体"/>
                <w:sz w:val="21"/>
                <w:szCs w:val="21"/>
                <w:highlight w:val="none"/>
              </w:rPr>
              <w:t>采集签名人在LCD显示屏上的手写签名笔迹，实现签名人手写签名笔迹数据的可靠采集</w:t>
            </w:r>
            <w:r>
              <w:rPr>
                <w:rFonts w:hint="eastAsia" w:ascii="宋体" w:hAnsi="宋体" w:cs="宋体"/>
                <w:sz w:val="21"/>
                <w:szCs w:val="21"/>
                <w:highlight w:val="none"/>
                <w:lang w:eastAsia="zh-CN"/>
              </w:rPr>
              <w:t>。</w:t>
            </w:r>
          </w:p>
        </w:tc>
      </w:tr>
      <w:tr w14:paraId="3E112D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51" w:type="pct"/>
            <w:vMerge w:val="continue"/>
            <w:vAlign w:val="center"/>
          </w:tcPr>
          <w:p w14:paraId="3612DCEC">
            <w:pPr>
              <w:keepNext w:val="0"/>
              <w:keepLines w:val="0"/>
              <w:pageBreakBefore w:val="0"/>
              <w:shd w:val="clear"/>
              <w:kinsoku/>
              <w:wordWrap/>
              <w:overflowPunct/>
              <w:topLinePunct w:val="0"/>
              <w:autoSpaceDE/>
              <w:autoSpaceDN/>
              <w:bidi w:val="0"/>
              <w:spacing w:line="240" w:lineRule="auto"/>
              <w:jc w:val="center"/>
              <w:textAlignment w:val="auto"/>
              <w:rPr>
                <w:rFonts w:hint="eastAsia" w:ascii="宋体" w:hAnsi="宋体" w:eastAsia="宋体" w:cs="宋体"/>
                <w:color w:val="000000"/>
                <w:sz w:val="21"/>
                <w:szCs w:val="21"/>
                <w:highlight w:val="none"/>
              </w:rPr>
            </w:pPr>
          </w:p>
        </w:tc>
        <w:tc>
          <w:tcPr>
            <w:tcW w:w="1314" w:type="pct"/>
            <w:vAlign w:val="center"/>
          </w:tcPr>
          <w:p w14:paraId="635DA165">
            <w:pPr>
              <w:keepNext w:val="0"/>
              <w:keepLines w:val="0"/>
              <w:pageBreakBefore w:val="0"/>
              <w:shd w:val="clear"/>
              <w:kinsoku/>
              <w:wordWrap/>
              <w:overflowPunct/>
              <w:topLinePunct w:val="0"/>
              <w:autoSpaceDE/>
              <w:autoSpaceDN/>
              <w:bidi w:val="0"/>
              <w:spacing w:line="240" w:lineRule="auto"/>
              <w:jc w:val="center"/>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指纹采集</w:t>
            </w:r>
          </w:p>
        </w:tc>
        <w:tc>
          <w:tcPr>
            <w:tcW w:w="2634" w:type="pct"/>
          </w:tcPr>
          <w:p w14:paraId="08134B78">
            <w:pPr>
              <w:keepNext w:val="0"/>
              <w:keepLines w:val="0"/>
              <w:pageBreakBefore w:val="0"/>
              <w:shd w:val="clear"/>
              <w:kinsoku/>
              <w:wordWrap/>
              <w:overflowPunct/>
              <w:topLinePunct w:val="0"/>
              <w:autoSpaceDE/>
              <w:autoSpaceDN/>
              <w:bidi w:val="0"/>
              <w:spacing w:line="240" w:lineRule="auto"/>
              <w:textAlignment w:val="auto"/>
              <w:rPr>
                <w:rFonts w:hint="eastAsia" w:ascii="宋体" w:hAnsi="宋体" w:eastAsia="宋体" w:cs="宋体"/>
                <w:color w:val="000000"/>
                <w:sz w:val="21"/>
                <w:szCs w:val="21"/>
                <w:highlight w:val="none"/>
                <w:lang w:eastAsia="zh-CN"/>
              </w:rPr>
            </w:pPr>
            <w:r>
              <w:rPr>
                <w:rFonts w:hint="eastAsia" w:ascii="宋体" w:hAnsi="宋体" w:eastAsia="宋体" w:cs="宋体"/>
                <w:sz w:val="21"/>
                <w:szCs w:val="21"/>
                <w:highlight w:val="none"/>
              </w:rPr>
              <w:t>整合了指纹采集模块，可在手写签名同时记录签名人指纹数据，具有身份鉴别能力和应用安全性</w:t>
            </w:r>
            <w:r>
              <w:rPr>
                <w:rFonts w:hint="eastAsia" w:ascii="宋体" w:hAnsi="宋体" w:cs="宋体"/>
                <w:sz w:val="21"/>
                <w:szCs w:val="21"/>
                <w:highlight w:val="none"/>
                <w:lang w:eastAsia="zh-CN"/>
              </w:rPr>
              <w:t>。</w:t>
            </w:r>
          </w:p>
        </w:tc>
      </w:tr>
      <w:tr w14:paraId="2E284C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51" w:type="pct"/>
            <w:vMerge w:val="restart"/>
            <w:vAlign w:val="center"/>
          </w:tcPr>
          <w:p w14:paraId="057166B2">
            <w:pPr>
              <w:keepNext w:val="0"/>
              <w:keepLines w:val="0"/>
              <w:pageBreakBefore w:val="0"/>
              <w:shd w:val="clear"/>
              <w:kinsoku/>
              <w:wordWrap/>
              <w:overflowPunct/>
              <w:topLinePunct w:val="0"/>
              <w:autoSpaceDE/>
              <w:autoSpaceDN/>
              <w:bidi w:val="0"/>
              <w:spacing w:line="240" w:lineRule="auto"/>
              <w:jc w:val="center"/>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硬件配置要求</w:t>
            </w:r>
          </w:p>
        </w:tc>
        <w:tc>
          <w:tcPr>
            <w:tcW w:w="1314" w:type="pct"/>
            <w:vAlign w:val="center"/>
          </w:tcPr>
          <w:p w14:paraId="55ABCAD3">
            <w:pPr>
              <w:keepNext w:val="0"/>
              <w:keepLines w:val="0"/>
              <w:pageBreakBefore w:val="0"/>
              <w:shd w:val="clear"/>
              <w:kinsoku/>
              <w:wordWrap/>
              <w:overflowPunct/>
              <w:topLinePunct w:val="0"/>
              <w:autoSpaceDE/>
              <w:autoSpaceDN/>
              <w:bidi w:val="0"/>
              <w:spacing w:line="240" w:lineRule="auto"/>
              <w:jc w:val="center"/>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处理器</w:t>
            </w:r>
          </w:p>
        </w:tc>
        <w:tc>
          <w:tcPr>
            <w:tcW w:w="2634" w:type="pct"/>
            <w:vAlign w:val="top"/>
          </w:tcPr>
          <w:p w14:paraId="6FBF755C">
            <w:pPr>
              <w:keepNext w:val="0"/>
              <w:keepLines w:val="0"/>
              <w:pageBreakBefore w:val="0"/>
              <w:shd w:val="clear"/>
              <w:kinsoku/>
              <w:wordWrap/>
              <w:overflowPunct/>
              <w:topLinePunct w:val="0"/>
              <w:autoSpaceDE/>
              <w:autoSpaceDN/>
              <w:bidi w:val="0"/>
              <w:spacing w:line="240" w:lineRule="auto"/>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rPr>
              <w:t>CPU核心数：不低于八核，主频不低于2.8GHz</w:t>
            </w:r>
            <w:r>
              <w:rPr>
                <w:rFonts w:hint="eastAsia" w:ascii="宋体" w:hAnsi="宋体" w:cs="宋体"/>
                <w:sz w:val="21"/>
                <w:szCs w:val="21"/>
                <w:highlight w:val="none"/>
                <w:lang w:eastAsia="zh-CN"/>
              </w:rPr>
              <w:t>。</w:t>
            </w:r>
          </w:p>
        </w:tc>
      </w:tr>
      <w:tr w14:paraId="5F4FA9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51" w:type="pct"/>
            <w:vMerge w:val="continue"/>
            <w:vAlign w:val="center"/>
          </w:tcPr>
          <w:p w14:paraId="7472BC0A">
            <w:pPr>
              <w:keepNext w:val="0"/>
              <w:keepLines w:val="0"/>
              <w:pageBreakBefore w:val="0"/>
              <w:shd w:val="clear"/>
              <w:kinsoku/>
              <w:wordWrap/>
              <w:overflowPunct/>
              <w:topLinePunct w:val="0"/>
              <w:autoSpaceDE/>
              <w:autoSpaceDN/>
              <w:bidi w:val="0"/>
              <w:spacing w:line="240" w:lineRule="auto"/>
              <w:jc w:val="center"/>
              <w:textAlignment w:val="auto"/>
              <w:rPr>
                <w:rFonts w:hint="eastAsia" w:ascii="宋体" w:hAnsi="宋体" w:eastAsia="宋体" w:cs="宋体"/>
                <w:color w:val="000000"/>
                <w:sz w:val="21"/>
                <w:szCs w:val="21"/>
                <w:highlight w:val="none"/>
              </w:rPr>
            </w:pPr>
          </w:p>
        </w:tc>
        <w:tc>
          <w:tcPr>
            <w:tcW w:w="1314" w:type="pct"/>
            <w:vAlign w:val="center"/>
          </w:tcPr>
          <w:p w14:paraId="4D88686F">
            <w:pPr>
              <w:keepNext w:val="0"/>
              <w:keepLines w:val="0"/>
              <w:pageBreakBefore w:val="0"/>
              <w:shd w:val="clear"/>
              <w:kinsoku/>
              <w:wordWrap/>
              <w:overflowPunct/>
              <w:topLinePunct w:val="0"/>
              <w:autoSpaceDE/>
              <w:autoSpaceDN/>
              <w:bidi w:val="0"/>
              <w:spacing w:line="240" w:lineRule="auto"/>
              <w:jc w:val="center"/>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屏幕尺寸</w:t>
            </w:r>
          </w:p>
        </w:tc>
        <w:tc>
          <w:tcPr>
            <w:tcW w:w="2634" w:type="pct"/>
            <w:vAlign w:val="top"/>
          </w:tcPr>
          <w:p w14:paraId="3EF997EB">
            <w:pPr>
              <w:keepNext w:val="0"/>
              <w:keepLines w:val="0"/>
              <w:pageBreakBefore w:val="0"/>
              <w:shd w:val="clear"/>
              <w:kinsoku/>
              <w:wordWrap/>
              <w:overflowPunct/>
              <w:topLinePunct w:val="0"/>
              <w:autoSpaceDE/>
              <w:autoSpaceDN/>
              <w:bidi w:val="0"/>
              <w:spacing w:line="240" w:lineRule="auto"/>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rPr>
              <w:t>不低于10.9英寸；分辨率：不低于2560</w:t>
            </w:r>
            <w:r>
              <w:rPr>
                <w:rFonts w:hint="eastAsia" w:ascii="宋体" w:hAnsi="宋体" w:cs="宋体"/>
                <w:sz w:val="21"/>
                <w:szCs w:val="21"/>
                <w:highlight w:val="none"/>
                <w:lang w:val="en-US" w:eastAsia="zh-CN"/>
              </w:rPr>
              <w:t>×</w:t>
            </w:r>
            <w:r>
              <w:rPr>
                <w:rFonts w:hint="eastAsia" w:ascii="宋体" w:hAnsi="宋体" w:eastAsia="宋体" w:cs="宋体"/>
                <w:sz w:val="21"/>
                <w:szCs w:val="21"/>
                <w:highlight w:val="none"/>
              </w:rPr>
              <w:t>1600</w:t>
            </w:r>
            <w:r>
              <w:rPr>
                <w:rFonts w:hint="eastAsia" w:ascii="宋体" w:hAnsi="宋体" w:cs="宋体"/>
                <w:sz w:val="21"/>
                <w:szCs w:val="21"/>
                <w:highlight w:val="none"/>
                <w:lang w:eastAsia="zh-CN"/>
              </w:rPr>
              <w:t>。</w:t>
            </w:r>
          </w:p>
        </w:tc>
      </w:tr>
      <w:tr w14:paraId="3F2CE8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51" w:type="pct"/>
            <w:vMerge w:val="continue"/>
            <w:vAlign w:val="center"/>
          </w:tcPr>
          <w:p w14:paraId="34B62A34">
            <w:pPr>
              <w:keepNext w:val="0"/>
              <w:keepLines w:val="0"/>
              <w:pageBreakBefore w:val="0"/>
              <w:shd w:val="clear"/>
              <w:kinsoku/>
              <w:wordWrap/>
              <w:overflowPunct/>
              <w:topLinePunct w:val="0"/>
              <w:autoSpaceDE/>
              <w:autoSpaceDN/>
              <w:bidi w:val="0"/>
              <w:spacing w:line="240" w:lineRule="auto"/>
              <w:jc w:val="center"/>
              <w:textAlignment w:val="auto"/>
              <w:rPr>
                <w:rFonts w:hint="eastAsia" w:ascii="宋体" w:hAnsi="宋体" w:eastAsia="宋体" w:cs="宋体"/>
                <w:color w:val="000000"/>
                <w:sz w:val="21"/>
                <w:szCs w:val="21"/>
                <w:highlight w:val="none"/>
              </w:rPr>
            </w:pPr>
          </w:p>
        </w:tc>
        <w:tc>
          <w:tcPr>
            <w:tcW w:w="1314" w:type="pct"/>
            <w:vAlign w:val="center"/>
          </w:tcPr>
          <w:p w14:paraId="4C03E2FC">
            <w:pPr>
              <w:keepNext w:val="0"/>
              <w:keepLines w:val="0"/>
              <w:pageBreakBefore w:val="0"/>
              <w:shd w:val="clear"/>
              <w:kinsoku/>
              <w:wordWrap/>
              <w:overflowPunct/>
              <w:topLinePunct w:val="0"/>
              <w:autoSpaceDE/>
              <w:autoSpaceDN/>
              <w:bidi w:val="0"/>
              <w:spacing w:line="240" w:lineRule="auto"/>
              <w:jc w:val="center"/>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运行内存</w:t>
            </w:r>
          </w:p>
        </w:tc>
        <w:tc>
          <w:tcPr>
            <w:tcW w:w="2634" w:type="pct"/>
            <w:vAlign w:val="top"/>
          </w:tcPr>
          <w:p w14:paraId="3E9A21AD">
            <w:pPr>
              <w:keepNext w:val="0"/>
              <w:keepLines w:val="0"/>
              <w:pageBreakBefore w:val="0"/>
              <w:shd w:val="clear"/>
              <w:kinsoku/>
              <w:wordWrap/>
              <w:overflowPunct/>
              <w:topLinePunct w:val="0"/>
              <w:autoSpaceDE/>
              <w:autoSpaceDN/>
              <w:bidi w:val="0"/>
              <w:spacing w:line="240" w:lineRule="auto"/>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rPr>
              <w:t>不低于6GB；内存容量：不低于128GB</w:t>
            </w:r>
            <w:r>
              <w:rPr>
                <w:rFonts w:hint="eastAsia" w:ascii="宋体" w:hAnsi="宋体" w:cs="宋体"/>
                <w:sz w:val="21"/>
                <w:szCs w:val="21"/>
                <w:highlight w:val="none"/>
                <w:lang w:eastAsia="zh-CN"/>
              </w:rPr>
              <w:t>。</w:t>
            </w:r>
          </w:p>
        </w:tc>
      </w:tr>
      <w:tr w14:paraId="08217C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51" w:type="pct"/>
            <w:vMerge w:val="continue"/>
            <w:vAlign w:val="center"/>
          </w:tcPr>
          <w:p w14:paraId="0F003AD3">
            <w:pPr>
              <w:keepNext w:val="0"/>
              <w:keepLines w:val="0"/>
              <w:pageBreakBefore w:val="0"/>
              <w:shd w:val="clear"/>
              <w:kinsoku/>
              <w:wordWrap/>
              <w:overflowPunct/>
              <w:topLinePunct w:val="0"/>
              <w:autoSpaceDE/>
              <w:autoSpaceDN/>
              <w:bidi w:val="0"/>
              <w:spacing w:line="240" w:lineRule="auto"/>
              <w:jc w:val="center"/>
              <w:textAlignment w:val="auto"/>
              <w:rPr>
                <w:rFonts w:hint="eastAsia" w:ascii="宋体" w:hAnsi="宋体" w:eastAsia="宋体" w:cs="宋体"/>
                <w:color w:val="000000"/>
                <w:sz w:val="21"/>
                <w:szCs w:val="21"/>
                <w:highlight w:val="none"/>
              </w:rPr>
            </w:pPr>
          </w:p>
        </w:tc>
        <w:tc>
          <w:tcPr>
            <w:tcW w:w="1314" w:type="pct"/>
            <w:vAlign w:val="center"/>
          </w:tcPr>
          <w:p w14:paraId="477CD093">
            <w:pPr>
              <w:keepNext w:val="0"/>
              <w:keepLines w:val="0"/>
              <w:pageBreakBefore w:val="0"/>
              <w:shd w:val="clear"/>
              <w:kinsoku/>
              <w:wordWrap/>
              <w:overflowPunct/>
              <w:topLinePunct w:val="0"/>
              <w:autoSpaceDE/>
              <w:autoSpaceDN/>
              <w:bidi w:val="0"/>
              <w:spacing w:line="240" w:lineRule="auto"/>
              <w:jc w:val="center"/>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摄像头</w:t>
            </w:r>
          </w:p>
        </w:tc>
        <w:tc>
          <w:tcPr>
            <w:tcW w:w="2634" w:type="pct"/>
            <w:vAlign w:val="top"/>
          </w:tcPr>
          <w:p w14:paraId="11D17F35">
            <w:pPr>
              <w:keepNext w:val="0"/>
              <w:keepLines w:val="0"/>
              <w:pageBreakBefore w:val="0"/>
              <w:shd w:val="clear"/>
              <w:kinsoku/>
              <w:wordWrap/>
              <w:overflowPunct/>
              <w:topLinePunct w:val="0"/>
              <w:autoSpaceDE/>
              <w:autoSpaceDN/>
              <w:bidi w:val="0"/>
              <w:spacing w:line="240" w:lineRule="auto"/>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rPr>
              <w:t>前摄像头不低于800万像素，后摄像头不低于1200万像素</w:t>
            </w:r>
            <w:r>
              <w:rPr>
                <w:rFonts w:hint="eastAsia" w:ascii="宋体" w:hAnsi="宋体" w:cs="宋体"/>
                <w:sz w:val="21"/>
                <w:szCs w:val="21"/>
                <w:highlight w:val="none"/>
                <w:lang w:eastAsia="zh-CN"/>
              </w:rPr>
              <w:t>。</w:t>
            </w:r>
          </w:p>
        </w:tc>
      </w:tr>
      <w:tr w14:paraId="0869A6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51" w:type="pct"/>
            <w:vMerge w:val="continue"/>
            <w:vAlign w:val="center"/>
          </w:tcPr>
          <w:p w14:paraId="2BDE0920">
            <w:pPr>
              <w:keepNext w:val="0"/>
              <w:keepLines w:val="0"/>
              <w:pageBreakBefore w:val="0"/>
              <w:shd w:val="clear"/>
              <w:kinsoku/>
              <w:wordWrap/>
              <w:overflowPunct/>
              <w:topLinePunct w:val="0"/>
              <w:autoSpaceDE/>
              <w:autoSpaceDN/>
              <w:bidi w:val="0"/>
              <w:spacing w:line="240" w:lineRule="auto"/>
              <w:jc w:val="center"/>
              <w:textAlignment w:val="auto"/>
              <w:rPr>
                <w:rFonts w:hint="eastAsia" w:ascii="宋体" w:hAnsi="宋体" w:eastAsia="宋体" w:cs="宋体"/>
                <w:color w:val="000000"/>
                <w:sz w:val="21"/>
                <w:szCs w:val="21"/>
                <w:highlight w:val="none"/>
              </w:rPr>
            </w:pPr>
          </w:p>
        </w:tc>
        <w:tc>
          <w:tcPr>
            <w:tcW w:w="1314" w:type="pct"/>
            <w:vAlign w:val="center"/>
          </w:tcPr>
          <w:p w14:paraId="58F3C473">
            <w:pPr>
              <w:keepNext w:val="0"/>
              <w:keepLines w:val="0"/>
              <w:pageBreakBefore w:val="0"/>
              <w:shd w:val="clear"/>
              <w:kinsoku/>
              <w:wordWrap/>
              <w:overflowPunct/>
              <w:topLinePunct w:val="0"/>
              <w:autoSpaceDE/>
              <w:autoSpaceDN/>
              <w:bidi w:val="0"/>
              <w:spacing w:line="240" w:lineRule="auto"/>
              <w:jc w:val="center"/>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触控笔</w:t>
            </w:r>
          </w:p>
        </w:tc>
        <w:tc>
          <w:tcPr>
            <w:tcW w:w="2634" w:type="pct"/>
            <w:vAlign w:val="top"/>
          </w:tcPr>
          <w:p w14:paraId="063154FE">
            <w:pPr>
              <w:keepNext w:val="0"/>
              <w:keepLines w:val="0"/>
              <w:pageBreakBefore w:val="0"/>
              <w:shd w:val="clear"/>
              <w:kinsoku/>
              <w:wordWrap/>
              <w:overflowPunct/>
              <w:topLinePunct w:val="0"/>
              <w:autoSpaceDE/>
              <w:autoSpaceDN/>
              <w:bidi w:val="0"/>
              <w:spacing w:line="240" w:lineRule="auto"/>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含原装触控笔一支，4096级主动式压力感应。</w:t>
            </w:r>
          </w:p>
        </w:tc>
      </w:tr>
      <w:tr w14:paraId="7623C1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51" w:type="pct"/>
            <w:vMerge w:val="continue"/>
            <w:vAlign w:val="center"/>
          </w:tcPr>
          <w:p w14:paraId="394F3CF9">
            <w:pPr>
              <w:keepNext w:val="0"/>
              <w:keepLines w:val="0"/>
              <w:pageBreakBefore w:val="0"/>
              <w:shd w:val="clear"/>
              <w:kinsoku/>
              <w:wordWrap/>
              <w:overflowPunct/>
              <w:topLinePunct w:val="0"/>
              <w:autoSpaceDE/>
              <w:autoSpaceDN/>
              <w:bidi w:val="0"/>
              <w:spacing w:line="240" w:lineRule="auto"/>
              <w:jc w:val="center"/>
              <w:textAlignment w:val="auto"/>
              <w:rPr>
                <w:rFonts w:hint="eastAsia" w:ascii="宋体" w:hAnsi="宋体" w:eastAsia="宋体" w:cs="宋体"/>
                <w:color w:val="000000"/>
                <w:sz w:val="21"/>
                <w:szCs w:val="21"/>
                <w:highlight w:val="none"/>
              </w:rPr>
            </w:pPr>
          </w:p>
        </w:tc>
        <w:tc>
          <w:tcPr>
            <w:tcW w:w="1314" w:type="pct"/>
            <w:vAlign w:val="center"/>
          </w:tcPr>
          <w:p w14:paraId="0491CFB6">
            <w:pPr>
              <w:keepNext w:val="0"/>
              <w:keepLines w:val="0"/>
              <w:pageBreakBefore w:val="0"/>
              <w:shd w:val="clear"/>
              <w:kinsoku/>
              <w:wordWrap/>
              <w:overflowPunct/>
              <w:topLinePunct w:val="0"/>
              <w:autoSpaceDE/>
              <w:autoSpaceDN/>
              <w:bidi w:val="0"/>
              <w:spacing w:line="240" w:lineRule="auto"/>
              <w:jc w:val="center"/>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联网支持</w:t>
            </w:r>
          </w:p>
        </w:tc>
        <w:tc>
          <w:tcPr>
            <w:tcW w:w="2634" w:type="pct"/>
            <w:vAlign w:val="top"/>
          </w:tcPr>
          <w:p w14:paraId="2197C177">
            <w:pPr>
              <w:keepNext w:val="0"/>
              <w:keepLines w:val="0"/>
              <w:pageBreakBefore w:val="0"/>
              <w:shd w:val="clear"/>
              <w:kinsoku/>
              <w:wordWrap/>
              <w:overflowPunct/>
              <w:topLinePunct w:val="0"/>
              <w:autoSpaceDE/>
              <w:autoSpaceDN/>
              <w:bidi w:val="0"/>
              <w:spacing w:line="240" w:lineRule="auto"/>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rPr>
              <w:t>网络连接支持双频WiFi，2.4G</w:t>
            </w:r>
            <w:r>
              <w:rPr>
                <w:rFonts w:hint="eastAsia" w:ascii="宋体" w:hAnsi="宋体" w:cs="宋体"/>
                <w:sz w:val="21"/>
                <w:szCs w:val="21"/>
                <w:highlight w:val="none"/>
                <w:lang w:eastAsia="zh-CN"/>
              </w:rPr>
              <w:t>。</w:t>
            </w:r>
          </w:p>
        </w:tc>
      </w:tr>
      <w:tr w14:paraId="4A096C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51" w:type="pct"/>
            <w:vMerge w:val="continue"/>
            <w:vAlign w:val="center"/>
          </w:tcPr>
          <w:p w14:paraId="4796E705">
            <w:pPr>
              <w:keepNext w:val="0"/>
              <w:keepLines w:val="0"/>
              <w:pageBreakBefore w:val="0"/>
              <w:shd w:val="clear"/>
              <w:kinsoku/>
              <w:wordWrap/>
              <w:overflowPunct/>
              <w:topLinePunct w:val="0"/>
              <w:autoSpaceDE/>
              <w:autoSpaceDN/>
              <w:bidi w:val="0"/>
              <w:spacing w:line="240" w:lineRule="auto"/>
              <w:jc w:val="center"/>
              <w:textAlignment w:val="auto"/>
              <w:rPr>
                <w:rFonts w:hint="eastAsia" w:ascii="宋体" w:hAnsi="宋体" w:eastAsia="宋体" w:cs="宋体"/>
                <w:color w:val="000000"/>
                <w:sz w:val="21"/>
                <w:szCs w:val="21"/>
                <w:highlight w:val="none"/>
              </w:rPr>
            </w:pPr>
          </w:p>
        </w:tc>
        <w:tc>
          <w:tcPr>
            <w:tcW w:w="1314" w:type="pct"/>
            <w:vAlign w:val="center"/>
          </w:tcPr>
          <w:p w14:paraId="152BB2C0">
            <w:pPr>
              <w:keepNext w:val="0"/>
              <w:keepLines w:val="0"/>
              <w:pageBreakBefore w:val="0"/>
              <w:shd w:val="clear"/>
              <w:kinsoku/>
              <w:wordWrap/>
              <w:overflowPunct/>
              <w:topLinePunct w:val="0"/>
              <w:autoSpaceDE/>
              <w:autoSpaceDN/>
              <w:bidi w:val="0"/>
              <w:spacing w:line="240" w:lineRule="auto"/>
              <w:jc w:val="center"/>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电池</w:t>
            </w:r>
          </w:p>
        </w:tc>
        <w:tc>
          <w:tcPr>
            <w:tcW w:w="2634" w:type="pct"/>
            <w:vAlign w:val="top"/>
          </w:tcPr>
          <w:p w14:paraId="702282A7">
            <w:pPr>
              <w:keepNext w:val="0"/>
              <w:keepLines w:val="0"/>
              <w:pageBreakBefore w:val="0"/>
              <w:shd w:val="clear"/>
              <w:kinsoku/>
              <w:wordWrap/>
              <w:overflowPunct/>
              <w:topLinePunct w:val="0"/>
              <w:autoSpaceDE/>
              <w:autoSpaceDN/>
              <w:bidi w:val="0"/>
              <w:spacing w:line="240" w:lineRule="auto"/>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rPr>
              <w:t>聚合物高密度安全电池，电池容量标配8000mAH</w:t>
            </w:r>
            <w:r>
              <w:rPr>
                <w:rFonts w:hint="eastAsia" w:ascii="宋体" w:hAnsi="宋体" w:cs="宋体"/>
                <w:sz w:val="21"/>
                <w:szCs w:val="21"/>
                <w:highlight w:val="none"/>
                <w:lang w:eastAsia="zh-CN"/>
              </w:rPr>
              <w:t>，</w:t>
            </w:r>
            <w:r>
              <w:rPr>
                <w:rFonts w:hint="eastAsia" w:ascii="宋体" w:hAnsi="宋体" w:eastAsia="宋体" w:cs="宋体"/>
                <w:sz w:val="21"/>
                <w:szCs w:val="21"/>
                <w:highlight w:val="none"/>
              </w:rPr>
              <w:t>电池电压7.4V</w:t>
            </w:r>
            <w:r>
              <w:rPr>
                <w:rFonts w:hint="eastAsia" w:ascii="宋体" w:hAnsi="宋体" w:cs="宋体"/>
                <w:sz w:val="21"/>
                <w:szCs w:val="21"/>
                <w:highlight w:val="none"/>
                <w:lang w:eastAsia="zh-CN"/>
              </w:rPr>
              <w:t>，</w:t>
            </w:r>
            <w:r>
              <w:rPr>
                <w:rFonts w:hint="eastAsia" w:ascii="宋体" w:hAnsi="宋体" w:eastAsia="宋体" w:cs="宋体"/>
                <w:sz w:val="21"/>
                <w:szCs w:val="21"/>
                <w:highlight w:val="none"/>
              </w:rPr>
              <w:t>待机时长100h</w:t>
            </w:r>
            <w:r>
              <w:rPr>
                <w:rFonts w:hint="eastAsia" w:ascii="宋体" w:hAnsi="宋体" w:cs="宋体"/>
                <w:sz w:val="21"/>
                <w:szCs w:val="21"/>
                <w:highlight w:val="none"/>
                <w:lang w:eastAsia="zh-CN"/>
              </w:rPr>
              <w:t>，</w:t>
            </w:r>
            <w:r>
              <w:rPr>
                <w:rFonts w:hint="eastAsia" w:ascii="宋体" w:hAnsi="宋体" w:eastAsia="宋体" w:cs="宋体"/>
                <w:sz w:val="21"/>
                <w:szCs w:val="21"/>
                <w:highlight w:val="none"/>
              </w:rPr>
              <w:t>工作时长8h</w:t>
            </w:r>
            <w:r>
              <w:rPr>
                <w:rFonts w:hint="eastAsia" w:ascii="宋体" w:hAnsi="宋体" w:cs="宋体"/>
                <w:sz w:val="21"/>
                <w:szCs w:val="21"/>
                <w:highlight w:val="none"/>
                <w:lang w:eastAsia="zh-CN"/>
              </w:rPr>
              <w:t>。</w:t>
            </w:r>
          </w:p>
        </w:tc>
      </w:tr>
    </w:tbl>
    <w:p w14:paraId="3A0EE775">
      <w:pPr>
        <w:keepNext w:val="0"/>
        <w:keepLines w:val="0"/>
        <w:pageBreakBefore w:val="0"/>
        <w:widowControl/>
        <w:numPr>
          <w:ilvl w:val="1"/>
          <w:numId w:val="0"/>
        </w:numPr>
        <w:shd w:val="clear"/>
        <w:kinsoku/>
        <w:wordWrap/>
        <w:overflowPunct/>
        <w:topLinePunct w:val="0"/>
        <w:autoSpaceDE/>
        <w:autoSpaceDN/>
        <w:bidi w:val="0"/>
        <w:adjustRightInd w:val="0"/>
        <w:snapToGrid w:val="0"/>
        <w:spacing w:line="360" w:lineRule="auto"/>
        <w:ind w:firstLine="422" w:firstLineChars="200"/>
        <w:jc w:val="left"/>
        <w:textAlignment w:val="auto"/>
        <w:outlineLvl w:val="4"/>
        <w:rPr>
          <w:rFonts w:hint="eastAsia" w:ascii="宋体" w:hAnsi="宋体" w:eastAsia="宋体" w:cs="宋体"/>
          <w:b/>
          <w:smallCaps/>
          <w:kern w:val="0"/>
          <w:sz w:val="21"/>
          <w:szCs w:val="21"/>
          <w:highlight w:val="none"/>
        </w:rPr>
      </w:pPr>
      <w:r>
        <w:rPr>
          <w:rFonts w:hint="eastAsia" w:ascii="宋体" w:hAnsi="宋体" w:eastAsia="宋体" w:cs="宋体"/>
          <w:b/>
          <w:smallCaps/>
          <w:kern w:val="0"/>
          <w:sz w:val="21"/>
          <w:szCs w:val="21"/>
          <w:highlight w:val="none"/>
        </w:rPr>
        <w:t>6.</w:t>
      </w:r>
      <w:r>
        <w:rPr>
          <w:rFonts w:hint="eastAsia" w:ascii="宋体" w:hAnsi="宋体" w:cs="宋体"/>
          <w:b/>
          <w:smallCaps/>
          <w:kern w:val="0"/>
          <w:sz w:val="21"/>
          <w:szCs w:val="21"/>
          <w:highlight w:val="none"/>
          <w:lang w:val="en-US" w:eastAsia="zh-CN"/>
        </w:rPr>
        <w:t>1</w:t>
      </w:r>
      <w:r>
        <w:rPr>
          <w:rFonts w:hint="eastAsia" w:ascii="宋体" w:hAnsi="宋体" w:eastAsia="宋体" w:cs="宋体"/>
          <w:b/>
          <w:smallCaps/>
          <w:kern w:val="0"/>
          <w:sz w:val="21"/>
          <w:szCs w:val="21"/>
          <w:highlight w:val="none"/>
        </w:rPr>
        <w:t>.8事件型证书服务（1项）</w:t>
      </w:r>
    </w:p>
    <w:tbl>
      <w:tblPr>
        <w:tblStyle w:val="47"/>
        <w:tblW w:w="4999"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094"/>
        <w:gridCol w:w="2619"/>
        <w:gridCol w:w="5248"/>
      </w:tblGrid>
      <w:tr w14:paraId="5F5FB9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tblHeader/>
        </w:trPr>
        <w:tc>
          <w:tcPr>
            <w:tcW w:w="1051" w:type="pct"/>
            <w:shd w:val="clear" w:color="auto" w:fill="F2F2F2"/>
            <w:vAlign w:val="center"/>
          </w:tcPr>
          <w:p w14:paraId="56BA4751">
            <w:pPr>
              <w:keepNext w:val="0"/>
              <w:keepLines w:val="0"/>
              <w:pageBreakBefore w:val="0"/>
              <w:shd w:val="clear"/>
              <w:kinsoku/>
              <w:wordWrap/>
              <w:overflowPunct/>
              <w:topLinePunct w:val="0"/>
              <w:autoSpaceDE/>
              <w:autoSpaceDN/>
              <w:bidi w:val="0"/>
              <w:spacing w:line="240" w:lineRule="auto"/>
              <w:jc w:val="center"/>
              <w:textAlignment w:val="auto"/>
              <w:rPr>
                <w:rFonts w:hint="eastAsia" w:ascii="宋体" w:hAnsi="宋体" w:eastAsia="宋体" w:cs="宋体"/>
                <w:b/>
                <w:bCs/>
                <w:color w:val="000000"/>
                <w:sz w:val="21"/>
                <w:szCs w:val="21"/>
                <w:highlight w:val="none"/>
              </w:rPr>
            </w:pPr>
            <w:r>
              <w:rPr>
                <w:rFonts w:hint="eastAsia" w:ascii="宋体" w:hAnsi="宋体" w:eastAsia="宋体" w:cs="宋体"/>
                <w:b/>
                <w:bCs/>
                <w:color w:val="000000"/>
                <w:sz w:val="21"/>
                <w:szCs w:val="21"/>
                <w:highlight w:val="none"/>
              </w:rPr>
              <w:t>模块</w:t>
            </w:r>
          </w:p>
        </w:tc>
        <w:tc>
          <w:tcPr>
            <w:tcW w:w="1314" w:type="pct"/>
            <w:shd w:val="clear" w:color="auto" w:fill="F2F2F2"/>
            <w:vAlign w:val="center"/>
          </w:tcPr>
          <w:p w14:paraId="745E7B3B">
            <w:pPr>
              <w:keepNext w:val="0"/>
              <w:keepLines w:val="0"/>
              <w:pageBreakBefore w:val="0"/>
              <w:shd w:val="clear"/>
              <w:kinsoku/>
              <w:wordWrap/>
              <w:overflowPunct/>
              <w:topLinePunct w:val="0"/>
              <w:autoSpaceDE/>
              <w:autoSpaceDN/>
              <w:bidi w:val="0"/>
              <w:spacing w:line="240" w:lineRule="auto"/>
              <w:jc w:val="center"/>
              <w:textAlignment w:val="auto"/>
              <w:rPr>
                <w:rFonts w:hint="eastAsia" w:ascii="宋体" w:hAnsi="宋体" w:eastAsia="宋体" w:cs="宋体"/>
                <w:b/>
                <w:bCs/>
                <w:color w:val="000000"/>
                <w:sz w:val="21"/>
                <w:szCs w:val="21"/>
                <w:highlight w:val="none"/>
              </w:rPr>
            </w:pPr>
            <w:r>
              <w:rPr>
                <w:rFonts w:hint="eastAsia" w:ascii="宋体" w:hAnsi="宋体" w:eastAsia="宋体" w:cs="宋体"/>
                <w:b/>
                <w:bCs/>
                <w:color w:val="000000"/>
                <w:sz w:val="21"/>
                <w:szCs w:val="21"/>
                <w:highlight w:val="none"/>
              </w:rPr>
              <w:t>功能</w:t>
            </w:r>
          </w:p>
        </w:tc>
        <w:tc>
          <w:tcPr>
            <w:tcW w:w="2633" w:type="pct"/>
            <w:shd w:val="clear" w:color="auto" w:fill="F2F2F2"/>
            <w:vAlign w:val="center"/>
          </w:tcPr>
          <w:p w14:paraId="14ABFB79">
            <w:pPr>
              <w:keepNext w:val="0"/>
              <w:keepLines w:val="0"/>
              <w:pageBreakBefore w:val="0"/>
              <w:shd w:val="clear"/>
              <w:kinsoku/>
              <w:wordWrap/>
              <w:overflowPunct/>
              <w:topLinePunct w:val="0"/>
              <w:autoSpaceDE/>
              <w:autoSpaceDN/>
              <w:bidi w:val="0"/>
              <w:spacing w:line="240" w:lineRule="auto"/>
              <w:jc w:val="center"/>
              <w:textAlignment w:val="auto"/>
              <w:rPr>
                <w:rFonts w:hint="eastAsia" w:ascii="宋体" w:hAnsi="宋体" w:eastAsia="宋体" w:cs="宋体"/>
                <w:b/>
                <w:bCs/>
                <w:color w:val="000000"/>
                <w:sz w:val="21"/>
                <w:szCs w:val="21"/>
                <w:highlight w:val="none"/>
              </w:rPr>
            </w:pPr>
            <w:r>
              <w:rPr>
                <w:rFonts w:hint="eastAsia" w:ascii="宋体" w:hAnsi="宋体" w:eastAsia="宋体" w:cs="宋体"/>
                <w:b/>
                <w:bCs/>
                <w:color w:val="000000"/>
                <w:sz w:val="21"/>
                <w:szCs w:val="21"/>
                <w:highlight w:val="none"/>
              </w:rPr>
              <w:t>功能描述</w:t>
            </w:r>
          </w:p>
        </w:tc>
      </w:tr>
      <w:tr w14:paraId="70F006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51" w:type="pct"/>
            <w:vMerge w:val="restart"/>
            <w:vAlign w:val="center"/>
          </w:tcPr>
          <w:p w14:paraId="0854B424">
            <w:pPr>
              <w:keepNext w:val="0"/>
              <w:keepLines w:val="0"/>
              <w:pageBreakBefore w:val="0"/>
              <w:shd w:val="clear"/>
              <w:kinsoku/>
              <w:wordWrap/>
              <w:overflowPunct/>
              <w:topLinePunct w:val="0"/>
              <w:autoSpaceDE/>
              <w:autoSpaceDN/>
              <w:bidi w:val="0"/>
              <w:spacing w:line="240" w:lineRule="auto"/>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服务功能</w:t>
            </w:r>
          </w:p>
        </w:tc>
        <w:tc>
          <w:tcPr>
            <w:tcW w:w="1314" w:type="pct"/>
            <w:vAlign w:val="center"/>
          </w:tcPr>
          <w:p w14:paraId="62580D3D">
            <w:pPr>
              <w:keepNext w:val="0"/>
              <w:keepLines w:val="0"/>
              <w:pageBreakBefore w:val="0"/>
              <w:shd w:val="clear"/>
              <w:kinsoku/>
              <w:wordWrap/>
              <w:overflowPunct/>
              <w:topLinePunct w:val="0"/>
              <w:autoSpaceDE/>
              <w:autoSpaceDN/>
              <w:bidi w:val="0"/>
              <w:spacing w:line="240" w:lineRule="auto"/>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身份标识</w:t>
            </w:r>
          </w:p>
        </w:tc>
        <w:tc>
          <w:tcPr>
            <w:tcW w:w="2633" w:type="pct"/>
          </w:tcPr>
          <w:p w14:paraId="57CF58D4">
            <w:pPr>
              <w:keepNext w:val="0"/>
              <w:keepLines w:val="0"/>
              <w:pageBreakBefore w:val="0"/>
              <w:shd w:val="clear"/>
              <w:kinsoku/>
              <w:wordWrap/>
              <w:overflowPunct/>
              <w:topLinePunct w:val="0"/>
              <w:autoSpaceDE/>
              <w:autoSpaceDN/>
              <w:bidi w:val="0"/>
              <w:spacing w:line="240" w:lineRule="auto"/>
              <w:textAlignment w:val="auto"/>
              <w:rPr>
                <w:rFonts w:hint="eastAsia" w:ascii="宋体" w:hAnsi="宋体" w:eastAsia="宋体" w:cs="宋体"/>
                <w:color w:val="000000"/>
                <w:sz w:val="21"/>
                <w:szCs w:val="21"/>
                <w:highlight w:val="none"/>
                <w:lang w:eastAsia="zh-CN"/>
              </w:rPr>
            </w:pPr>
            <w:r>
              <w:rPr>
                <w:rFonts w:hint="eastAsia" w:ascii="宋体" w:hAnsi="宋体" w:eastAsia="宋体" w:cs="宋体"/>
                <w:sz w:val="21"/>
                <w:szCs w:val="21"/>
                <w:highlight w:val="none"/>
              </w:rPr>
              <w:t>由CA机构为患者签发事件型数字证书，标识签名人在特定的签名事件中的数字身份</w:t>
            </w:r>
            <w:r>
              <w:rPr>
                <w:rFonts w:hint="eastAsia" w:ascii="宋体" w:hAnsi="宋体" w:cs="宋体"/>
                <w:sz w:val="21"/>
                <w:szCs w:val="21"/>
                <w:highlight w:val="none"/>
                <w:lang w:eastAsia="zh-CN"/>
              </w:rPr>
              <w:t>。</w:t>
            </w:r>
          </w:p>
        </w:tc>
      </w:tr>
      <w:tr w14:paraId="13B3CD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51" w:type="pct"/>
            <w:vMerge w:val="continue"/>
            <w:vAlign w:val="center"/>
          </w:tcPr>
          <w:p w14:paraId="1744A550">
            <w:pPr>
              <w:keepNext w:val="0"/>
              <w:keepLines w:val="0"/>
              <w:pageBreakBefore w:val="0"/>
              <w:shd w:val="clear"/>
              <w:kinsoku/>
              <w:wordWrap/>
              <w:overflowPunct/>
              <w:topLinePunct w:val="0"/>
              <w:autoSpaceDE/>
              <w:autoSpaceDN/>
              <w:bidi w:val="0"/>
              <w:spacing w:line="240" w:lineRule="auto"/>
              <w:textAlignment w:val="auto"/>
              <w:rPr>
                <w:rFonts w:hint="eastAsia" w:ascii="宋体" w:hAnsi="宋体" w:eastAsia="宋体" w:cs="宋体"/>
                <w:color w:val="000000"/>
                <w:sz w:val="21"/>
                <w:szCs w:val="21"/>
                <w:highlight w:val="none"/>
              </w:rPr>
            </w:pPr>
          </w:p>
        </w:tc>
        <w:tc>
          <w:tcPr>
            <w:tcW w:w="1314" w:type="pct"/>
            <w:vAlign w:val="center"/>
          </w:tcPr>
          <w:p w14:paraId="52EE8F43">
            <w:pPr>
              <w:keepNext w:val="0"/>
              <w:keepLines w:val="0"/>
              <w:pageBreakBefore w:val="0"/>
              <w:shd w:val="clear"/>
              <w:kinsoku/>
              <w:wordWrap/>
              <w:overflowPunct/>
              <w:topLinePunct w:val="0"/>
              <w:autoSpaceDE/>
              <w:autoSpaceDN/>
              <w:bidi w:val="0"/>
              <w:spacing w:line="240" w:lineRule="auto"/>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证书内容</w:t>
            </w:r>
          </w:p>
        </w:tc>
        <w:tc>
          <w:tcPr>
            <w:tcW w:w="2633" w:type="pct"/>
          </w:tcPr>
          <w:p w14:paraId="26FF4A76">
            <w:pPr>
              <w:keepNext w:val="0"/>
              <w:keepLines w:val="0"/>
              <w:pageBreakBefore w:val="0"/>
              <w:shd w:val="clear"/>
              <w:kinsoku/>
              <w:wordWrap/>
              <w:overflowPunct/>
              <w:topLinePunct w:val="0"/>
              <w:autoSpaceDE/>
              <w:autoSpaceDN/>
              <w:bidi w:val="0"/>
              <w:spacing w:line="240" w:lineRule="auto"/>
              <w:textAlignment w:val="auto"/>
              <w:rPr>
                <w:rFonts w:hint="eastAsia" w:ascii="宋体" w:hAnsi="宋体" w:eastAsia="宋体" w:cs="宋体"/>
                <w:color w:val="000000"/>
                <w:sz w:val="21"/>
                <w:szCs w:val="21"/>
                <w:highlight w:val="none"/>
                <w:lang w:eastAsia="zh-CN"/>
              </w:rPr>
            </w:pPr>
            <w:r>
              <w:rPr>
                <w:rFonts w:hint="eastAsia" w:ascii="宋体" w:hAnsi="宋体" w:eastAsia="宋体" w:cs="宋体"/>
                <w:sz w:val="21"/>
                <w:szCs w:val="21"/>
                <w:highlight w:val="none"/>
              </w:rPr>
              <w:t>事件型数字证书除包含签发者信息、签名人信息、公钥、有效期以及一些扩展信息外，还包含本次签名事件中被签名文件的数字摘要、必要的签名人行为特征数据（例如手写签名笔迹数据），从而实现该证书与该签名人、签名文件、签名行为的可靠关联与绑定</w:t>
            </w:r>
            <w:r>
              <w:rPr>
                <w:rFonts w:hint="eastAsia" w:ascii="宋体" w:hAnsi="宋体" w:cs="宋体"/>
                <w:sz w:val="21"/>
                <w:szCs w:val="21"/>
                <w:highlight w:val="none"/>
                <w:lang w:eastAsia="zh-CN"/>
              </w:rPr>
              <w:t>。</w:t>
            </w:r>
          </w:p>
        </w:tc>
      </w:tr>
      <w:tr w14:paraId="779B32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51" w:type="pct"/>
            <w:vMerge w:val="continue"/>
            <w:vAlign w:val="center"/>
          </w:tcPr>
          <w:p w14:paraId="596EAFB0">
            <w:pPr>
              <w:keepNext w:val="0"/>
              <w:keepLines w:val="0"/>
              <w:pageBreakBefore w:val="0"/>
              <w:shd w:val="clear"/>
              <w:kinsoku/>
              <w:wordWrap/>
              <w:overflowPunct/>
              <w:topLinePunct w:val="0"/>
              <w:autoSpaceDE/>
              <w:autoSpaceDN/>
              <w:bidi w:val="0"/>
              <w:spacing w:line="240" w:lineRule="auto"/>
              <w:textAlignment w:val="auto"/>
              <w:rPr>
                <w:rFonts w:hint="eastAsia" w:ascii="宋体" w:hAnsi="宋体" w:eastAsia="宋体" w:cs="宋体"/>
                <w:color w:val="000000"/>
                <w:sz w:val="21"/>
                <w:szCs w:val="21"/>
                <w:highlight w:val="none"/>
              </w:rPr>
            </w:pPr>
          </w:p>
        </w:tc>
        <w:tc>
          <w:tcPr>
            <w:tcW w:w="1314" w:type="pct"/>
            <w:vAlign w:val="center"/>
          </w:tcPr>
          <w:p w14:paraId="7B6A4334">
            <w:pPr>
              <w:keepNext w:val="0"/>
              <w:keepLines w:val="0"/>
              <w:pageBreakBefore w:val="0"/>
              <w:shd w:val="clear"/>
              <w:kinsoku/>
              <w:wordWrap/>
              <w:overflowPunct/>
              <w:topLinePunct w:val="0"/>
              <w:autoSpaceDE/>
              <w:autoSpaceDN/>
              <w:bidi w:val="0"/>
              <w:spacing w:line="240" w:lineRule="auto"/>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证书格式</w:t>
            </w:r>
          </w:p>
        </w:tc>
        <w:tc>
          <w:tcPr>
            <w:tcW w:w="2633" w:type="pct"/>
          </w:tcPr>
          <w:p w14:paraId="7B73E3CE">
            <w:pPr>
              <w:keepNext w:val="0"/>
              <w:keepLines w:val="0"/>
              <w:pageBreakBefore w:val="0"/>
              <w:shd w:val="clear"/>
              <w:kinsoku/>
              <w:wordWrap/>
              <w:overflowPunct/>
              <w:topLinePunct w:val="0"/>
              <w:autoSpaceDE/>
              <w:autoSpaceDN/>
              <w:bidi w:val="0"/>
              <w:spacing w:line="240" w:lineRule="auto"/>
              <w:textAlignment w:val="auto"/>
              <w:rPr>
                <w:rFonts w:hint="eastAsia" w:ascii="宋体" w:hAnsi="宋体" w:eastAsia="宋体" w:cs="宋体"/>
                <w:color w:val="000000"/>
                <w:sz w:val="21"/>
                <w:szCs w:val="21"/>
                <w:highlight w:val="none"/>
                <w:lang w:eastAsia="zh-CN"/>
              </w:rPr>
            </w:pPr>
            <w:r>
              <w:rPr>
                <w:rFonts w:hint="eastAsia" w:ascii="宋体" w:hAnsi="宋体" w:eastAsia="宋体" w:cs="宋体"/>
                <w:sz w:val="21"/>
                <w:szCs w:val="21"/>
                <w:highlight w:val="none"/>
              </w:rPr>
              <w:t>证书格式标准遵循x．509v3标准</w:t>
            </w:r>
            <w:r>
              <w:rPr>
                <w:rFonts w:hint="eastAsia" w:ascii="宋体" w:hAnsi="宋体" w:cs="宋体"/>
                <w:sz w:val="21"/>
                <w:szCs w:val="21"/>
                <w:highlight w:val="none"/>
                <w:lang w:eastAsia="zh-CN"/>
              </w:rPr>
              <w:t>。</w:t>
            </w:r>
          </w:p>
        </w:tc>
      </w:tr>
      <w:tr w14:paraId="022E39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51" w:type="pct"/>
            <w:vMerge w:val="continue"/>
            <w:vAlign w:val="center"/>
          </w:tcPr>
          <w:p w14:paraId="64EE9D0E">
            <w:pPr>
              <w:keepNext w:val="0"/>
              <w:keepLines w:val="0"/>
              <w:pageBreakBefore w:val="0"/>
              <w:shd w:val="clear"/>
              <w:kinsoku/>
              <w:wordWrap/>
              <w:overflowPunct/>
              <w:topLinePunct w:val="0"/>
              <w:autoSpaceDE/>
              <w:autoSpaceDN/>
              <w:bidi w:val="0"/>
              <w:spacing w:line="240" w:lineRule="auto"/>
              <w:textAlignment w:val="auto"/>
              <w:rPr>
                <w:rFonts w:hint="eastAsia" w:ascii="宋体" w:hAnsi="宋体" w:eastAsia="宋体" w:cs="宋体"/>
                <w:color w:val="000000"/>
                <w:sz w:val="21"/>
                <w:szCs w:val="21"/>
                <w:highlight w:val="none"/>
              </w:rPr>
            </w:pPr>
          </w:p>
        </w:tc>
        <w:tc>
          <w:tcPr>
            <w:tcW w:w="1314" w:type="pct"/>
            <w:vAlign w:val="center"/>
          </w:tcPr>
          <w:p w14:paraId="46382967">
            <w:pPr>
              <w:keepNext w:val="0"/>
              <w:keepLines w:val="0"/>
              <w:pageBreakBefore w:val="0"/>
              <w:shd w:val="clear"/>
              <w:kinsoku/>
              <w:wordWrap/>
              <w:overflowPunct/>
              <w:topLinePunct w:val="0"/>
              <w:autoSpaceDE/>
              <w:autoSpaceDN/>
              <w:bidi w:val="0"/>
              <w:spacing w:line="240" w:lineRule="auto"/>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私钥销毁</w:t>
            </w:r>
          </w:p>
        </w:tc>
        <w:tc>
          <w:tcPr>
            <w:tcW w:w="2633" w:type="pct"/>
          </w:tcPr>
          <w:p w14:paraId="71C028C8">
            <w:pPr>
              <w:keepNext w:val="0"/>
              <w:keepLines w:val="0"/>
              <w:pageBreakBefore w:val="0"/>
              <w:shd w:val="clear"/>
              <w:kinsoku/>
              <w:wordWrap/>
              <w:overflowPunct/>
              <w:topLinePunct w:val="0"/>
              <w:autoSpaceDE/>
              <w:autoSpaceDN/>
              <w:bidi w:val="0"/>
              <w:spacing w:line="240" w:lineRule="auto"/>
              <w:textAlignment w:val="auto"/>
              <w:rPr>
                <w:rFonts w:hint="eastAsia" w:ascii="宋体" w:hAnsi="宋体" w:eastAsia="宋体" w:cs="宋体"/>
                <w:color w:val="000000"/>
                <w:sz w:val="21"/>
                <w:szCs w:val="21"/>
                <w:highlight w:val="none"/>
                <w:lang w:eastAsia="zh-CN"/>
              </w:rPr>
            </w:pPr>
            <w:r>
              <w:rPr>
                <w:rFonts w:hint="eastAsia" w:ascii="宋体" w:hAnsi="宋体" w:eastAsia="宋体" w:cs="宋体"/>
                <w:sz w:val="21"/>
                <w:szCs w:val="21"/>
                <w:highlight w:val="none"/>
              </w:rPr>
              <w:t>事件型数字证书的私钥在完成本次签名运算后，即时自动销毁，确保私钥仅应用于此次签名事件</w:t>
            </w:r>
            <w:r>
              <w:rPr>
                <w:rFonts w:hint="eastAsia" w:ascii="宋体" w:hAnsi="宋体" w:cs="宋体"/>
                <w:sz w:val="21"/>
                <w:szCs w:val="21"/>
                <w:highlight w:val="none"/>
                <w:lang w:eastAsia="zh-CN"/>
              </w:rPr>
              <w:t>。</w:t>
            </w:r>
          </w:p>
        </w:tc>
      </w:tr>
      <w:tr w14:paraId="347535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51" w:type="pct"/>
            <w:vMerge w:val="continue"/>
            <w:vAlign w:val="center"/>
          </w:tcPr>
          <w:p w14:paraId="01A4B5B2">
            <w:pPr>
              <w:keepNext w:val="0"/>
              <w:keepLines w:val="0"/>
              <w:pageBreakBefore w:val="0"/>
              <w:shd w:val="clear"/>
              <w:kinsoku/>
              <w:wordWrap/>
              <w:overflowPunct/>
              <w:topLinePunct w:val="0"/>
              <w:autoSpaceDE/>
              <w:autoSpaceDN/>
              <w:bidi w:val="0"/>
              <w:spacing w:line="240" w:lineRule="auto"/>
              <w:textAlignment w:val="auto"/>
              <w:rPr>
                <w:rFonts w:hint="eastAsia" w:ascii="宋体" w:hAnsi="宋体" w:eastAsia="宋体" w:cs="宋体"/>
                <w:color w:val="000000"/>
                <w:sz w:val="21"/>
                <w:szCs w:val="21"/>
                <w:highlight w:val="none"/>
              </w:rPr>
            </w:pPr>
          </w:p>
        </w:tc>
        <w:tc>
          <w:tcPr>
            <w:tcW w:w="1314" w:type="pct"/>
            <w:vAlign w:val="center"/>
          </w:tcPr>
          <w:p w14:paraId="76C2BEC6">
            <w:pPr>
              <w:keepNext w:val="0"/>
              <w:keepLines w:val="0"/>
              <w:pageBreakBefore w:val="0"/>
              <w:shd w:val="clear"/>
              <w:kinsoku/>
              <w:wordWrap/>
              <w:overflowPunct/>
              <w:topLinePunct w:val="0"/>
              <w:autoSpaceDE/>
              <w:autoSpaceDN/>
              <w:bidi w:val="0"/>
              <w:spacing w:line="240" w:lineRule="auto"/>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数字签名</w:t>
            </w:r>
          </w:p>
        </w:tc>
        <w:tc>
          <w:tcPr>
            <w:tcW w:w="2633" w:type="pct"/>
          </w:tcPr>
          <w:p w14:paraId="1EE6C0A6">
            <w:pPr>
              <w:keepNext w:val="0"/>
              <w:keepLines w:val="0"/>
              <w:pageBreakBefore w:val="0"/>
              <w:shd w:val="clear"/>
              <w:kinsoku/>
              <w:wordWrap/>
              <w:overflowPunct/>
              <w:topLinePunct w:val="0"/>
              <w:autoSpaceDE/>
              <w:autoSpaceDN/>
              <w:bidi w:val="0"/>
              <w:spacing w:line="240" w:lineRule="auto"/>
              <w:textAlignment w:val="auto"/>
              <w:rPr>
                <w:rFonts w:hint="eastAsia" w:ascii="宋体" w:hAnsi="宋体" w:eastAsia="宋体" w:cs="宋体"/>
                <w:color w:val="000000"/>
                <w:sz w:val="21"/>
                <w:szCs w:val="21"/>
                <w:highlight w:val="none"/>
                <w:lang w:eastAsia="zh-CN"/>
              </w:rPr>
            </w:pPr>
            <w:r>
              <w:rPr>
                <w:rFonts w:hint="eastAsia" w:ascii="宋体" w:hAnsi="宋体" w:eastAsia="宋体" w:cs="宋体"/>
                <w:sz w:val="21"/>
                <w:szCs w:val="21"/>
                <w:highlight w:val="none"/>
              </w:rPr>
              <w:t>事件型数字证书只针对特定签名事件中的被签名文件进行数字签名</w:t>
            </w:r>
            <w:r>
              <w:rPr>
                <w:rFonts w:hint="eastAsia" w:ascii="宋体" w:hAnsi="宋体" w:cs="宋体"/>
                <w:sz w:val="21"/>
                <w:szCs w:val="21"/>
                <w:highlight w:val="none"/>
                <w:lang w:eastAsia="zh-CN"/>
              </w:rPr>
              <w:t>。</w:t>
            </w:r>
          </w:p>
        </w:tc>
      </w:tr>
    </w:tbl>
    <w:p w14:paraId="5ED10E39">
      <w:pPr>
        <w:keepNext w:val="0"/>
        <w:keepLines w:val="0"/>
        <w:pageBreakBefore w:val="0"/>
        <w:widowControl/>
        <w:shd w:val="clear"/>
        <w:kinsoku/>
        <w:wordWrap/>
        <w:overflowPunct/>
        <w:topLinePunct w:val="0"/>
        <w:autoSpaceDE/>
        <w:autoSpaceDN/>
        <w:bidi w:val="0"/>
        <w:adjustRightInd w:val="0"/>
        <w:snapToGrid w:val="0"/>
        <w:spacing w:line="360" w:lineRule="auto"/>
        <w:ind w:firstLine="442" w:firstLineChars="200"/>
        <w:jc w:val="left"/>
        <w:textAlignment w:val="auto"/>
        <w:outlineLvl w:val="2"/>
        <w:rPr>
          <w:rFonts w:hint="eastAsia" w:ascii="宋体" w:hAnsi="宋体" w:eastAsia="宋体" w:cs="宋体"/>
          <w:b/>
          <w:smallCaps/>
          <w:spacing w:val="5"/>
          <w:kern w:val="0"/>
          <w:sz w:val="21"/>
          <w:szCs w:val="21"/>
          <w:highlight w:val="none"/>
        </w:rPr>
      </w:pPr>
      <w:bookmarkStart w:id="6" w:name="_Toc167116412"/>
      <w:r>
        <w:rPr>
          <w:rFonts w:hint="eastAsia" w:ascii="宋体" w:hAnsi="宋体" w:eastAsia="宋体" w:cs="宋体"/>
          <w:b/>
          <w:smallCaps/>
          <w:spacing w:val="5"/>
          <w:kern w:val="0"/>
          <w:sz w:val="21"/>
          <w:szCs w:val="21"/>
          <w:highlight w:val="none"/>
        </w:rPr>
        <w:t>7.项目要求</w:t>
      </w:r>
      <w:bookmarkEnd w:id="6"/>
    </w:p>
    <w:p w14:paraId="49ADA2C9">
      <w:pPr>
        <w:keepNext w:val="0"/>
        <w:keepLines w:val="0"/>
        <w:pageBreakBefore w:val="0"/>
        <w:widowControl/>
        <w:numPr>
          <w:ilvl w:val="1"/>
          <w:numId w:val="0"/>
        </w:numPr>
        <w:shd w:val="clear"/>
        <w:kinsoku/>
        <w:wordWrap/>
        <w:overflowPunct/>
        <w:topLinePunct w:val="0"/>
        <w:autoSpaceDE/>
        <w:autoSpaceDN/>
        <w:bidi w:val="0"/>
        <w:adjustRightInd w:val="0"/>
        <w:snapToGrid w:val="0"/>
        <w:spacing w:line="360" w:lineRule="auto"/>
        <w:ind w:firstLine="422" w:firstLineChars="200"/>
        <w:jc w:val="left"/>
        <w:textAlignment w:val="auto"/>
        <w:outlineLvl w:val="3"/>
        <w:rPr>
          <w:rFonts w:hint="eastAsia" w:ascii="宋体" w:hAnsi="宋体" w:eastAsia="宋体" w:cs="宋体"/>
          <w:b/>
          <w:smallCaps/>
          <w:kern w:val="0"/>
          <w:sz w:val="21"/>
          <w:szCs w:val="21"/>
          <w:highlight w:val="none"/>
        </w:rPr>
      </w:pPr>
      <w:r>
        <w:rPr>
          <w:rFonts w:hint="eastAsia" w:ascii="宋体" w:hAnsi="宋体" w:eastAsia="宋体" w:cs="宋体"/>
          <w:b/>
          <w:smallCaps/>
          <w:kern w:val="0"/>
          <w:sz w:val="21"/>
          <w:szCs w:val="21"/>
          <w:highlight w:val="none"/>
        </w:rPr>
        <w:t>7.1项目技术条款</w:t>
      </w:r>
    </w:p>
    <w:p w14:paraId="61C404C9">
      <w:pPr>
        <w:keepNext w:val="0"/>
        <w:keepLines w:val="0"/>
        <w:pageBreakBefore w:val="0"/>
        <w:widowControl/>
        <w:numPr>
          <w:ilvl w:val="0"/>
          <w:numId w:val="2"/>
        </w:numPr>
        <w:shd w:val="clear"/>
        <w:kinsoku/>
        <w:wordWrap/>
        <w:overflowPunct/>
        <w:topLinePunct w:val="0"/>
        <w:autoSpaceDE/>
        <w:autoSpaceDN/>
        <w:bidi w:val="0"/>
        <w:adjustRightInd w:val="0"/>
        <w:snapToGrid w:val="0"/>
        <w:spacing w:line="360" w:lineRule="auto"/>
        <w:ind w:firstLineChars="200"/>
        <w:jc w:val="left"/>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客户端系统采用CS方式则应支持以下操作系统：win10企业版32位、win10企业版64位；采用.net框架的需支持.net framework 4.5及以上。客户端采用BS方式则应支持：WIN10以上操作系统调用操作系统默认edge浏览器。</w:t>
      </w:r>
    </w:p>
    <w:p w14:paraId="48EC1EB6">
      <w:pPr>
        <w:keepNext w:val="0"/>
        <w:keepLines w:val="0"/>
        <w:pageBreakBefore w:val="0"/>
        <w:widowControl/>
        <w:numPr>
          <w:ilvl w:val="0"/>
          <w:numId w:val="2"/>
        </w:numPr>
        <w:shd w:val="clear"/>
        <w:kinsoku/>
        <w:wordWrap/>
        <w:overflowPunct/>
        <w:topLinePunct w:val="0"/>
        <w:autoSpaceDE/>
        <w:autoSpaceDN/>
        <w:bidi w:val="0"/>
        <w:adjustRightInd w:val="0"/>
        <w:snapToGrid w:val="0"/>
        <w:spacing w:line="360" w:lineRule="auto"/>
        <w:ind w:firstLineChars="200"/>
        <w:jc w:val="left"/>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整个系统从客户端、中间层、数据库层支持虚拟化技术，可在虚拟化环境下正常运行，支持vm等常见的虚拟机。</w:t>
      </w:r>
    </w:p>
    <w:p w14:paraId="78357A92">
      <w:pPr>
        <w:keepNext w:val="0"/>
        <w:keepLines w:val="0"/>
        <w:pageBreakBefore w:val="0"/>
        <w:widowControl/>
        <w:numPr>
          <w:ilvl w:val="0"/>
          <w:numId w:val="2"/>
        </w:numPr>
        <w:shd w:val="clear"/>
        <w:kinsoku/>
        <w:wordWrap/>
        <w:overflowPunct/>
        <w:topLinePunct w:val="0"/>
        <w:autoSpaceDE/>
        <w:autoSpaceDN/>
        <w:bidi w:val="0"/>
        <w:adjustRightInd w:val="0"/>
        <w:snapToGrid w:val="0"/>
        <w:spacing w:line="360" w:lineRule="auto"/>
        <w:ind w:firstLineChars="200"/>
        <w:jc w:val="left"/>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网络安全等保要求：中标人应根据公安机关的时间要求无条件对本采购包中所涉及的设备及系统进行安全漏洞检测和修复，并配合采购人完成日常等级保护检测和漏洞修复工作，以满足通过等级保护验收的要求。根据采购人提供的方案进行整改。系统整体安全级别需完全符合国家《网络安全等级保护2.0》三级标准的相关要求。如网络扫描发现高危、中危漏洞需通知相关责任人立即修复，并需出一份系统安全整改报告盖中标人的公章</w:t>
      </w:r>
      <w:r>
        <w:rPr>
          <w:rFonts w:hint="eastAsia" w:ascii="宋体" w:hAnsi="宋体" w:eastAsia="宋体" w:cs="宋体"/>
          <w:sz w:val="21"/>
          <w:szCs w:val="21"/>
        </w:rPr>
        <w:t>。</w:t>
      </w:r>
    </w:p>
    <w:p w14:paraId="3A18343A">
      <w:pPr>
        <w:keepNext w:val="0"/>
        <w:keepLines w:val="0"/>
        <w:pageBreakBefore w:val="0"/>
        <w:numPr>
          <w:ilvl w:val="0"/>
          <w:numId w:val="2"/>
        </w:numPr>
        <w:shd w:val="clear"/>
        <w:kinsoku/>
        <w:wordWrap/>
        <w:overflowPunct/>
        <w:topLinePunct w:val="0"/>
        <w:autoSpaceDE/>
        <w:autoSpaceDN/>
        <w:bidi w:val="0"/>
        <w:spacing w:line="360" w:lineRule="auto"/>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商用密码要求</w:t>
      </w:r>
      <w:r>
        <w:rPr>
          <w:rFonts w:hint="eastAsia" w:ascii="宋体" w:hAnsi="宋体" w:cs="宋体"/>
          <w:kern w:val="0"/>
          <w:sz w:val="21"/>
          <w:szCs w:val="21"/>
          <w:highlight w:val="none"/>
          <w:lang w:eastAsia="zh-CN"/>
        </w:rPr>
        <w:t>：</w:t>
      </w:r>
      <w:r>
        <w:rPr>
          <w:rFonts w:hint="eastAsia" w:ascii="宋体" w:hAnsi="宋体" w:eastAsia="宋体" w:cs="宋体"/>
          <w:kern w:val="0"/>
          <w:sz w:val="21"/>
          <w:szCs w:val="21"/>
          <w:highlight w:val="none"/>
        </w:rPr>
        <w:t>按照国家相关商用密码应用和管理要求，配合相关部门的要求完成商用密码评估及整改工作。</w:t>
      </w:r>
    </w:p>
    <w:p w14:paraId="0F8237AB">
      <w:pPr>
        <w:keepNext w:val="0"/>
        <w:keepLines w:val="0"/>
        <w:pageBreakBefore w:val="0"/>
        <w:widowControl/>
        <w:numPr>
          <w:ilvl w:val="0"/>
          <w:numId w:val="2"/>
        </w:numPr>
        <w:shd w:val="clear"/>
        <w:kinsoku/>
        <w:wordWrap/>
        <w:overflowPunct/>
        <w:topLinePunct w:val="0"/>
        <w:autoSpaceDE/>
        <w:autoSpaceDN/>
        <w:bidi w:val="0"/>
        <w:adjustRightInd w:val="0"/>
        <w:snapToGrid w:val="0"/>
        <w:spacing w:line="360" w:lineRule="auto"/>
        <w:ind w:firstLineChars="200"/>
        <w:jc w:val="left"/>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应用</w:t>
      </w:r>
      <w:r>
        <w:rPr>
          <w:rFonts w:hint="eastAsia" w:ascii="宋体" w:hAnsi="宋体" w:cs="宋体"/>
          <w:kern w:val="0"/>
          <w:sz w:val="21"/>
          <w:szCs w:val="21"/>
          <w:highlight w:val="none"/>
          <w:lang w:val="en-US" w:eastAsia="zh-CN"/>
        </w:rPr>
        <w:t>服务器</w:t>
      </w:r>
      <w:r>
        <w:rPr>
          <w:rFonts w:hint="eastAsia" w:ascii="宋体" w:hAnsi="宋体" w:eastAsia="宋体" w:cs="宋体"/>
          <w:kern w:val="0"/>
          <w:sz w:val="21"/>
          <w:szCs w:val="21"/>
          <w:highlight w:val="none"/>
        </w:rPr>
        <w:t>与数据库</w:t>
      </w:r>
      <w:r>
        <w:rPr>
          <w:rFonts w:hint="eastAsia" w:ascii="宋体" w:hAnsi="宋体" w:cs="宋体"/>
          <w:kern w:val="0"/>
          <w:sz w:val="21"/>
          <w:szCs w:val="21"/>
          <w:highlight w:val="none"/>
          <w:lang w:val="en-US" w:eastAsia="zh-CN"/>
        </w:rPr>
        <w:t>服务器</w:t>
      </w:r>
      <w:r>
        <w:rPr>
          <w:rFonts w:hint="eastAsia" w:ascii="宋体" w:hAnsi="宋体" w:cs="宋体"/>
          <w:kern w:val="0"/>
          <w:sz w:val="21"/>
          <w:szCs w:val="21"/>
          <w:highlight w:val="none"/>
          <w:lang w:eastAsia="zh-CN"/>
        </w:rPr>
        <w:t>（</w:t>
      </w:r>
      <w:r>
        <w:rPr>
          <w:rFonts w:hint="eastAsia" w:ascii="宋体" w:hAnsi="宋体" w:eastAsia="宋体" w:cs="宋体"/>
          <w:kern w:val="0"/>
          <w:sz w:val="21"/>
          <w:szCs w:val="21"/>
          <w:highlight w:val="none"/>
        </w:rPr>
        <w:t>含数据文件</w:t>
      </w:r>
      <w:r>
        <w:rPr>
          <w:rFonts w:hint="eastAsia" w:ascii="宋体" w:hAnsi="宋体" w:cs="宋体"/>
          <w:kern w:val="0"/>
          <w:sz w:val="21"/>
          <w:szCs w:val="21"/>
          <w:highlight w:val="none"/>
          <w:lang w:eastAsia="zh-CN"/>
        </w:rPr>
        <w:t>）</w:t>
      </w:r>
      <w:r>
        <w:rPr>
          <w:rFonts w:hint="eastAsia" w:ascii="宋体" w:hAnsi="宋体" w:eastAsia="宋体" w:cs="宋体"/>
          <w:kern w:val="0"/>
          <w:sz w:val="21"/>
          <w:szCs w:val="21"/>
          <w:highlight w:val="none"/>
        </w:rPr>
        <w:t>分离，分别部署在不同的</w:t>
      </w:r>
      <w:r>
        <w:rPr>
          <w:rFonts w:hint="eastAsia" w:ascii="宋体" w:hAnsi="宋体" w:cs="宋体"/>
          <w:kern w:val="0"/>
          <w:sz w:val="21"/>
          <w:szCs w:val="21"/>
          <w:highlight w:val="none"/>
          <w:lang w:val="en-US" w:eastAsia="zh-CN"/>
        </w:rPr>
        <w:t>服务器</w:t>
      </w:r>
      <w:r>
        <w:rPr>
          <w:rFonts w:hint="eastAsia" w:ascii="宋体" w:hAnsi="宋体" w:eastAsia="宋体" w:cs="宋体"/>
          <w:kern w:val="0"/>
          <w:sz w:val="21"/>
          <w:szCs w:val="21"/>
          <w:highlight w:val="none"/>
        </w:rPr>
        <w:t>上。</w:t>
      </w:r>
    </w:p>
    <w:p w14:paraId="43A78732">
      <w:pPr>
        <w:keepNext w:val="0"/>
        <w:keepLines w:val="0"/>
        <w:pageBreakBefore w:val="0"/>
        <w:widowControl/>
        <w:numPr>
          <w:ilvl w:val="0"/>
          <w:numId w:val="2"/>
        </w:numPr>
        <w:shd w:val="clear"/>
        <w:kinsoku/>
        <w:wordWrap/>
        <w:overflowPunct/>
        <w:topLinePunct w:val="0"/>
        <w:autoSpaceDE/>
        <w:autoSpaceDN/>
        <w:bidi w:val="0"/>
        <w:adjustRightInd w:val="0"/>
        <w:snapToGrid w:val="0"/>
        <w:spacing w:line="360" w:lineRule="auto"/>
        <w:ind w:firstLineChars="200"/>
        <w:jc w:val="left"/>
        <w:textAlignment w:val="auto"/>
        <w:rPr>
          <w:rFonts w:hint="eastAsia" w:ascii="宋体" w:hAnsi="宋体" w:eastAsia="宋体" w:cs="宋体"/>
          <w:kern w:val="0"/>
          <w:sz w:val="21"/>
          <w:szCs w:val="21"/>
          <w:highlight w:val="none"/>
        </w:rPr>
      </w:pPr>
      <w:r>
        <w:rPr>
          <w:rFonts w:hint="eastAsia" w:ascii="宋体" w:hAnsi="宋体" w:cs="宋体"/>
          <w:kern w:val="0"/>
          <w:sz w:val="21"/>
          <w:szCs w:val="21"/>
          <w:highlight w:val="none"/>
          <w:lang w:eastAsia="zh-CN"/>
        </w:rPr>
        <w:t>项目验收</w:t>
      </w:r>
      <w:r>
        <w:rPr>
          <w:rFonts w:hint="eastAsia" w:ascii="宋体" w:hAnsi="宋体" w:eastAsia="宋体" w:cs="宋体"/>
          <w:kern w:val="0"/>
          <w:sz w:val="21"/>
          <w:szCs w:val="21"/>
          <w:highlight w:val="none"/>
        </w:rPr>
        <w:t>前中标人完成所有与该系统有关的信息系统、政策性任务、医疗设备等接口开发调试工作，并保证接口的正常运行投入使用。</w:t>
      </w:r>
    </w:p>
    <w:p w14:paraId="2C914921">
      <w:pPr>
        <w:keepNext w:val="0"/>
        <w:keepLines w:val="0"/>
        <w:pageBreakBefore w:val="0"/>
        <w:widowControl/>
        <w:numPr>
          <w:ilvl w:val="0"/>
          <w:numId w:val="2"/>
        </w:numPr>
        <w:shd w:val="clear"/>
        <w:kinsoku/>
        <w:wordWrap/>
        <w:overflowPunct/>
        <w:topLinePunct w:val="0"/>
        <w:autoSpaceDE/>
        <w:autoSpaceDN/>
        <w:bidi w:val="0"/>
        <w:adjustRightInd w:val="0"/>
        <w:snapToGrid w:val="0"/>
        <w:spacing w:line="360" w:lineRule="auto"/>
        <w:ind w:firstLineChars="200"/>
        <w:jc w:val="left"/>
        <w:textAlignment w:val="auto"/>
        <w:rPr>
          <w:rFonts w:hint="eastAsia" w:ascii="宋体" w:hAnsi="宋体" w:eastAsia="宋体" w:cs="宋体"/>
          <w:kern w:val="0"/>
          <w:sz w:val="21"/>
          <w:szCs w:val="21"/>
          <w:highlight w:val="none"/>
        </w:rPr>
      </w:pPr>
      <w:r>
        <w:rPr>
          <w:rFonts w:hint="eastAsia" w:ascii="宋体" w:hAnsi="宋体" w:cs="宋体"/>
          <w:kern w:val="0"/>
          <w:sz w:val="21"/>
          <w:szCs w:val="21"/>
          <w:highlight w:val="none"/>
          <w:lang w:val="en-US" w:eastAsia="zh-CN"/>
        </w:rPr>
        <w:t>服务器</w:t>
      </w:r>
      <w:r>
        <w:rPr>
          <w:rFonts w:hint="eastAsia" w:ascii="宋体" w:hAnsi="宋体" w:eastAsia="宋体" w:cs="宋体"/>
          <w:kern w:val="0"/>
          <w:sz w:val="21"/>
          <w:szCs w:val="21"/>
          <w:highlight w:val="none"/>
        </w:rPr>
        <w:t>操作系统相关：优先采用Linux操作系统及配套成熟组件部署业务系统再考虑采用Windows Server 2016操作系统及配套成熟组件部署业务系统，并自带序列号激活码。</w:t>
      </w:r>
    </w:p>
    <w:p w14:paraId="64467EF2">
      <w:pPr>
        <w:keepNext w:val="0"/>
        <w:keepLines w:val="0"/>
        <w:pageBreakBefore w:val="0"/>
        <w:widowControl/>
        <w:numPr>
          <w:ilvl w:val="0"/>
          <w:numId w:val="2"/>
        </w:numPr>
        <w:shd w:val="clear"/>
        <w:kinsoku/>
        <w:wordWrap/>
        <w:overflowPunct/>
        <w:topLinePunct w:val="0"/>
        <w:autoSpaceDE/>
        <w:autoSpaceDN/>
        <w:bidi w:val="0"/>
        <w:adjustRightInd w:val="0"/>
        <w:snapToGrid w:val="0"/>
        <w:spacing w:line="360" w:lineRule="auto"/>
        <w:ind w:firstLineChars="200"/>
        <w:jc w:val="left"/>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如系统牵涉财务收费对账问题，则需有相关的对账报表以辅助业务科室完成对账工作。</w:t>
      </w:r>
    </w:p>
    <w:p w14:paraId="0B276DB6">
      <w:pPr>
        <w:keepNext w:val="0"/>
        <w:keepLines w:val="0"/>
        <w:pageBreakBefore w:val="0"/>
        <w:widowControl/>
        <w:numPr>
          <w:ilvl w:val="0"/>
          <w:numId w:val="2"/>
        </w:numPr>
        <w:shd w:val="clear"/>
        <w:kinsoku/>
        <w:wordWrap/>
        <w:overflowPunct/>
        <w:topLinePunct w:val="0"/>
        <w:autoSpaceDE/>
        <w:autoSpaceDN/>
        <w:bidi w:val="0"/>
        <w:adjustRightInd w:val="0"/>
        <w:snapToGrid w:val="0"/>
        <w:spacing w:line="360" w:lineRule="auto"/>
        <w:ind w:firstLineChars="200"/>
        <w:jc w:val="left"/>
        <w:textAlignment w:val="auto"/>
        <w:rPr>
          <w:rFonts w:hint="eastAsia" w:ascii="宋体" w:hAnsi="宋体" w:eastAsia="宋体" w:cs="宋体"/>
          <w:kern w:val="0"/>
          <w:sz w:val="21"/>
          <w:szCs w:val="21"/>
          <w:highlight w:val="none"/>
        </w:rPr>
      </w:pPr>
      <w:r>
        <w:rPr>
          <w:rFonts w:hint="eastAsia" w:ascii="宋体" w:hAnsi="宋体" w:cs="宋体"/>
          <w:kern w:val="0"/>
          <w:sz w:val="21"/>
          <w:szCs w:val="21"/>
          <w:highlight w:val="none"/>
          <w:lang w:eastAsia="zh-CN"/>
        </w:rPr>
        <w:t>本采购包</w:t>
      </w:r>
      <w:r>
        <w:rPr>
          <w:rFonts w:hint="eastAsia" w:ascii="宋体" w:hAnsi="宋体" w:eastAsia="宋体" w:cs="宋体"/>
          <w:kern w:val="0"/>
          <w:sz w:val="21"/>
          <w:szCs w:val="21"/>
          <w:highlight w:val="none"/>
        </w:rPr>
        <w:t>实现的成果，配合采购人进行成果转化，申请软件著作权等。</w:t>
      </w:r>
    </w:p>
    <w:p w14:paraId="75C14E93">
      <w:pPr>
        <w:keepNext w:val="0"/>
        <w:keepLines w:val="0"/>
        <w:pageBreakBefore w:val="0"/>
        <w:widowControl/>
        <w:numPr>
          <w:ilvl w:val="1"/>
          <w:numId w:val="0"/>
        </w:numPr>
        <w:shd w:val="clear"/>
        <w:kinsoku/>
        <w:wordWrap/>
        <w:overflowPunct/>
        <w:topLinePunct w:val="0"/>
        <w:autoSpaceDE/>
        <w:autoSpaceDN/>
        <w:bidi w:val="0"/>
        <w:adjustRightInd w:val="0"/>
        <w:snapToGrid w:val="0"/>
        <w:spacing w:line="360" w:lineRule="auto"/>
        <w:ind w:firstLine="422" w:firstLineChars="200"/>
        <w:jc w:val="left"/>
        <w:textAlignment w:val="auto"/>
        <w:outlineLvl w:val="3"/>
        <w:rPr>
          <w:rFonts w:hint="eastAsia" w:ascii="宋体" w:hAnsi="宋体" w:eastAsia="宋体" w:cs="宋体"/>
          <w:b/>
          <w:smallCaps/>
          <w:kern w:val="0"/>
          <w:sz w:val="21"/>
          <w:szCs w:val="21"/>
          <w:highlight w:val="none"/>
        </w:rPr>
      </w:pPr>
      <w:r>
        <w:rPr>
          <w:rFonts w:hint="eastAsia" w:ascii="宋体" w:hAnsi="宋体" w:eastAsia="宋体" w:cs="宋体"/>
          <w:b/>
          <w:smallCaps/>
          <w:kern w:val="0"/>
          <w:sz w:val="21"/>
          <w:szCs w:val="21"/>
          <w:highlight w:val="none"/>
        </w:rPr>
        <w:t>7.2项目实施要求</w:t>
      </w:r>
    </w:p>
    <w:p w14:paraId="3DEC2269">
      <w:pPr>
        <w:keepNext w:val="0"/>
        <w:keepLines w:val="0"/>
        <w:pageBreakBefore w:val="0"/>
        <w:shd w:val="clear"/>
        <w:kinsoku/>
        <w:wordWrap/>
        <w:overflowPunct/>
        <w:topLinePunct w:val="0"/>
        <w:autoSpaceDE/>
        <w:autoSpaceDN/>
        <w:bidi w:val="0"/>
        <w:spacing w:line="360" w:lineRule="auto"/>
        <w:ind w:left="567" w:leftChars="270"/>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rPr>
        <w:t>1）</w:t>
      </w:r>
      <w:r>
        <w:rPr>
          <w:rFonts w:hint="eastAsia" w:ascii="宋体" w:hAnsi="宋体" w:cs="宋体"/>
          <w:kern w:val="0"/>
          <w:sz w:val="21"/>
          <w:szCs w:val="21"/>
          <w:highlight w:val="none"/>
          <w:lang w:val="en-US" w:eastAsia="zh-CN"/>
        </w:rPr>
        <w:t>本采购包在</w:t>
      </w:r>
      <w:r>
        <w:rPr>
          <w:rFonts w:hint="eastAsia" w:ascii="宋体" w:hAnsi="宋体" w:cs="宋体"/>
          <w:bCs/>
          <w:sz w:val="21"/>
          <w:szCs w:val="21"/>
          <w:highlight w:val="none"/>
          <w:shd w:val="clear" w:color="auto" w:fill="FFFFFF"/>
          <w:lang w:val="en-US" w:eastAsia="zh-CN"/>
        </w:rPr>
        <w:t>合同履行期限内</w:t>
      </w:r>
      <w:r>
        <w:rPr>
          <w:rFonts w:hint="eastAsia" w:ascii="宋体" w:hAnsi="宋体" w:cs="宋体"/>
          <w:kern w:val="0"/>
          <w:sz w:val="21"/>
          <w:szCs w:val="21"/>
          <w:highlight w:val="none"/>
          <w:lang w:eastAsia="zh-CN"/>
        </w:rPr>
        <w:t>中标人需投入团队人员至少</w:t>
      </w:r>
      <w:r>
        <w:rPr>
          <w:rFonts w:hint="eastAsia" w:ascii="宋体" w:hAnsi="宋体" w:cs="宋体"/>
          <w:kern w:val="0"/>
          <w:sz w:val="21"/>
          <w:szCs w:val="21"/>
          <w:highlight w:val="none"/>
          <w:lang w:val="en-US" w:eastAsia="zh-CN"/>
        </w:rPr>
        <w:t>2</w:t>
      </w:r>
      <w:r>
        <w:rPr>
          <w:rFonts w:hint="eastAsia" w:ascii="宋体" w:hAnsi="宋体" w:cs="宋体"/>
          <w:kern w:val="0"/>
          <w:sz w:val="21"/>
          <w:szCs w:val="21"/>
          <w:highlight w:val="none"/>
          <w:lang w:eastAsia="zh-CN"/>
        </w:rPr>
        <w:t>名（其中包括驻场人员至少</w:t>
      </w:r>
      <w:r>
        <w:rPr>
          <w:rFonts w:hint="eastAsia" w:ascii="宋体" w:hAnsi="宋体" w:cs="宋体"/>
          <w:kern w:val="0"/>
          <w:sz w:val="21"/>
          <w:szCs w:val="21"/>
          <w:highlight w:val="none"/>
          <w:lang w:val="en-US" w:eastAsia="zh-CN"/>
        </w:rPr>
        <w:t>2</w:t>
      </w:r>
      <w:r>
        <w:rPr>
          <w:rFonts w:hint="eastAsia" w:ascii="宋体" w:hAnsi="宋体" w:cs="宋体"/>
          <w:kern w:val="0"/>
          <w:sz w:val="21"/>
          <w:szCs w:val="21"/>
          <w:highlight w:val="none"/>
          <w:lang w:eastAsia="zh-CN"/>
        </w:rPr>
        <w:t>名）</w:t>
      </w:r>
      <w:r>
        <w:rPr>
          <w:rFonts w:hint="eastAsia" w:ascii="宋体" w:hAnsi="宋体" w:cs="宋体"/>
          <w:sz w:val="21"/>
          <w:szCs w:val="21"/>
          <w:highlight w:val="none"/>
          <w:lang w:eastAsia="zh-CN"/>
        </w:rPr>
        <w:t>。</w:t>
      </w:r>
    </w:p>
    <w:p w14:paraId="63A9EA33">
      <w:pPr>
        <w:keepNext w:val="0"/>
        <w:keepLines w:val="0"/>
        <w:pageBreakBefore w:val="0"/>
        <w:shd w:val="clear"/>
        <w:kinsoku/>
        <w:wordWrap/>
        <w:overflowPunct/>
        <w:topLinePunct w:val="0"/>
        <w:autoSpaceDE/>
        <w:autoSpaceDN/>
        <w:bidi w:val="0"/>
        <w:spacing w:line="360" w:lineRule="auto"/>
        <w:ind w:left="567" w:leftChars="27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2）</w:t>
      </w:r>
      <w:r>
        <w:rPr>
          <w:rFonts w:hint="eastAsia" w:ascii="宋体" w:hAnsi="宋体" w:cs="宋体"/>
          <w:kern w:val="0"/>
          <w:sz w:val="21"/>
          <w:szCs w:val="21"/>
          <w:highlight w:val="none"/>
          <w:lang w:val="en-US" w:eastAsia="zh-CN"/>
        </w:rPr>
        <w:t>驻场人员驻场期间</w:t>
      </w:r>
      <w:r>
        <w:rPr>
          <w:rFonts w:hint="eastAsia" w:ascii="宋体" w:hAnsi="宋体" w:eastAsia="宋体" w:cs="宋体"/>
          <w:sz w:val="21"/>
          <w:szCs w:val="21"/>
          <w:highlight w:val="none"/>
        </w:rPr>
        <w:t>在</w:t>
      </w:r>
      <w:r>
        <w:rPr>
          <w:rFonts w:hint="eastAsia" w:ascii="宋体" w:hAnsi="宋体" w:cs="宋体"/>
          <w:sz w:val="21"/>
          <w:szCs w:val="21"/>
          <w:highlight w:val="none"/>
          <w:lang w:eastAsia="zh-CN"/>
        </w:rPr>
        <w:t>采购人</w:t>
      </w:r>
      <w:r>
        <w:rPr>
          <w:rFonts w:hint="eastAsia" w:ascii="宋体" w:hAnsi="宋体" w:eastAsia="宋体" w:cs="宋体"/>
          <w:sz w:val="21"/>
          <w:szCs w:val="21"/>
          <w:highlight w:val="none"/>
        </w:rPr>
        <w:t>办公室办公，并每天向主管工程师手写签到，正常上班期间按医院作息时间执行。</w:t>
      </w:r>
    </w:p>
    <w:p w14:paraId="12FD1D4A">
      <w:pPr>
        <w:keepNext w:val="0"/>
        <w:keepLines w:val="0"/>
        <w:pageBreakBefore w:val="0"/>
        <w:shd w:val="clear"/>
        <w:kinsoku/>
        <w:wordWrap/>
        <w:overflowPunct/>
        <w:topLinePunct w:val="0"/>
        <w:autoSpaceDE/>
        <w:autoSpaceDN/>
        <w:bidi w:val="0"/>
        <w:spacing w:line="360" w:lineRule="auto"/>
        <w:ind w:left="567" w:leftChars="27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3）</w:t>
      </w:r>
      <w:r>
        <w:rPr>
          <w:rFonts w:hint="eastAsia" w:ascii="宋体" w:hAnsi="宋体" w:cs="宋体"/>
          <w:sz w:val="21"/>
          <w:szCs w:val="21"/>
          <w:highlight w:val="none"/>
          <w:lang w:eastAsia="zh-CN"/>
        </w:rPr>
        <w:t>中标人应在签订合同后15天内到采购人指定地点</w:t>
      </w:r>
      <w:r>
        <w:rPr>
          <w:rFonts w:hint="eastAsia" w:ascii="宋体" w:hAnsi="宋体" w:eastAsia="宋体" w:cs="宋体"/>
          <w:sz w:val="21"/>
          <w:szCs w:val="21"/>
          <w:highlight w:val="none"/>
        </w:rPr>
        <w:t>完成如下事项：成立项目组织，有项目实施方案、项目进度甘特图，WBS工作详细分解包、确定与</w:t>
      </w:r>
      <w:r>
        <w:rPr>
          <w:rFonts w:hint="eastAsia" w:ascii="宋体" w:hAnsi="宋体" w:cs="宋体"/>
          <w:sz w:val="21"/>
          <w:szCs w:val="21"/>
          <w:highlight w:val="none"/>
          <w:lang w:eastAsia="zh-CN"/>
        </w:rPr>
        <w:t>其他系统</w:t>
      </w:r>
      <w:r>
        <w:rPr>
          <w:rFonts w:hint="eastAsia" w:ascii="宋体" w:hAnsi="宋体" w:eastAsia="宋体" w:cs="宋体"/>
          <w:sz w:val="21"/>
          <w:szCs w:val="21"/>
          <w:highlight w:val="none"/>
        </w:rPr>
        <w:t>的接口。在项目实施过程中与</w:t>
      </w:r>
      <w:r>
        <w:rPr>
          <w:rFonts w:hint="eastAsia" w:ascii="宋体" w:hAnsi="宋体" w:cs="宋体"/>
          <w:sz w:val="21"/>
          <w:szCs w:val="21"/>
          <w:highlight w:val="none"/>
          <w:lang w:eastAsia="zh-CN"/>
        </w:rPr>
        <w:t>其他系统</w:t>
      </w:r>
      <w:r>
        <w:rPr>
          <w:rFonts w:hint="eastAsia" w:ascii="宋体" w:hAnsi="宋体" w:eastAsia="宋体" w:cs="宋体"/>
          <w:sz w:val="21"/>
          <w:szCs w:val="21"/>
          <w:highlight w:val="none"/>
        </w:rPr>
        <w:t>的接口先行，并能按计划推进项目，按时按质完成工作。</w:t>
      </w:r>
    </w:p>
    <w:p w14:paraId="463C0221">
      <w:pPr>
        <w:keepNext w:val="0"/>
        <w:keepLines w:val="0"/>
        <w:pageBreakBefore w:val="0"/>
        <w:shd w:val="clear"/>
        <w:kinsoku/>
        <w:wordWrap/>
        <w:overflowPunct/>
        <w:topLinePunct w:val="0"/>
        <w:autoSpaceDE/>
        <w:autoSpaceDN/>
        <w:bidi w:val="0"/>
        <w:spacing w:line="360" w:lineRule="auto"/>
        <w:ind w:left="567" w:leftChars="27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4）</w:t>
      </w:r>
      <w:r>
        <w:rPr>
          <w:rFonts w:hint="eastAsia" w:ascii="宋体" w:hAnsi="宋体" w:cs="宋体"/>
          <w:sz w:val="21"/>
          <w:szCs w:val="21"/>
          <w:highlight w:val="none"/>
          <w:lang w:eastAsia="zh-CN"/>
        </w:rPr>
        <w:t>中标人</w:t>
      </w:r>
      <w:r>
        <w:rPr>
          <w:rFonts w:hint="eastAsia" w:ascii="宋体" w:hAnsi="宋体" w:eastAsia="宋体" w:cs="宋体"/>
          <w:sz w:val="21"/>
          <w:szCs w:val="21"/>
          <w:highlight w:val="none"/>
        </w:rPr>
        <w:t>每周提交一次项目周报。</w:t>
      </w:r>
    </w:p>
    <w:p w14:paraId="0FD45F4D">
      <w:pPr>
        <w:keepNext w:val="0"/>
        <w:keepLines w:val="0"/>
        <w:pageBreakBefore w:val="0"/>
        <w:shd w:val="clear"/>
        <w:kinsoku/>
        <w:wordWrap/>
        <w:overflowPunct/>
        <w:topLinePunct w:val="0"/>
        <w:autoSpaceDE/>
        <w:autoSpaceDN/>
        <w:bidi w:val="0"/>
        <w:spacing w:line="360" w:lineRule="auto"/>
        <w:ind w:left="567" w:leftChars="27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5）</w:t>
      </w:r>
      <w:r>
        <w:rPr>
          <w:rFonts w:hint="eastAsia" w:ascii="宋体" w:hAnsi="宋体" w:cs="宋体"/>
          <w:sz w:val="21"/>
          <w:szCs w:val="21"/>
          <w:highlight w:val="none"/>
          <w:lang w:eastAsia="zh-CN"/>
        </w:rPr>
        <w:t>中标人</w:t>
      </w:r>
      <w:r>
        <w:rPr>
          <w:rFonts w:hint="eastAsia" w:ascii="宋体" w:hAnsi="宋体" w:eastAsia="宋体" w:cs="宋体"/>
          <w:sz w:val="21"/>
          <w:szCs w:val="21"/>
          <w:highlight w:val="none"/>
        </w:rPr>
        <w:t>负责系统的安装部署、调试并能正常运行。</w:t>
      </w:r>
    </w:p>
    <w:p w14:paraId="6092DBAA">
      <w:pPr>
        <w:keepNext w:val="0"/>
        <w:keepLines w:val="0"/>
        <w:pageBreakBefore w:val="0"/>
        <w:shd w:val="clear"/>
        <w:kinsoku/>
        <w:wordWrap/>
        <w:overflowPunct/>
        <w:topLinePunct w:val="0"/>
        <w:autoSpaceDE/>
        <w:autoSpaceDN/>
        <w:bidi w:val="0"/>
        <w:spacing w:line="360" w:lineRule="auto"/>
        <w:ind w:left="567" w:leftChars="27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6）系统运行所需的各种环境安装包由</w:t>
      </w:r>
      <w:r>
        <w:rPr>
          <w:rFonts w:hint="eastAsia" w:ascii="宋体" w:hAnsi="宋体" w:cs="宋体"/>
          <w:sz w:val="21"/>
          <w:szCs w:val="21"/>
          <w:highlight w:val="none"/>
          <w:lang w:val="en-US" w:eastAsia="zh-CN"/>
        </w:rPr>
        <w:t>中标人</w:t>
      </w:r>
      <w:r>
        <w:rPr>
          <w:rFonts w:hint="eastAsia" w:ascii="宋体" w:hAnsi="宋体" w:eastAsia="宋体" w:cs="宋体"/>
          <w:sz w:val="21"/>
          <w:szCs w:val="21"/>
          <w:highlight w:val="none"/>
        </w:rPr>
        <w:t>提供并负责安装。</w:t>
      </w:r>
    </w:p>
    <w:p w14:paraId="3BA72036">
      <w:pPr>
        <w:keepNext w:val="0"/>
        <w:keepLines w:val="0"/>
        <w:pageBreakBefore w:val="0"/>
        <w:shd w:val="clear"/>
        <w:kinsoku/>
        <w:wordWrap/>
        <w:overflowPunct/>
        <w:topLinePunct w:val="0"/>
        <w:autoSpaceDE/>
        <w:autoSpaceDN/>
        <w:bidi w:val="0"/>
        <w:spacing w:line="360" w:lineRule="auto"/>
        <w:ind w:left="567" w:leftChars="27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7）</w:t>
      </w:r>
      <w:r>
        <w:rPr>
          <w:rFonts w:hint="eastAsia" w:ascii="宋体" w:hAnsi="宋体" w:cs="宋体"/>
          <w:sz w:val="21"/>
          <w:szCs w:val="21"/>
          <w:highlight w:val="none"/>
          <w:lang w:eastAsia="zh-CN"/>
        </w:rPr>
        <w:t>中标人应</w:t>
      </w:r>
      <w:r>
        <w:rPr>
          <w:rFonts w:hint="eastAsia" w:ascii="宋体" w:hAnsi="宋体" w:eastAsia="宋体" w:cs="宋体"/>
          <w:sz w:val="21"/>
          <w:szCs w:val="21"/>
          <w:highlight w:val="none"/>
        </w:rPr>
        <w:t>在</w:t>
      </w:r>
      <w:r>
        <w:rPr>
          <w:rFonts w:hint="eastAsia" w:ascii="宋体" w:hAnsi="宋体" w:cs="宋体"/>
          <w:sz w:val="21"/>
          <w:szCs w:val="21"/>
          <w:highlight w:val="none"/>
          <w:lang w:eastAsia="zh-CN"/>
        </w:rPr>
        <w:t>本采购包</w:t>
      </w:r>
      <w:r>
        <w:rPr>
          <w:rFonts w:hint="eastAsia" w:ascii="宋体" w:hAnsi="宋体" w:eastAsia="宋体" w:cs="宋体"/>
          <w:sz w:val="21"/>
          <w:szCs w:val="21"/>
          <w:highlight w:val="none"/>
        </w:rPr>
        <w:t>中负责提供“软件”，并提供安装调试、培训和售后技术支持服务，所提供软件保证满足</w:t>
      </w:r>
      <w:r>
        <w:rPr>
          <w:rFonts w:hint="eastAsia" w:ascii="宋体" w:hAnsi="宋体" w:cs="宋体"/>
          <w:sz w:val="21"/>
          <w:szCs w:val="21"/>
          <w:highlight w:val="none"/>
          <w:lang w:eastAsia="zh-CN"/>
        </w:rPr>
        <w:t>采购人</w:t>
      </w:r>
      <w:r>
        <w:rPr>
          <w:rFonts w:hint="eastAsia" w:ascii="宋体" w:hAnsi="宋体" w:eastAsia="宋体" w:cs="宋体"/>
          <w:sz w:val="21"/>
          <w:szCs w:val="21"/>
          <w:highlight w:val="none"/>
        </w:rPr>
        <w:t>功能要求，数据准确、速度快捷、运行稳定，保证系统的正常应用。</w:t>
      </w:r>
    </w:p>
    <w:p w14:paraId="4B9568CF">
      <w:pPr>
        <w:keepNext w:val="0"/>
        <w:keepLines w:val="0"/>
        <w:pageBreakBefore w:val="0"/>
        <w:shd w:val="clear"/>
        <w:kinsoku/>
        <w:wordWrap/>
        <w:overflowPunct/>
        <w:topLinePunct w:val="0"/>
        <w:autoSpaceDE/>
        <w:autoSpaceDN/>
        <w:bidi w:val="0"/>
        <w:spacing w:line="360" w:lineRule="auto"/>
        <w:ind w:left="567" w:leftChars="270"/>
        <w:textAlignment w:val="auto"/>
        <w:rPr>
          <w:rFonts w:hint="eastAsia" w:ascii="宋体" w:hAnsi="宋体" w:cs="宋体"/>
          <w:sz w:val="21"/>
          <w:szCs w:val="21"/>
          <w:highlight w:val="none"/>
          <w:lang w:eastAsia="zh-CN"/>
        </w:rPr>
      </w:pPr>
      <w:r>
        <w:rPr>
          <w:rFonts w:hint="eastAsia" w:ascii="宋体" w:hAnsi="宋体" w:eastAsia="宋体" w:cs="宋体"/>
          <w:sz w:val="21"/>
          <w:szCs w:val="21"/>
          <w:highlight w:val="none"/>
        </w:rPr>
        <w:t>8）</w:t>
      </w:r>
      <w:r>
        <w:rPr>
          <w:rFonts w:hint="eastAsia" w:ascii="宋体" w:hAnsi="宋体" w:cs="宋体"/>
          <w:sz w:val="21"/>
          <w:szCs w:val="21"/>
          <w:highlight w:val="none"/>
          <w:lang w:eastAsia="zh-CN"/>
        </w:rPr>
        <w:t>中标人应</w:t>
      </w:r>
      <w:r>
        <w:rPr>
          <w:rFonts w:hint="eastAsia" w:ascii="宋体" w:hAnsi="宋体" w:eastAsia="宋体" w:cs="宋体"/>
          <w:sz w:val="21"/>
          <w:szCs w:val="21"/>
          <w:highlight w:val="none"/>
        </w:rPr>
        <w:t>能熟练操作及应用全部系统，确保</w:t>
      </w:r>
      <w:r>
        <w:rPr>
          <w:rFonts w:hint="eastAsia" w:ascii="宋体" w:hAnsi="宋体" w:cs="宋体"/>
          <w:sz w:val="21"/>
          <w:szCs w:val="21"/>
          <w:highlight w:val="none"/>
          <w:lang w:val="en-US" w:eastAsia="zh-CN"/>
        </w:rPr>
        <w:t>采购人</w:t>
      </w:r>
      <w:r>
        <w:rPr>
          <w:rFonts w:hint="eastAsia" w:ascii="宋体" w:hAnsi="宋体" w:eastAsia="宋体" w:cs="宋体"/>
          <w:sz w:val="21"/>
          <w:szCs w:val="21"/>
          <w:highlight w:val="none"/>
        </w:rPr>
        <w:t>相关业务人员对其使用的应用系统能熟练操作使用</w:t>
      </w:r>
      <w:r>
        <w:rPr>
          <w:rFonts w:hint="eastAsia" w:ascii="宋体" w:hAnsi="宋体" w:cs="宋体"/>
          <w:sz w:val="21"/>
          <w:szCs w:val="21"/>
          <w:highlight w:val="none"/>
          <w:lang w:eastAsia="zh-CN"/>
        </w:rPr>
        <w:t>。</w:t>
      </w:r>
    </w:p>
    <w:p w14:paraId="03BCD19F">
      <w:pPr>
        <w:keepNext w:val="0"/>
        <w:keepLines w:val="0"/>
        <w:pageBreakBefore w:val="0"/>
        <w:shd w:val="clear"/>
        <w:kinsoku/>
        <w:wordWrap/>
        <w:overflowPunct/>
        <w:topLinePunct w:val="0"/>
        <w:autoSpaceDE/>
        <w:autoSpaceDN/>
        <w:bidi w:val="0"/>
        <w:spacing w:line="360" w:lineRule="auto"/>
        <w:ind w:left="567" w:leftChars="270"/>
        <w:textAlignment w:val="auto"/>
        <w:rPr>
          <w:rFonts w:hint="eastAsia" w:ascii="宋体" w:hAnsi="宋体" w:cs="宋体"/>
          <w:sz w:val="21"/>
          <w:szCs w:val="21"/>
          <w:highlight w:val="none"/>
          <w:lang w:eastAsia="zh-CN"/>
        </w:rPr>
      </w:pPr>
      <w:r>
        <w:rPr>
          <w:rFonts w:hint="eastAsia" w:ascii="宋体" w:hAnsi="宋体" w:cs="宋体"/>
          <w:sz w:val="21"/>
          <w:szCs w:val="21"/>
          <w:highlight w:val="none"/>
          <w:lang w:val="en-US" w:eastAsia="zh-CN"/>
        </w:rPr>
        <w:t>9）</w:t>
      </w:r>
      <w:r>
        <w:rPr>
          <w:rFonts w:hint="eastAsia" w:ascii="宋体" w:hAnsi="宋体" w:eastAsia="宋体" w:cs="宋体"/>
          <w:sz w:val="21"/>
          <w:szCs w:val="21"/>
          <w:highlight w:val="none"/>
        </w:rPr>
        <w:t>中标</w:t>
      </w:r>
      <w:r>
        <w:rPr>
          <w:rFonts w:hint="eastAsia" w:ascii="宋体" w:hAnsi="宋体" w:cs="宋体"/>
          <w:sz w:val="21"/>
          <w:szCs w:val="21"/>
          <w:highlight w:val="none"/>
          <w:lang w:eastAsia="zh-CN"/>
        </w:rPr>
        <w:t>人</w:t>
      </w:r>
      <w:r>
        <w:rPr>
          <w:rFonts w:hint="eastAsia" w:ascii="宋体" w:hAnsi="宋体" w:eastAsia="宋体" w:cs="宋体"/>
          <w:sz w:val="21"/>
          <w:szCs w:val="21"/>
          <w:highlight w:val="none"/>
        </w:rPr>
        <w:t>接受监理单位对项目监督管理的相关条款</w:t>
      </w:r>
      <w:r>
        <w:rPr>
          <w:rFonts w:hint="eastAsia" w:ascii="宋体" w:hAnsi="宋体" w:cs="宋体"/>
          <w:sz w:val="21"/>
          <w:szCs w:val="21"/>
          <w:highlight w:val="none"/>
          <w:lang w:eastAsia="zh-CN"/>
        </w:rPr>
        <w:t>。</w:t>
      </w:r>
    </w:p>
    <w:p w14:paraId="5963DC11">
      <w:pPr>
        <w:keepNext w:val="0"/>
        <w:keepLines w:val="0"/>
        <w:pageBreakBefore w:val="0"/>
        <w:shd w:val="clear"/>
        <w:kinsoku/>
        <w:wordWrap/>
        <w:overflowPunct/>
        <w:topLinePunct w:val="0"/>
        <w:autoSpaceDE/>
        <w:autoSpaceDN/>
        <w:bidi w:val="0"/>
        <w:spacing w:line="360" w:lineRule="auto"/>
        <w:ind w:left="567" w:leftChars="270"/>
        <w:textAlignment w:val="auto"/>
        <w:rPr>
          <w:rFonts w:hint="eastAsia" w:ascii="宋体" w:hAnsi="宋体" w:eastAsia="宋体" w:cs="宋体"/>
          <w:sz w:val="21"/>
          <w:szCs w:val="21"/>
          <w:highlight w:val="none"/>
        </w:rPr>
      </w:pPr>
      <w:r>
        <w:rPr>
          <w:rFonts w:hint="eastAsia" w:ascii="宋体" w:hAnsi="宋体" w:cs="宋体"/>
          <w:sz w:val="21"/>
          <w:szCs w:val="21"/>
          <w:highlight w:val="none"/>
          <w:lang w:val="en-US" w:eastAsia="zh-CN"/>
        </w:rPr>
        <w:t>10）</w:t>
      </w:r>
      <w:r>
        <w:rPr>
          <w:rFonts w:hint="eastAsia" w:ascii="宋体" w:hAnsi="宋体" w:eastAsia="宋体" w:cs="宋体"/>
          <w:szCs w:val="21"/>
          <w:highlight w:val="none"/>
          <w:lang w:val="en-US" w:eastAsia="zh-CN"/>
        </w:rPr>
        <w:t>本采购包</w:t>
      </w:r>
      <w:r>
        <w:rPr>
          <w:rFonts w:hint="eastAsia" w:ascii="宋体" w:hAnsi="宋体" w:eastAsia="宋体" w:cs="宋体"/>
          <w:szCs w:val="21"/>
          <w:highlight w:val="none"/>
          <w:lang w:val="en-US"/>
        </w:rPr>
        <w:t>建设全生命周期工作</w:t>
      </w:r>
      <w:r>
        <w:rPr>
          <w:rFonts w:hint="eastAsia" w:ascii="宋体" w:hAnsi="宋体" w:cs="宋体"/>
          <w:szCs w:val="21"/>
          <w:highlight w:val="none"/>
          <w:lang w:val="en-US" w:eastAsia="zh-CN"/>
        </w:rPr>
        <w:t>中</w:t>
      </w:r>
      <w:r>
        <w:rPr>
          <w:rFonts w:hint="eastAsia" w:ascii="宋体" w:hAnsi="宋体" w:eastAsia="宋体" w:cs="宋体"/>
          <w:szCs w:val="21"/>
          <w:highlight w:val="none"/>
          <w:lang w:val="en-US"/>
        </w:rPr>
        <w:t>标人</w:t>
      </w:r>
      <w:r>
        <w:rPr>
          <w:rFonts w:hint="eastAsia" w:ascii="宋体" w:hAnsi="宋体" w:cs="宋体"/>
          <w:szCs w:val="21"/>
          <w:highlight w:val="none"/>
          <w:lang w:val="en-US" w:eastAsia="zh-CN"/>
        </w:rPr>
        <w:t>需</w:t>
      </w:r>
      <w:r>
        <w:rPr>
          <w:rFonts w:hint="eastAsia" w:ascii="宋体" w:hAnsi="宋体" w:eastAsia="宋体" w:cs="宋体"/>
          <w:szCs w:val="21"/>
          <w:highlight w:val="none"/>
          <w:lang w:val="en-US"/>
        </w:rPr>
        <w:t>派遣</w:t>
      </w:r>
      <w:r>
        <w:rPr>
          <w:rFonts w:hint="eastAsia" w:ascii="宋体" w:hAnsi="宋体" w:cs="宋体"/>
          <w:szCs w:val="21"/>
          <w:highlight w:val="none"/>
          <w:lang w:val="en-US" w:eastAsia="zh-CN"/>
        </w:rPr>
        <w:t>中</w:t>
      </w:r>
      <w:r>
        <w:rPr>
          <w:rFonts w:hint="eastAsia" w:ascii="宋体" w:hAnsi="宋体" w:eastAsia="宋体" w:cs="宋体"/>
          <w:szCs w:val="21"/>
          <w:highlight w:val="none"/>
          <w:lang w:val="en-US"/>
        </w:rPr>
        <w:t>标人公司自有员工负责该部分系统调研、开发、测试、安装</w:t>
      </w:r>
      <w:r>
        <w:rPr>
          <w:rFonts w:hint="eastAsia" w:ascii="宋体" w:hAnsi="宋体" w:eastAsia="宋体" w:cs="宋体"/>
          <w:szCs w:val="21"/>
          <w:highlight w:val="none"/>
          <w:lang w:val="en-US" w:eastAsia="zh-CN"/>
        </w:rPr>
        <w:t>调试</w:t>
      </w:r>
      <w:r>
        <w:rPr>
          <w:rFonts w:hint="eastAsia" w:ascii="宋体" w:hAnsi="宋体" w:eastAsia="宋体" w:cs="宋体"/>
          <w:szCs w:val="21"/>
          <w:highlight w:val="none"/>
          <w:lang w:val="en-US"/>
        </w:rPr>
        <w:t>、培训、上线保障、售后服务等</w:t>
      </w:r>
      <w:r>
        <w:rPr>
          <w:rFonts w:hint="eastAsia" w:ascii="宋体" w:hAnsi="宋体" w:eastAsia="宋体" w:cs="宋体"/>
          <w:sz w:val="21"/>
          <w:szCs w:val="21"/>
          <w:highlight w:val="none"/>
        </w:rPr>
        <w:t>。</w:t>
      </w:r>
      <w:bookmarkEnd w:id="1"/>
    </w:p>
    <w:sectPr>
      <w:headerReference r:id="rId3" w:type="default"/>
      <w:footerReference r:id="rId4" w:type="default"/>
      <w:pgSz w:w="11907" w:h="16839"/>
      <w:pgMar w:top="1440" w:right="1080" w:bottom="1440" w:left="1080" w:header="720" w:footer="720" w:gutter="0"/>
      <w:cols w:space="720" w:num="1"/>
      <w:docGrid w:linePitch="32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Tahoma">
    <w:panose1 w:val="020B0604030504040204"/>
    <w:charset w:val="00"/>
    <w:family w:val="swiss"/>
    <w:pitch w:val="default"/>
    <w:sig w:usb0="E1002EFF" w:usb1="C000605B" w:usb2="00000029" w:usb3="00000000" w:csb0="200101FF" w:csb1="20280000"/>
  </w:font>
  <w:font w:name="Microsoft YaHei UI">
    <w:panose1 w:val="020B0503020204020204"/>
    <w:charset w:val="86"/>
    <w:family w:val="swiss"/>
    <w:pitch w:val="default"/>
    <w:sig w:usb0="80000287" w:usb1="2ACF3C50" w:usb2="00000016" w:usb3="00000000" w:csb0="0004001F" w:csb1="00000000"/>
  </w:font>
  <w:font w:name="等线 Light">
    <w:panose1 w:val="02010600030101010101"/>
    <w:charset w:val="86"/>
    <w:family w:val="auto"/>
    <w:pitch w:val="default"/>
    <w:sig w:usb0="A00002BF" w:usb1="38CF7CFA" w:usb2="00000016" w:usb3="00000000" w:csb0="0004000F" w:csb1="00000000"/>
  </w:font>
  <w:font w:name="仿宋_GB2312">
    <w:altName w:val="仿宋"/>
    <w:panose1 w:val="02010609030101010101"/>
    <w:charset w:val="86"/>
    <w:family w:val="modern"/>
    <w:pitch w:val="default"/>
    <w:sig w:usb0="00000000" w:usb1="00000000" w:usb2="00000010" w:usb3="00000000" w:csb0="00040000" w:csb1="00000000"/>
  </w:font>
  <w:font w:name="等线">
    <w:panose1 w:val="02010600030101010101"/>
    <w:charset w:val="86"/>
    <w:family w:val="auto"/>
    <w:pitch w:val="default"/>
    <w:sig w:usb0="A00002BF" w:usb1="38CF7CFA" w:usb2="00000016" w:usb3="00000000" w:csb0="0004000F" w:csb1="00000000"/>
  </w:font>
  <w:font w:name="思源黑体">
    <w:altName w:val="黑体"/>
    <w:panose1 w:val="00000000000000000000"/>
    <w:charset w:val="86"/>
    <w:family w:val="swiss"/>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9" w:usb3="00000000" w:csb0="000001FF" w:csb1="00000000"/>
  </w:font>
  <w:font w:name="Arial Unicode MS">
    <w:altName w:val="宋体"/>
    <w:panose1 w:val="020B0604020202020204"/>
    <w:charset w:val="86"/>
    <w:family w:val="roman"/>
    <w:pitch w:val="default"/>
    <w:sig w:usb0="00000000" w:usb1="00000000" w:usb2="0000003F" w:usb3="00000000" w:csb0="603F01FF" w:csb1="FFFF0000"/>
  </w:font>
  <w:font w:name="华文中宋">
    <w:panose1 w:val="02010600040101010101"/>
    <w:charset w:val="86"/>
    <w:family w:val="auto"/>
    <w:pitch w:val="default"/>
    <w:sig w:usb0="00000287" w:usb1="080F0000" w:usb2="00000000" w:usb3="00000000" w:csb0="0004009F" w:csb1="DFD70000"/>
  </w:font>
  <w:font w:name="ˎ̥">
    <w:altName w:val="Times New Roman"/>
    <w:panose1 w:val="00000000000000000000"/>
    <w:charset w:val="00"/>
    <w:family w:val="roman"/>
    <w:pitch w:val="default"/>
    <w:sig w:usb0="00000000" w:usb1="00000000" w:usb2="00000000" w:usb3="00000000" w:csb0="00040001" w:csb1="00000000"/>
  </w:font>
  <w:font w:name="Verdana">
    <w:panose1 w:val="020B0604030504040204"/>
    <w:charset w:val="00"/>
    <w:family w:val="swiss"/>
    <w:pitch w:val="default"/>
    <w:sig w:usb0="A00006FF" w:usb1="4000205B" w:usb2="00000010" w:usb3="00000000" w:csb0="2000019F"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B30DDE0">
    <w:pPr>
      <w:pStyle w:val="27"/>
      <w:jc w:val="center"/>
      <w:rPr>
        <w:rFonts w:hint="eastAsia" w:ascii="宋体" w:hAnsi="宋体" w:eastAsia="宋体" w:cs="宋体"/>
        <w:b w:val="0"/>
        <w:bCs w:val="0"/>
      </w:rPr>
    </w:pPr>
    <w:r>
      <w:rPr>
        <w:rFonts w:hint="eastAsia" w:ascii="宋体" w:hAnsi="宋体" w:eastAsia="宋体" w:cs="宋体"/>
        <w:b w:val="0"/>
        <w:bCs w:val="0"/>
        <w:lang w:val="zh-CN"/>
      </w:rPr>
      <w:t>第</w:t>
    </w:r>
    <w:r>
      <w:rPr>
        <w:rFonts w:hint="eastAsia" w:ascii="宋体" w:hAnsi="宋体" w:eastAsia="宋体" w:cs="宋体"/>
        <w:b w:val="0"/>
        <w:bCs w:val="0"/>
        <w:sz w:val="24"/>
        <w:szCs w:val="24"/>
      </w:rPr>
      <w:fldChar w:fldCharType="begin"/>
    </w:r>
    <w:r>
      <w:rPr>
        <w:rFonts w:hint="eastAsia" w:ascii="宋体" w:hAnsi="宋体" w:eastAsia="宋体" w:cs="宋体"/>
        <w:b w:val="0"/>
        <w:bCs w:val="0"/>
      </w:rPr>
      <w:instrText xml:space="preserve">PAGE</w:instrText>
    </w:r>
    <w:r>
      <w:rPr>
        <w:rFonts w:hint="eastAsia" w:ascii="宋体" w:hAnsi="宋体" w:eastAsia="宋体" w:cs="宋体"/>
        <w:b w:val="0"/>
        <w:bCs w:val="0"/>
        <w:sz w:val="24"/>
        <w:szCs w:val="24"/>
      </w:rPr>
      <w:fldChar w:fldCharType="separate"/>
    </w:r>
    <w:r>
      <w:rPr>
        <w:rFonts w:hint="eastAsia" w:ascii="宋体" w:hAnsi="宋体" w:eastAsia="宋体" w:cs="宋体"/>
        <w:b w:val="0"/>
        <w:bCs w:val="0"/>
      </w:rPr>
      <w:t>67</w:t>
    </w:r>
    <w:r>
      <w:rPr>
        <w:rFonts w:hint="eastAsia" w:ascii="宋体" w:hAnsi="宋体" w:eastAsia="宋体" w:cs="宋体"/>
        <w:b w:val="0"/>
        <w:bCs w:val="0"/>
        <w:sz w:val="24"/>
        <w:szCs w:val="24"/>
      </w:rPr>
      <w:fldChar w:fldCharType="end"/>
    </w:r>
    <w:r>
      <w:rPr>
        <w:rFonts w:hint="eastAsia" w:ascii="宋体" w:hAnsi="宋体" w:eastAsia="宋体" w:cs="宋体"/>
        <w:b w:val="0"/>
        <w:bCs w:val="0"/>
      </w:rPr>
      <w:t>页共</w:t>
    </w:r>
    <w:r>
      <w:rPr>
        <w:rFonts w:hint="eastAsia" w:ascii="宋体" w:hAnsi="宋体" w:eastAsia="宋体" w:cs="宋体"/>
        <w:b w:val="0"/>
        <w:bCs w:val="0"/>
      </w:rPr>
      <w:fldChar w:fldCharType="begin"/>
    </w:r>
    <w:r>
      <w:rPr>
        <w:rFonts w:hint="eastAsia" w:ascii="宋体" w:hAnsi="宋体" w:eastAsia="宋体" w:cs="宋体"/>
        <w:b w:val="0"/>
        <w:bCs w:val="0"/>
      </w:rPr>
      <w:instrText xml:space="preserve">NUMPAGES</w:instrText>
    </w:r>
    <w:r>
      <w:rPr>
        <w:rFonts w:hint="eastAsia" w:ascii="宋体" w:hAnsi="宋体" w:eastAsia="宋体" w:cs="宋体"/>
        <w:b w:val="0"/>
        <w:bCs w:val="0"/>
      </w:rPr>
      <w:fldChar w:fldCharType="separate"/>
    </w:r>
    <w:r>
      <w:rPr>
        <w:rFonts w:hint="eastAsia" w:ascii="宋体" w:hAnsi="宋体" w:eastAsia="宋体" w:cs="宋体"/>
        <w:b w:val="0"/>
        <w:bCs w:val="0"/>
      </w:rPr>
      <w:t>67</w:t>
    </w:r>
    <w:r>
      <w:rPr>
        <w:rFonts w:hint="eastAsia" w:ascii="宋体" w:hAnsi="宋体" w:eastAsia="宋体" w:cs="宋体"/>
        <w:b w:val="0"/>
        <w:bCs w:val="0"/>
      </w:rPr>
      <w:fldChar w:fldCharType="end"/>
    </w:r>
    <w:r>
      <w:rPr>
        <w:rFonts w:hint="eastAsia" w:ascii="宋体" w:hAnsi="宋体" w:eastAsia="宋体" w:cs="宋体"/>
        <w:b w:val="0"/>
        <w:bCs w:val="0"/>
      </w:rPr>
      <w:t>页</w:t>
    </w:r>
  </w:p>
  <w:p w14:paraId="40EA3DD5">
    <w:pPr>
      <w:pStyle w:val="27"/>
      <w:jc w:val="right"/>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37DF275">
    <w:pPr>
      <w:pStyle w:val="28"/>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4F22ABD"/>
    <w:multiLevelType w:val="multilevel"/>
    <w:tmpl w:val="E4F22ABD"/>
    <w:lvl w:ilvl="0" w:tentative="0">
      <w:start w:val="1"/>
      <w:numFmt w:val="decimal"/>
      <w:suff w:val="space"/>
      <w:lvlText w:val="%1）"/>
      <w:lvlJc w:val="left"/>
      <w:pPr>
        <w:ind w:left="0" w:firstLine="480"/>
      </w:pPr>
      <w:rPr>
        <w:rFonts w:hint="default"/>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1">
    <w:nsid w:val="311A6453"/>
    <w:multiLevelType w:val="multilevel"/>
    <w:tmpl w:val="311A6453"/>
    <w:lvl w:ilvl="0" w:tentative="0">
      <w:start w:val="1"/>
      <w:numFmt w:val="decimal"/>
      <w:suff w:val="space"/>
      <w:lvlText w:val="%1）"/>
      <w:lvlJc w:val="left"/>
      <w:pPr>
        <w:ind w:left="0" w:firstLine="480"/>
      </w:pPr>
      <w:rPr>
        <w:rFonts w:hint="default"/>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1"/>
  <w:documentProtection w:enforcement="0"/>
  <w:defaultTabStop w:val="420"/>
  <w:drawingGridHorizontalSpacing w:val="0"/>
  <w:drawingGridVerticalSpacing w:val="156"/>
  <w:displayHorizontalDrawingGridEvery w:val="1"/>
  <w:displayVerticalDrawingGridEvery w:val="1"/>
  <w:noPunctuationKerning w:val="1"/>
  <w:characterSpacingControl w:val="compressPunctuation"/>
  <w:doNotValidateAgainstSchema/>
  <w:doNotDemarcateInvalidXml/>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WE4YmE5NDQ5ZWZlNjE0OWRiNmQ0ZmNkZTAzYzExMzAifQ=="/>
  </w:docVars>
  <w:rsids>
    <w:rsidRoot w:val="00172A27"/>
    <w:rsid w:val="000015AA"/>
    <w:rsid w:val="000039CD"/>
    <w:rsid w:val="00006222"/>
    <w:rsid w:val="0000665E"/>
    <w:rsid w:val="00007530"/>
    <w:rsid w:val="00007737"/>
    <w:rsid w:val="000140B0"/>
    <w:rsid w:val="00014884"/>
    <w:rsid w:val="00014C82"/>
    <w:rsid w:val="00016964"/>
    <w:rsid w:val="00016F24"/>
    <w:rsid w:val="00017551"/>
    <w:rsid w:val="00020A4A"/>
    <w:rsid w:val="00023123"/>
    <w:rsid w:val="00023489"/>
    <w:rsid w:val="00024D5D"/>
    <w:rsid w:val="00025B9E"/>
    <w:rsid w:val="00025C93"/>
    <w:rsid w:val="00026BC8"/>
    <w:rsid w:val="00030383"/>
    <w:rsid w:val="000305C0"/>
    <w:rsid w:val="00030D35"/>
    <w:rsid w:val="00033388"/>
    <w:rsid w:val="00034419"/>
    <w:rsid w:val="0003480B"/>
    <w:rsid w:val="00034E1E"/>
    <w:rsid w:val="000351F8"/>
    <w:rsid w:val="00035E9A"/>
    <w:rsid w:val="00041F7E"/>
    <w:rsid w:val="00042AC4"/>
    <w:rsid w:val="000431D5"/>
    <w:rsid w:val="000435BA"/>
    <w:rsid w:val="000453C2"/>
    <w:rsid w:val="000455C2"/>
    <w:rsid w:val="00046F92"/>
    <w:rsid w:val="0005153E"/>
    <w:rsid w:val="000515F7"/>
    <w:rsid w:val="00051E00"/>
    <w:rsid w:val="000532B6"/>
    <w:rsid w:val="00053609"/>
    <w:rsid w:val="00053D69"/>
    <w:rsid w:val="0005638E"/>
    <w:rsid w:val="00056692"/>
    <w:rsid w:val="0006051D"/>
    <w:rsid w:val="00060F9A"/>
    <w:rsid w:val="0006712D"/>
    <w:rsid w:val="000672D8"/>
    <w:rsid w:val="00070925"/>
    <w:rsid w:val="00071B72"/>
    <w:rsid w:val="00074628"/>
    <w:rsid w:val="00075BF4"/>
    <w:rsid w:val="000767B5"/>
    <w:rsid w:val="00077B5D"/>
    <w:rsid w:val="0008175D"/>
    <w:rsid w:val="00082592"/>
    <w:rsid w:val="00083FD2"/>
    <w:rsid w:val="00085B03"/>
    <w:rsid w:val="00087486"/>
    <w:rsid w:val="0008758D"/>
    <w:rsid w:val="00091E42"/>
    <w:rsid w:val="0009228E"/>
    <w:rsid w:val="000971E3"/>
    <w:rsid w:val="000A01F9"/>
    <w:rsid w:val="000A0D9F"/>
    <w:rsid w:val="000A2425"/>
    <w:rsid w:val="000A42A6"/>
    <w:rsid w:val="000A5335"/>
    <w:rsid w:val="000A71C7"/>
    <w:rsid w:val="000A774B"/>
    <w:rsid w:val="000B046E"/>
    <w:rsid w:val="000B11DC"/>
    <w:rsid w:val="000B1801"/>
    <w:rsid w:val="000B19EC"/>
    <w:rsid w:val="000B2BFE"/>
    <w:rsid w:val="000B2EFB"/>
    <w:rsid w:val="000B448F"/>
    <w:rsid w:val="000B543D"/>
    <w:rsid w:val="000C0A7B"/>
    <w:rsid w:val="000C0E81"/>
    <w:rsid w:val="000C3C8B"/>
    <w:rsid w:val="000D463D"/>
    <w:rsid w:val="000D47DB"/>
    <w:rsid w:val="000D60FD"/>
    <w:rsid w:val="000D6BAD"/>
    <w:rsid w:val="000E1DA9"/>
    <w:rsid w:val="000E46BA"/>
    <w:rsid w:val="000E48AE"/>
    <w:rsid w:val="000E508D"/>
    <w:rsid w:val="000E7131"/>
    <w:rsid w:val="000E727A"/>
    <w:rsid w:val="000E7E9E"/>
    <w:rsid w:val="000F31AF"/>
    <w:rsid w:val="000F3D48"/>
    <w:rsid w:val="000F3EA3"/>
    <w:rsid w:val="000F5432"/>
    <w:rsid w:val="000F6069"/>
    <w:rsid w:val="000F67AA"/>
    <w:rsid w:val="00100A91"/>
    <w:rsid w:val="00101D6C"/>
    <w:rsid w:val="0010232A"/>
    <w:rsid w:val="00104630"/>
    <w:rsid w:val="00105ABE"/>
    <w:rsid w:val="00106E93"/>
    <w:rsid w:val="00107651"/>
    <w:rsid w:val="00112FFD"/>
    <w:rsid w:val="00114411"/>
    <w:rsid w:val="001148E0"/>
    <w:rsid w:val="001174C6"/>
    <w:rsid w:val="001211E9"/>
    <w:rsid w:val="001221B0"/>
    <w:rsid w:val="001239D7"/>
    <w:rsid w:val="0012522E"/>
    <w:rsid w:val="00126974"/>
    <w:rsid w:val="00126CD4"/>
    <w:rsid w:val="0012742B"/>
    <w:rsid w:val="001301EE"/>
    <w:rsid w:val="00131D30"/>
    <w:rsid w:val="00132B23"/>
    <w:rsid w:val="00133F69"/>
    <w:rsid w:val="001358F7"/>
    <w:rsid w:val="00135F9A"/>
    <w:rsid w:val="001361FA"/>
    <w:rsid w:val="001365BC"/>
    <w:rsid w:val="00136615"/>
    <w:rsid w:val="0013793D"/>
    <w:rsid w:val="001408E7"/>
    <w:rsid w:val="001412B8"/>
    <w:rsid w:val="00142AA5"/>
    <w:rsid w:val="00142B04"/>
    <w:rsid w:val="00144469"/>
    <w:rsid w:val="00147EF6"/>
    <w:rsid w:val="0015157D"/>
    <w:rsid w:val="0015178E"/>
    <w:rsid w:val="001532E0"/>
    <w:rsid w:val="00153E3E"/>
    <w:rsid w:val="001541C1"/>
    <w:rsid w:val="00156081"/>
    <w:rsid w:val="00160FA4"/>
    <w:rsid w:val="00161585"/>
    <w:rsid w:val="001663CE"/>
    <w:rsid w:val="00167F07"/>
    <w:rsid w:val="001710DB"/>
    <w:rsid w:val="00172A27"/>
    <w:rsid w:val="0017454D"/>
    <w:rsid w:val="00175936"/>
    <w:rsid w:val="00175FC0"/>
    <w:rsid w:val="00176C88"/>
    <w:rsid w:val="0017767C"/>
    <w:rsid w:val="00177AA0"/>
    <w:rsid w:val="001809DD"/>
    <w:rsid w:val="001811CB"/>
    <w:rsid w:val="00184E00"/>
    <w:rsid w:val="00185D85"/>
    <w:rsid w:val="00187F79"/>
    <w:rsid w:val="00191F33"/>
    <w:rsid w:val="00193A76"/>
    <w:rsid w:val="001A165E"/>
    <w:rsid w:val="001A249E"/>
    <w:rsid w:val="001A2C4C"/>
    <w:rsid w:val="001A31A9"/>
    <w:rsid w:val="001A33CA"/>
    <w:rsid w:val="001A3945"/>
    <w:rsid w:val="001A51D7"/>
    <w:rsid w:val="001A53AA"/>
    <w:rsid w:val="001A6A9D"/>
    <w:rsid w:val="001A7AF7"/>
    <w:rsid w:val="001A7C00"/>
    <w:rsid w:val="001B05BD"/>
    <w:rsid w:val="001B1526"/>
    <w:rsid w:val="001B213B"/>
    <w:rsid w:val="001B3BBC"/>
    <w:rsid w:val="001B452F"/>
    <w:rsid w:val="001B4DF4"/>
    <w:rsid w:val="001B657B"/>
    <w:rsid w:val="001B6F65"/>
    <w:rsid w:val="001C1134"/>
    <w:rsid w:val="001C26B0"/>
    <w:rsid w:val="001C2ABB"/>
    <w:rsid w:val="001C7392"/>
    <w:rsid w:val="001C7BD0"/>
    <w:rsid w:val="001D206B"/>
    <w:rsid w:val="001D3D33"/>
    <w:rsid w:val="001D64C2"/>
    <w:rsid w:val="001D7010"/>
    <w:rsid w:val="001E30E9"/>
    <w:rsid w:val="001E487A"/>
    <w:rsid w:val="001E4F70"/>
    <w:rsid w:val="001E6F5E"/>
    <w:rsid w:val="001F599E"/>
    <w:rsid w:val="001F5D64"/>
    <w:rsid w:val="001F7383"/>
    <w:rsid w:val="002002E4"/>
    <w:rsid w:val="00202831"/>
    <w:rsid w:val="002028DE"/>
    <w:rsid w:val="00203AD6"/>
    <w:rsid w:val="00203ECC"/>
    <w:rsid w:val="002043B4"/>
    <w:rsid w:val="00205620"/>
    <w:rsid w:val="0020646F"/>
    <w:rsid w:val="00206A4A"/>
    <w:rsid w:val="00207C68"/>
    <w:rsid w:val="00212DC1"/>
    <w:rsid w:val="002130C4"/>
    <w:rsid w:val="00213454"/>
    <w:rsid w:val="002158F7"/>
    <w:rsid w:val="00215938"/>
    <w:rsid w:val="002164E3"/>
    <w:rsid w:val="00216F8D"/>
    <w:rsid w:val="00221731"/>
    <w:rsid w:val="00222155"/>
    <w:rsid w:val="0022240E"/>
    <w:rsid w:val="00222AA1"/>
    <w:rsid w:val="00223D2B"/>
    <w:rsid w:val="002257B1"/>
    <w:rsid w:val="002267F9"/>
    <w:rsid w:val="00227970"/>
    <w:rsid w:val="00227B50"/>
    <w:rsid w:val="00227FFB"/>
    <w:rsid w:val="002313B9"/>
    <w:rsid w:val="00233F20"/>
    <w:rsid w:val="00240A71"/>
    <w:rsid w:val="00241826"/>
    <w:rsid w:val="002430B4"/>
    <w:rsid w:val="00243C0E"/>
    <w:rsid w:val="00245140"/>
    <w:rsid w:val="0024590F"/>
    <w:rsid w:val="00246B5D"/>
    <w:rsid w:val="0025050E"/>
    <w:rsid w:val="00256946"/>
    <w:rsid w:val="002617EC"/>
    <w:rsid w:val="00262BC3"/>
    <w:rsid w:val="00263873"/>
    <w:rsid w:val="0026421C"/>
    <w:rsid w:val="00266ABC"/>
    <w:rsid w:val="0026766A"/>
    <w:rsid w:val="0027255C"/>
    <w:rsid w:val="00272652"/>
    <w:rsid w:val="00272F2C"/>
    <w:rsid w:val="00275F53"/>
    <w:rsid w:val="00276AB6"/>
    <w:rsid w:val="0028034A"/>
    <w:rsid w:val="002836A9"/>
    <w:rsid w:val="00283D2E"/>
    <w:rsid w:val="002857AC"/>
    <w:rsid w:val="002864D1"/>
    <w:rsid w:val="002865FD"/>
    <w:rsid w:val="0029104F"/>
    <w:rsid w:val="00292C39"/>
    <w:rsid w:val="00292F57"/>
    <w:rsid w:val="00295D51"/>
    <w:rsid w:val="0029600B"/>
    <w:rsid w:val="0029604D"/>
    <w:rsid w:val="00297E83"/>
    <w:rsid w:val="002A030D"/>
    <w:rsid w:val="002A0885"/>
    <w:rsid w:val="002A3787"/>
    <w:rsid w:val="002A3AE0"/>
    <w:rsid w:val="002A4713"/>
    <w:rsid w:val="002A74D0"/>
    <w:rsid w:val="002B025A"/>
    <w:rsid w:val="002B1DA9"/>
    <w:rsid w:val="002B47EB"/>
    <w:rsid w:val="002B4F04"/>
    <w:rsid w:val="002B5056"/>
    <w:rsid w:val="002B5359"/>
    <w:rsid w:val="002C1566"/>
    <w:rsid w:val="002C17A5"/>
    <w:rsid w:val="002C22D6"/>
    <w:rsid w:val="002C2656"/>
    <w:rsid w:val="002C266D"/>
    <w:rsid w:val="002C2A50"/>
    <w:rsid w:val="002C34F9"/>
    <w:rsid w:val="002C3C99"/>
    <w:rsid w:val="002C3D4A"/>
    <w:rsid w:val="002C421C"/>
    <w:rsid w:val="002C49E3"/>
    <w:rsid w:val="002C54B5"/>
    <w:rsid w:val="002C7B71"/>
    <w:rsid w:val="002D0B61"/>
    <w:rsid w:val="002D141A"/>
    <w:rsid w:val="002D22FC"/>
    <w:rsid w:val="002D44DC"/>
    <w:rsid w:val="002D4F22"/>
    <w:rsid w:val="002D4F90"/>
    <w:rsid w:val="002D538E"/>
    <w:rsid w:val="002D5F33"/>
    <w:rsid w:val="002E173E"/>
    <w:rsid w:val="002E2D67"/>
    <w:rsid w:val="002E3616"/>
    <w:rsid w:val="002E4832"/>
    <w:rsid w:val="002E4CCB"/>
    <w:rsid w:val="002E5351"/>
    <w:rsid w:val="002E5A76"/>
    <w:rsid w:val="002E794D"/>
    <w:rsid w:val="002F14FB"/>
    <w:rsid w:val="002F2924"/>
    <w:rsid w:val="002F296F"/>
    <w:rsid w:val="002F466F"/>
    <w:rsid w:val="002F5C6C"/>
    <w:rsid w:val="002F7823"/>
    <w:rsid w:val="00301D27"/>
    <w:rsid w:val="0030359C"/>
    <w:rsid w:val="00303E35"/>
    <w:rsid w:val="00305144"/>
    <w:rsid w:val="003058C2"/>
    <w:rsid w:val="003073F6"/>
    <w:rsid w:val="00307405"/>
    <w:rsid w:val="00307A39"/>
    <w:rsid w:val="00312B9A"/>
    <w:rsid w:val="00312C09"/>
    <w:rsid w:val="00312E1E"/>
    <w:rsid w:val="00313D35"/>
    <w:rsid w:val="00314633"/>
    <w:rsid w:val="00316AC0"/>
    <w:rsid w:val="00317631"/>
    <w:rsid w:val="003222CF"/>
    <w:rsid w:val="0032246C"/>
    <w:rsid w:val="00322925"/>
    <w:rsid w:val="00322E66"/>
    <w:rsid w:val="00324655"/>
    <w:rsid w:val="003248AD"/>
    <w:rsid w:val="00327C18"/>
    <w:rsid w:val="00330269"/>
    <w:rsid w:val="00330350"/>
    <w:rsid w:val="00330DF4"/>
    <w:rsid w:val="00336451"/>
    <w:rsid w:val="00337197"/>
    <w:rsid w:val="00342D3E"/>
    <w:rsid w:val="00344884"/>
    <w:rsid w:val="0034592B"/>
    <w:rsid w:val="00346A00"/>
    <w:rsid w:val="003507DC"/>
    <w:rsid w:val="00350DC9"/>
    <w:rsid w:val="00351138"/>
    <w:rsid w:val="00354B5C"/>
    <w:rsid w:val="003556BC"/>
    <w:rsid w:val="003561FC"/>
    <w:rsid w:val="0035779A"/>
    <w:rsid w:val="00360F66"/>
    <w:rsid w:val="00363217"/>
    <w:rsid w:val="003641D1"/>
    <w:rsid w:val="00364204"/>
    <w:rsid w:val="00364B60"/>
    <w:rsid w:val="00364F67"/>
    <w:rsid w:val="003657EF"/>
    <w:rsid w:val="00365CFE"/>
    <w:rsid w:val="00366040"/>
    <w:rsid w:val="003661D6"/>
    <w:rsid w:val="003668ED"/>
    <w:rsid w:val="00370845"/>
    <w:rsid w:val="00370D10"/>
    <w:rsid w:val="00371A4D"/>
    <w:rsid w:val="00372B97"/>
    <w:rsid w:val="00373F31"/>
    <w:rsid w:val="003748BF"/>
    <w:rsid w:val="0037739A"/>
    <w:rsid w:val="00380085"/>
    <w:rsid w:val="0038329E"/>
    <w:rsid w:val="003838D7"/>
    <w:rsid w:val="0038438E"/>
    <w:rsid w:val="0038653C"/>
    <w:rsid w:val="00387358"/>
    <w:rsid w:val="00387A65"/>
    <w:rsid w:val="00397A85"/>
    <w:rsid w:val="003A0511"/>
    <w:rsid w:val="003A0D6E"/>
    <w:rsid w:val="003A2596"/>
    <w:rsid w:val="003A2FE4"/>
    <w:rsid w:val="003A39BA"/>
    <w:rsid w:val="003A4FEB"/>
    <w:rsid w:val="003A5B30"/>
    <w:rsid w:val="003A6205"/>
    <w:rsid w:val="003A64A9"/>
    <w:rsid w:val="003B09B7"/>
    <w:rsid w:val="003B134C"/>
    <w:rsid w:val="003B1406"/>
    <w:rsid w:val="003B1AB5"/>
    <w:rsid w:val="003B1E26"/>
    <w:rsid w:val="003B2B00"/>
    <w:rsid w:val="003B32F3"/>
    <w:rsid w:val="003B44EA"/>
    <w:rsid w:val="003B5AEE"/>
    <w:rsid w:val="003C08B4"/>
    <w:rsid w:val="003C4195"/>
    <w:rsid w:val="003C6E62"/>
    <w:rsid w:val="003C6F58"/>
    <w:rsid w:val="003D2A91"/>
    <w:rsid w:val="003D4744"/>
    <w:rsid w:val="003D6407"/>
    <w:rsid w:val="003E08D4"/>
    <w:rsid w:val="003E5D0B"/>
    <w:rsid w:val="003E67CE"/>
    <w:rsid w:val="003E7201"/>
    <w:rsid w:val="003E75FA"/>
    <w:rsid w:val="003E769D"/>
    <w:rsid w:val="003F08CF"/>
    <w:rsid w:val="003F2EA9"/>
    <w:rsid w:val="003F304F"/>
    <w:rsid w:val="003F366C"/>
    <w:rsid w:val="003F3EF1"/>
    <w:rsid w:val="003F400C"/>
    <w:rsid w:val="003F5652"/>
    <w:rsid w:val="003F620D"/>
    <w:rsid w:val="003F698E"/>
    <w:rsid w:val="003F700B"/>
    <w:rsid w:val="00401220"/>
    <w:rsid w:val="00401E8B"/>
    <w:rsid w:val="00402ADB"/>
    <w:rsid w:val="00403277"/>
    <w:rsid w:val="004036A9"/>
    <w:rsid w:val="00405B78"/>
    <w:rsid w:val="0040612A"/>
    <w:rsid w:val="004065F1"/>
    <w:rsid w:val="00407949"/>
    <w:rsid w:val="00411ED9"/>
    <w:rsid w:val="00412A96"/>
    <w:rsid w:val="0041458B"/>
    <w:rsid w:val="004159D6"/>
    <w:rsid w:val="00417511"/>
    <w:rsid w:val="0042178B"/>
    <w:rsid w:val="004226A3"/>
    <w:rsid w:val="004228E6"/>
    <w:rsid w:val="004243BC"/>
    <w:rsid w:val="00424DCA"/>
    <w:rsid w:val="00425B6B"/>
    <w:rsid w:val="00425BA6"/>
    <w:rsid w:val="00426014"/>
    <w:rsid w:val="0042619F"/>
    <w:rsid w:val="00426DFC"/>
    <w:rsid w:val="004277E0"/>
    <w:rsid w:val="00431225"/>
    <w:rsid w:val="00431982"/>
    <w:rsid w:val="00435935"/>
    <w:rsid w:val="00435C5F"/>
    <w:rsid w:val="00436176"/>
    <w:rsid w:val="00436281"/>
    <w:rsid w:val="004377A6"/>
    <w:rsid w:val="00440169"/>
    <w:rsid w:val="004443A4"/>
    <w:rsid w:val="004443E1"/>
    <w:rsid w:val="00445CCB"/>
    <w:rsid w:val="00445F3E"/>
    <w:rsid w:val="0045033E"/>
    <w:rsid w:val="00450C8E"/>
    <w:rsid w:val="004516E2"/>
    <w:rsid w:val="004516EA"/>
    <w:rsid w:val="00452D9D"/>
    <w:rsid w:val="00455796"/>
    <w:rsid w:val="00456D3A"/>
    <w:rsid w:val="004608C4"/>
    <w:rsid w:val="00463790"/>
    <w:rsid w:val="00464C54"/>
    <w:rsid w:val="00466B82"/>
    <w:rsid w:val="00466C81"/>
    <w:rsid w:val="0047190B"/>
    <w:rsid w:val="0047312A"/>
    <w:rsid w:val="00475B1B"/>
    <w:rsid w:val="00475D56"/>
    <w:rsid w:val="0047789A"/>
    <w:rsid w:val="00480C86"/>
    <w:rsid w:val="004812B4"/>
    <w:rsid w:val="00481C21"/>
    <w:rsid w:val="00484902"/>
    <w:rsid w:val="00485C19"/>
    <w:rsid w:val="00486620"/>
    <w:rsid w:val="004871F4"/>
    <w:rsid w:val="00487535"/>
    <w:rsid w:val="00493CE3"/>
    <w:rsid w:val="004948D9"/>
    <w:rsid w:val="004973C4"/>
    <w:rsid w:val="004A0752"/>
    <w:rsid w:val="004A09FE"/>
    <w:rsid w:val="004A0DFE"/>
    <w:rsid w:val="004A26FF"/>
    <w:rsid w:val="004A3347"/>
    <w:rsid w:val="004A337F"/>
    <w:rsid w:val="004A378E"/>
    <w:rsid w:val="004A40ED"/>
    <w:rsid w:val="004A4FFE"/>
    <w:rsid w:val="004A5BFE"/>
    <w:rsid w:val="004A6F33"/>
    <w:rsid w:val="004A6FFC"/>
    <w:rsid w:val="004B5DAF"/>
    <w:rsid w:val="004B7007"/>
    <w:rsid w:val="004C1046"/>
    <w:rsid w:val="004C30C5"/>
    <w:rsid w:val="004C681D"/>
    <w:rsid w:val="004C68E1"/>
    <w:rsid w:val="004D1698"/>
    <w:rsid w:val="004D3145"/>
    <w:rsid w:val="004D3FB3"/>
    <w:rsid w:val="004D51A9"/>
    <w:rsid w:val="004D52DE"/>
    <w:rsid w:val="004D6A79"/>
    <w:rsid w:val="004D7433"/>
    <w:rsid w:val="004E2155"/>
    <w:rsid w:val="004E2B5D"/>
    <w:rsid w:val="004E2DA3"/>
    <w:rsid w:val="004E2E23"/>
    <w:rsid w:val="004E56E2"/>
    <w:rsid w:val="004E583C"/>
    <w:rsid w:val="004E5B22"/>
    <w:rsid w:val="004F427C"/>
    <w:rsid w:val="004F68CB"/>
    <w:rsid w:val="00500813"/>
    <w:rsid w:val="00501539"/>
    <w:rsid w:val="00501ECA"/>
    <w:rsid w:val="00503B4A"/>
    <w:rsid w:val="0050486C"/>
    <w:rsid w:val="00507B67"/>
    <w:rsid w:val="00510AE3"/>
    <w:rsid w:val="00511B98"/>
    <w:rsid w:val="005128DB"/>
    <w:rsid w:val="005165FF"/>
    <w:rsid w:val="0051722D"/>
    <w:rsid w:val="005176BD"/>
    <w:rsid w:val="005212AB"/>
    <w:rsid w:val="00522246"/>
    <w:rsid w:val="00522710"/>
    <w:rsid w:val="0052276F"/>
    <w:rsid w:val="00523021"/>
    <w:rsid w:val="00524CF2"/>
    <w:rsid w:val="00525163"/>
    <w:rsid w:val="00525E05"/>
    <w:rsid w:val="00526DAF"/>
    <w:rsid w:val="00532BC3"/>
    <w:rsid w:val="0053413F"/>
    <w:rsid w:val="00536BD0"/>
    <w:rsid w:val="00536F35"/>
    <w:rsid w:val="0054371C"/>
    <w:rsid w:val="00550999"/>
    <w:rsid w:val="00554DF2"/>
    <w:rsid w:val="005655FD"/>
    <w:rsid w:val="00570D20"/>
    <w:rsid w:val="00570EE9"/>
    <w:rsid w:val="005730BA"/>
    <w:rsid w:val="00575FEF"/>
    <w:rsid w:val="005803F2"/>
    <w:rsid w:val="00582D52"/>
    <w:rsid w:val="00585946"/>
    <w:rsid w:val="00587E73"/>
    <w:rsid w:val="00591541"/>
    <w:rsid w:val="005925C6"/>
    <w:rsid w:val="00593409"/>
    <w:rsid w:val="00593550"/>
    <w:rsid w:val="00594580"/>
    <w:rsid w:val="005947A2"/>
    <w:rsid w:val="00595B2F"/>
    <w:rsid w:val="005A182C"/>
    <w:rsid w:val="005A1A27"/>
    <w:rsid w:val="005A339A"/>
    <w:rsid w:val="005A3B21"/>
    <w:rsid w:val="005A6C0F"/>
    <w:rsid w:val="005B0935"/>
    <w:rsid w:val="005B2361"/>
    <w:rsid w:val="005B4BD9"/>
    <w:rsid w:val="005B681E"/>
    <w:rsid w:val="005B6B3E"/>
    <w:rsid w:val="005B7136"/>
    <w:rsid w:val="005B7A66"/>
    <w:rsid w:val="005C08E5"/>
    <w:rsid w:val="005C111C"/>
    <w:rsid w:val="005C1E00"/>
    <w:rsid w:val="005C23D4"/>
    <w:rsid w:val="005C2827"/>
    <w:rsid w:val="005C67EE"/>
    <w:rsid w:val="005C7578"/>
    <w:rsid w:val="005D39B3"/>
    <w:rsid w:val="005D40FB"/>
    <w:rsid w:val="005D471F"/>
    <w:rsid w:val="005D6B7B"/>
    <w:rsid w:val="005D7B02"/>
    <w:rsid w:val="005E113E"/>
    <w:rsid w:val="005E2E54"/>
    <w:rsid w:val="005E4155"/>
    <w:rsid w:val="005E5827"/>
    <w:rsid w:val="005E7543"/>
    <w:rsid w:val="005E7F95"/>
    <w:rsid w:val="005F0EF8"/>
    <w:rsid w:val="005F4318"/>
    <w:rsid w:val="005F5091"/>
    <w:rsid w:val="005F5EF7"/>
    <w:rsid w:val="006078A7"/>
    <w:rsid w:val="006125BB"/>
    <w:rsid w:val="00614EAB"/>
    <w:rsid w:val="00615E33"/>
    <w:rsid w:val="00616A70"/>
    <w:rsid w:val="00616D64"/>
    <w:rsid w:val="00621536"/>
    <w:rsid w:val="00621E5A"/>
    <w:rsid w:val="00625EAE"/>
    <w:rsid w:val="00626A86"/>
    <w:rsid w:val="00631064"/>
    <w:rsid w:val="006328C5"/>
    <w:rsid w:val="006332E7"/>
    <w:rsid w:val="00634743"/>
    <w:rsid w:val="00641294"/>
    <w:rsid w:val="00642289"/>
    <w:rsid w:val="00645265"/>
    <w:rsid w:val="00645B98"/>
    <w:rsid w:val="00645C66"/>
    <w:rsid w:val="006473A4"/>
    <w:rsid w:val="006478CE"/>
    <w:rsid w:val="00647C26"/>
    <w:rsid w:val="00647C40"/>
    <w:rsid w:val="0065135C"/>
    <w:rsid w:val="00656DC0"/>
    <w:rsid w:val="0065741B"/>
    <w:rsid w:val="0066002D"/>
    <w:rsid w:val="00661D80"/>
    <w:rsid w:val="00661D88"/>
    <w:rsid w:val="00662035"/>
    <w:rsid w:val="00663187"/>
    <w:rsid w:val="00663444"/>
    <w:rsid w:val="006673BA"/>
    <w:rsid w:val="00667AE7"/>
    <w:rsid w:val="00670CE9"/>
    <w:rsid w:val="0067103C"/>
    <w:rsid w:val="006725FB"/>
    <w:rsid w:val="006746E1"/>
    <w:rsid w:val="00676FB9"/>
    <w:rsid w:val="00680168"/>
    <w:rsid w:val="00681799"/>
    <w:rsid w:val="00681BBB"/>
    <w:rsid w:val="006828CC"/>
    <w:rsid w:val="00683AAC"/>
    <w:rsid w:val="00684D5B"/>
    <w:rsid w:val="00684E7C"/>
    <w:rsid w:val="00686046"/>
    <w:rsid w:val="006864F1"/>
    <w:rsid w:val="00687181"/>
    <w:rsid w:val="00692EB0"/>
    <w:rsid w:val="00694C5B"/>
    <w:rsid w:val="006963F3"/>
    <w:rsid w:val="006974C3"/>
    <w:rsid w:val="006A0DAE"/>
    <w:rsid w:val="006A0FBF"/>
    <w:rsid w:val="006A1472"/>
    <w:rsid w:val="006A21C7"/>
    <w:rsid w:val="006A22C0"/>
    <w:rsid w:val="006A2EF5"/>
    <w:rsid w:val="006A3589"/>
    <w:rsid w:val="006A37EC"/>
    <w:rsid w:val="006A4382"/>
    <w:rsid w:val="006A4561"/>
    <w:rsid w:val="006A456B"/>
    <w:rsid w:val="006A7531"/>
    <w:rsid w:val="006A7EC8"/>
    <w:rsid w:val="006B27C0"/>
    <w:rsid w:val="006B2AC3"/>
    <w:rsid w:val="006B3B30"/>
    <w:rsid w:val="006B5E44"/>
    <w:rsid w:val="006B6870"/>
    <w:rsid w:val="006B7AC2"/>
    <w:rsid w:val="006C0079"/>
    <w:rsid w:val="006C1DA5"/>
    <w:rsid w:val="006C26E3"/>
    <w:rsid w:val="006C370B"/>
    <w:rsid w:val="006C3846"/>
    <w:rsid w:val="006C4930"/>
    <w:rsid w:val="006C7705"/>
    <w:rsid w:val="006D031F"/>
    <w:rsid w:val="006D0822"/>
    <w:rsid w:val="006D1614"/>
    <w:rsid w:val="006D2DDC"/>
    <w:rsid w:val="006D79A0"/>
    <w:rsid w:val="006E0587"/>
    <w:rsid w:val="006E0E68"/>
    <w:rsid w:val="006E1456"/>
    <w:rsid w:val="006E18C8"/>
    <w:rsid w:val="006E4AF8"/>
    <w:rsid w:val="006E5770"/>
    <w:rsid w:val="006E5A24"/>
    <w:rsid w:val="006F03ED"/>
    <w:rsid w:val="006F2452"/>
    <w:rsid w:val="006F288E"/>
    <w:rsid w:val="006F3DCB"/>
    <w:rsid w:val="006F3EB5"/>
    <w:rsid w:val="007017D3"/>
    <w:rsid w:val="00701C34"/>
    <w:rsid w:val="00701CA8"/>
    <w:rsid w:val="00703A08"/>
    <w:rsid w:val="0071038E"/>
    <w:rsid w:val="0071232E"/>
    <w:rsid w:val="0071331B"/>
    <w:rsid w:val="007134F9"/>
    <w:rsid w:val="007153EC"/>
    <w:rsid w:val="00715FA2"/>
    <w:rsid w:val="0072120F"/>
    <w:rsid w:val="00722900"/>
    <w:rsid w:val="0072562D"/>
    <w:rsid w:val="00726B67"/>
    <w:rsid w:val="00727D14"/>
    <w:rsid w:val="007301E6"/>
    <w:rsid w:val="00730FAF"/>
    <w:rsid w:val="00731138"/>
    <w:rsid w:val="00731A40"/>
    <w:rsid w:val="007333E2"/>
    <w:rsid w:val="00733E21"/>
    <w:rsid w:val="00735A15"/>
    <w:rsid w:val="00742CE1"/>
    <w:rsid w:val="007447A9"/>
    <w:rsid w:val="00744ED6"/>
    <w:rsid w:val="007452D6"/>
    <w:rsid w:val="00745422"/>
    <w:rsid w:val="00746FFB"/>
    <w:rsid w:val="00747B95"/>
    <w:rsid w:val="007517E7"/>
    <w:rsid w:val="00751940"/>
    <w:rsid w:val="00752E9D"/>
    <w:rsid w:val="00755218"/>
    <w:rsid w:val="0075531E"/>
    <w:rsid w:val="00756B30"/>
    <w:rsid w:val="00760577"/>
    <w:rsid w:val="00760E70"/>
    <w:rsid w:val="00761F30"/>
    <w:rsid w:val="00761FE9"/>
    <w:rsid w:val="007649F8"/>
    <w:rsid w:val="00764E13"/>
    <w:rsid w:val="00766E20"/>
    <w:rsid w:val="00767799"/>
    <w:rsid w:val="00767900"/>
    <w:rsid w:val="00767D77"/>
    <w:rsid w:val="00767EE2"/>
    <w:rsid w:val="00770AA7"/>
    <w:rsid w:val="0077168F"/>
    <w:rsid w:val="00773BAB"/>
    <w:rsid w:val="00776220"/>
    <w:rsid w:val="0078075B"/>
    <w:rsid w:val="007809F9"/>
    <w:rsid w:val="00781632"/>
    <w:rsid w:val="00781915"/>
    <w:rsid w:val="007819CA"/>
    <w:rsid w:val="007823C7"/>
    <w:rsid w:val="00782C54"/>
    <w:rsid w:val="0078311B"/>
    <w:rsid w:val="00783B91"/>
    <w:rsid w:val="00785F52"/>
    <w:rsid w:val="0078616B"/>
    <w:rsid w:val="007930C0"/>
    <w:rsid w:val="007938E9"/>
    <w:rsid w:val="007965DB"/>
    <w:rsid w:val="007A025A"/>
    <w:rsid w:val="007A2A46"/>
    <w:rsid w:val="007A2B19"/>
    <w:rsid w:val="007A5DD0"/>
    <w:rsid w:val="007A62CC"/>
    <w:rsid w:val="007A648A"/>
    <w:rsid w:val="007B006D"/>
    <w:rsid w:val="007B3135"/>
    <w:rsid w:val="007B7191"/>
    <w:rsid w:val="007B745D"/>
    <w:rsid w:val="007B7748"/>
    <w:rsid w:val="007B79F5"/>
    <w:rsid w:val="007C008A"/>
    <w:rsid w:val="007C1029"/>
    <w:rsid w:val="007C2FA3"/>
    <w:rsid w:val="007C397F"/>
    <w:rsid w:val="007C42B3"/>
    <w:rsid w:val="007C4A9D"/>
    <w:rsid w:val="007C4D59"/>
    <w:rsid w:val="007C59CF"/>
    <w:rsid w:val="007C5A0D"/>
    <w:rsid w:val="007C61D2"/>
    <w:rsid w:val="007D377D"/>
    <w:rsid w:val="007D4B54"/>
    <w:rsid w:val="007D5B9F"/>
    <w:rsid w:val="007D6576"/>
    <w:rsid w:val="007D65C4"/>
    <w:rsid w:val="007D749E"/>
    <w:rsid w:val="007E003C"/>
    <w:rsid w:val="007E214B"/>
    <w:rsid w:val="007E33F9"/>
    <w:rsid w:val="007F2F0B"/>
    <w:rsid w:val="007F6B2A"/>
    <w:rsid w:val="007F7CF6"/>
    <w:rsid w:val="0080299D"/>
    <w:rsid w:val="008045D4"/>
    <w:rsid w:val="00807C4C"/>
    <w:rsid w:val="00807F5E"/>
    <w:rsid w:val="00813ECE"/>
    <w:rsid w:val="0081600F"/>
    <w:rsid w:val="008167D7"/>
    <w:rsid w:val="00816A86"/>
    <w:rsid w:val="00821591"/>
    <w:rsid w:val="0082288E"/>
    <w:rsid w:val="00823B6B"/>
    <w:rsid w:val="00823F1F"/>
    <w:rsid w:val="00825BC5"/>
    <w:rsid w:val="00834A3F"/>
    <w:rsid w:val="008404F4"/>
    <w:rsid w:val="00842BD8"/>
    <w:rsid w:val="0084313A"/>
    <w:rsid w:val="008437B9"/>
    <w:rsid w:val="00843951"/>
    <w:rsid w:val="00843D94"/>
    <w:rsid w:val="00847028"/>
    <w:rsid w:val="00847407"/>
    <w:rsid w:val="00850858"/>
    <w:rsid w:val="008520CB"/>
    <w:rsid w:val="00853E21"/>
    <w:rsid w:val="00854473"/>
    <w:rsid w:val="008551D5"/>
    <w:rsid w:val="008558EB"/>
    <w:rsid w:val="008559CF"/>
    <w:rsid w:val="008572D1"/>
    <w:rsid w:val="00862FD1"/>
    <w:rsid w:val="008647B8"/>
    <w:rsid w:val="00864D53"/>
    <w:rsid w:val="00870349"/>
    <w:rsid w:val="00873215"/>
    <w:rsid w:val="0087493E"/>
    <w:rsid w:val="008809A4"/>
    <w:rsid w:val="00880BED"/>
    <w:rsid w:val="008828A7"/>
    <w:rsid w:val="00882B04"/>
    <w:rsid w:val="008837D3"/>
    <w:rsid w:val="00886685"/>
    <w:rsid w:val="008871D5"/>
    <w:rsid w:val="00893F7E"/>
    <w:rsid w:val="00894EF3"/>
    <w:rsid w:val="00896F41"/>
    <w:rsid w:val="00897E49"/>
    <w:rsid w:val="008A0590"/>
    <w:rsid w:val="008A3D07"/>
    <w:rsid w:val="008A59F7"/>
    <w:rsid w:val="008A65ED"/>
    <w:rsid w:val="008A6999"/>
    <w:rsid w:val="008B1802"/>
    <w:rsid w:val="008B2511"/>
    <w:rsid w:val="008B25C2"/>
    <w:rsid w:val="008B4AAC"/>
    <w:rsid w:val="008C0BA7"/>
    <w:rsid w:val="008C15A9"/>
    <w:rsid w:val="008C1B78"/>
    <w:rsid w:val="008C2372"/>
    <w:rsid w:val="008C2FC8"/>
    <w:rsid w:val="008C3A0E"/>
    <w:rsid w:val="008C5359"/>
    <w:rsid w:val="008C7B26"/>
    <w:rsid w:val="008D01D7"/>
    <w:rsid w:val="008D5357"/>
    <w:rsid w:val="008E1285"/>
    <w:rsid w:val="008E1AE0"/>
    <w:rsid w:val="008E5126"/>
    <w:rsid w:val="008E567A"/>
    <w:rsid w:val="008E5EF0"/>
    <w:rsid w:val="008E618C"/>
    <w:rsid w:val="008E62A3"/>
    <w:rsid w:val="008E6703"/>
    <w:rsid w:val="008E72E4"/>
    <w:rsid w:val="008E745F"/>
    <w:rsid w:val="008E7811"/>
    <w:rsid w:val="008F03E6"/>
    <w:rsid w:val="008F0D85"/>
    <w:rsid w:val="008F1F79"/>
    <w:rsid w:val="008F3236"/>
    <w:rsid w:val="008F631F"/>
    <w:rsid w:val="008F63DD"/>
    <w:rsid w:val="008F7B16"/>
    <w:rsid w:val="008F7E94"/>
    <w:rsid w:val="00901D4F"/>
    <w:rsid w:val="00903331"/>
    <w:rsid w:val="00905758"/>
    <w:rsid w:val="00905B00"/>
    <w:rsid w:val="00906AEB"/>
    <w:rsid w:val="00906F9F"/>
    <w:rsid w:val="0090755C"/>
    <w:rsid w:val="00907605"/>
    <w:rsid w:val="009103A2"/>
    <w:rsid w:val="00910B50"/>
    <w:rsid w:val="00910E7D"/>
    <w:rsid w:val="00910FDC"/>
    <w:rsid w:val="009113AC"/>
    <w:rsid w:val="0091150A"/>
    <w:rsid w:val="009115A4"/>
    <w:rsid w:val="0091245E"/>
    <w:rsid w:val="00913496"/>
    <w:rsid w:val="009166A9"/>
    <w:rsid w:val="009166D2"/>
    <w:rsid w:val="00917B85"/>
    <w:rsid w:val="00920A1C"/>
    <w:rsid w:val="00920C06"/>
    <w:rsid w:val="00921A36"/>
    <w:rsid w:val="00922BD4"/>
    <w:rsid w:val="00923374"/>
    <w:rsid w:val="00923413"/>
    <w:rsid w:val="00924D80"/>
    <w:rsid w:val="00924F11"/>
    <w:rsid w:val="009260EF"/>
    <w:rsid w:val="009266F8"/>
    <w:rsid w:val="00926FE0"/>
    <w:rsid w:val="00930BF0"/>
    <w:rsid w:val="009310D9"/>
    <w:rsid w:val="00933A71"/>
    <w:rsid w:val="009349F7"/>
    <w:rsid w:val="00944650"/>
    <w:rsid w:val="00944D08"/>
    <w:rsid w:val="009452E4"/>
    <w:rsid w:val="009508C7"/>
    <w:rsid w:val="00950CEA"/>
    <w:rsid w:val="00950F1A"/>
    <w:rsid w:val="00951763"/>
    <w:rsid w:val="0095340E"/>
    <w:rsid w:val="009535B6"/>
    <w:rsid w:val="00953C46"/>
    <w:rsid w:val="00954191"/>
    <w:rsid w:val="00955976"/>
    <w:rsid w:val="00955B95"/>
    <w:rsid w:val="009625ED"/>
    <w:rsid w:val="00962EF2"/>
    <w:rsid w:val="0096330B"/>
    <w:rsid w:val="00963AF9"/>
    <w:rsid w:val="0096470D"/>
    <w:rsid w:val="00964C41"/>
    <w:rsid w:val="009676F1"/>
    <w:rsid w:val="00971079"/>
    <w:rsid w:val="009712B9"/>
    <w:rsid w:val="00972698"/>
    <w:rsid w:val="00972C0C"/>
    <w:rsid w:val="00972D9D"/>
    <w:rsid w:val="00976D65"/>
    <w:rsid w:val="00976DF4"/>
    <w:rsid w:val="0097741D"/>
    <w:rsid w:val="009778A4"/>
    <w:rsid w:val="00977EE9"/>
    <w:rsid w:val="00980904"/>
    <w:rsid w:val="00981AD2"/>
    <w:rsid w:val="00983249"/>
    <w:rsid w:val="00986518"/>
    <w:rsid w:val="00986DA4"/>
    <w:rsid w:val="0098749C"/>
    <w:rsid w:val="009900B6"/>
    <w:rsid w:val="00990C72"/>
    <w:rsid w:val="0099333F"/>
    <w:rsid w:val="00993DBD"/>
    <w:rsid w:val="00993DE8"/>
    <w:rsid w:val="00995D9C"/>
    <w:rsid w:val="00995F1C"/>
    <w:rsid w:val="00996E2E"/>
    <w:rsid w:val="009A378E"/>
    <w:rsid w:val="009A3AF4"/>
    <w:rsid w:val="009A3CE5"/>
    <w:rsid w:val="009A628F"/>
    <w:rsid w:val="009A72A4"/>
    <w:rsid w:val="009B04ED"/>
    <w:rsid w:val="009B0637"/>
    <w:rsid w:val="009B19E5"/>
    <w:rsid w:val="009B1BE2"/>
    <w:rsid w:val="009B2C92"/>
    <w:rsid w:val="009B2F52"/>
    <w:rsid w:val="009B3C80"/>
    <w:rsid w:val="009B3F09"/>
    <w:rsid w:val="009B4960"/>
    <w:rsid w:val="009B49B7"/>
    <w:rsid w:val="009B7524"/>
    <w:rsid w:val="009C0BD9"/>
    <w:rsid w:val="009C1D22"/>
    <w:rsid w:val="009C4799"/>
    <w:rsid w:val="009C5B35"/>
    <w:rsid w:val="009C5B38"/>
    <w:rsid w:val="009C6031"/>
    <w:rsid w:val="009D1DEE"/>
    <w:rsid w:val="009D21B8"/>
    <w:rsid w:val="009D425B"/>
    <w:rsid w:val="009D4771"/>
    <w:rsid w:val="009D7F35"/>
    <w:rsid w:val="009E18A9"/>
    <w:rsid w:val="009E31C8"/>
    <w:rsid w:val="009E3393"/>
    <w:rsid w:val="009E5257"/>
    <w:rsid w:val="009E5C26"/>
    <w:rsid w:val="009E6210"/>
    <w:rsid w:val="009E6A85"/>
    <w:rsid w:val="009E7286"/>
    <w:rsid w:val="009F056D"/>
    <w:rsid w:val="009F3B31"/>
    <w:rsid w:val="009F3E38"/>
    <w:rsid w:val="009F4FB4"/>
    <w:rsid w:val="009F6CC6"/>
    <w:rsid w:val="009F70FE"/>
    <w:rsid w:val="009F7908"/>
    <w:rsid w:val="009F7C6B"/>
    <w:rsid w:val="00A01416"/>
    <w:rsid w:val="00A0245E"/>
    <w:rsid w:val="00A02A78"/>
    <w:rsid w:val="00A02D17"/>
    <w:rsid w:val="00A04517"/>
    <w:rsid w:val="00A05192"/>
    <w:rsid w:val="00A05A91"/>
    <w:rsid w:val="00A06ABA"/>
    <w:rsid w:val="00A071D9"/>
    <w:rsid w:val="00A13EC8"/>
    <w:rsid w:val="00A15D3E"/>
    <w:rsid w:val="00A1680F"/>
    <w:rsid w:val="00A168CB"/>
    <w:rsid w:val="00A16E36"/>
    <w:rsid w:val="00A20130"/>
    <w:rsid w:val="00A209AE"/>
    <w:rsid w:val="00A20D03"/>
    <w:rsid w:val="00A22A73"/>
    <w:rsid w:val="00A22B92"/>
    <w:rsid w:val="00A2391E"/>
    <w:rsid w:val="00A23D5F"/>
    <w:rsid w:val="00A240A5"/>
    <w:rsid w:val="00A244AD"/>
    <w:rsid w:val="00A24D1E"/>
    <w:rsid w:val="00A252A8"/>
    <w:rsid w:val="00A274FC"/>
    <w:rsid w:val="00A27B7D"/>
    <w:rsid w:val="00A300E4"/>
    <w:rsid w:val="00A30D26"/>
    <w:rsid w:val="00A3142C"/>
    <w:rsid w:val="00A32C80"/>
    <w:rsid w:val="00A33B02"/>
    <w:rsid w:val="00A36647"/>
    <w:rsid w:val="00A43202"/>
    <w:rsid w:val="00A4340D"/>
    <w:rsid w:val="00A43B0E"/>
    <w:rsid w:val="00A45351"/>
    <w:rsid w:val="00A45A68"/>
    <w:rsid w:val="00A45DF1"/>
    <w:rsid w:val="00A465A7"/>
    <w:rsid w:val="00A4729C"/>
    <w:rsid w:val="00A4796F"/>
    <w:rsid w:val="00A504C6"/>
    <w:rsid w:val="00A50F26"/>
    <w:rsid w:val="00A51BB3"/>
    <w:rsid w:val="00A5208B"/>
    <w:rsid w:val="00A52619"/>
    <w:rsid w:val="00A546E6"/>
    <w:rsid w:val="00A55A22"/>
    <w:rsid w:val="00A57D29"/>
    <w:rsid w:val="00A60E04"/>
    <w:rsid w:val="00A610A2"/>
    <w:rsid w:val="00A61F90"/>
    <w:rsid w:val="00A624F7"/>
    <w:rsid w:val="00A64C26"/>
    <w:rsid w:val="00A651A8"/>
    <w:rsid w:val="00A6677D"/>
    <w:rsid w:val="00A66B90"/>
    <w:rsid w:val="00A67C50"/>
    <w:rsid w:val="00A70714"/>
    <w:rsid w:val="00A71123"/>
    <w:rsid w:val="00A7130C"/>
    <w:rsid w:val="00A71608"/>
    <w:rsid w:val="00A7340B"/>
    <w:rsid w:val="00A7427D"/>
    <w:rsid w:val="00A77B38"/>
    <w:rsid w:val="00A80E4A"/>
    <w:rsid w:val="00A81120"/>
    <w:rsid w:val="00A81270"/>
    <w:rsid w:val="00A830A2"/>
    <w:rsid w:val="00A83358"/>
    <w:rsid w:val="00A83B31"/>
    <w:rsid w:val="00A83B8F"/>
    <w:rsid w:val="00A840F0"/>
    <w:rsid w:val="00A87533"/>
    <w:rsid w:val="00A91965"/>
    <w:rsid w:val="00A92509"/>
    <w:rsid w:val="00A9533B"/>
    <w:rsid w:val="00A95CB4"/>
    <w:rsid w:val="00A970A3"/>
    <w:rsid w:val="00A975C8"/>
    <w:rsid w:val="00A97D44"/>
    <w:rsid w:val="00AA0443"/>
    <w:rsid w:val="00AA1504"/>
    <w:rsid w:val="00AA1ACC"/>
    <w:rsid w:val="00AA1D2A"/>
    <w:rsid w:val="00AA33C2"/>
    <w:rsid w:val="00AA3DCA"/>
    <w:rsid w:val="00AA4AB8"/>
    <w:rsid w:val="00AA4CA0"/>
    <w:rsid w:val="00AA5555"/>
    <w:rsid w:val="00AB080F"/>
    <w:rsid w:val="00AB35BD"/>
    <w:rsid w:val="00AB378B"/>
    <w:rsid w:val="00AB4230"/>
    <w:rsid w:val="00AB4334"/>
    <w:rsid w:val="00AB4AE5"/>
    <w:rsid w:val="00AB5FE0"/>
    <w:rsid w:val="00AB68B9"/>
    <w:rsid w:val="00AB7F77"/>
    <w:rsid w:val="00AC044C"/>
    <w:rsid w:val="00AC25B0"/>
    <w:rsid w:val="00AC3E17"/>
    <w:rsid w:val="00AC46F1"/>
    <w:rsid w:val="00AC5E9F"/>
    <w:rsid w:val="00AC73F9"/>
    <w:rsid w:val="00AD0FCC"/>
    <w:rsid w:val="00AD3010"/>
    <w:rsid w:val="00AD5C21"/>
    <w:rsid w:val="00AD6833"/>
    <w:rsid w:val="00AD683A"/>
    <w:rsid w:val="00AE116C"/>
    <w:rsid w:val="00AE188F"/>
    <w:rsid w:val="00AE34A4"/>
    <w:rsid w:val="00AE4858"/>
    <w:rsid w:val="00AE6E7C"/>
    <w:rsid w:val="00AF0417"/>
    <w:rsid w:val="00AF13D2"/>
    <w:rsid w:val="00AF1F64"/>
    <w:rsid w:val="00AF5004"/>
    <w:rsid w:val="00AF5EBC"/>
    <w:rsid w:val="00AF7776"/>
    <w:rsid w:val="00B0058C"/>
    <w:rsid w:val="00B02708"/>
    <w:rsid w:val="00B030A1"/>
    <w:rsid w:val="00B033FA"/>
    <w:rsid w:val="00B03CE7"/>
    <w:rsid w:val="00B049F5"/>
    <w:rsid w:val="00B06384"/>
    <w:rsid w:val="00B069BE"/>
    <w:rsid w:val="00B0791A"/>
    <w:rsid w:val="00B11BC1"/>
    <w:rsid w:val="00B12C64"/>
    <w:rsid w:val="00B1434A"/>
    <w:rsid w:val="00B145BA"/>
    <w:rsid w:val="00B15DDC"/>
    <w:rsid w:val="00B16CAD"/>
    <w:rsid w:val="00B23CC7"/>
    <w:rsid w:val="00B250D4"/>
    <w:rsid w:val="00B25735"/>
    <w:rsid w:val="00B25E1B"/>
    <w:rsid w:val="00B264F7"/>
    <w:rsid w:val="00B26FFF"/>
    <w:rsid w:val="00B31030"/>
    <w:rsid w:val="00B314F5"/>
    <w:rsid w:val="00B3437C"/>
    <w:rsid w:val="00B34E7B"/>
    <w:rsid w:val="00B352B8"/>
    <w:rsid w:val="00B36514"/>
    <w:rsid w:val="00B3680B"/>
    <w:rsid w:val="00B3771B"/>
    <w:rsid w:val="00B40E99"/>
    <w:rsid w:val="00B417CE"/>
    <w:rsid w:val="00B42F0E"/>
    <w:rsid w:val="00B44307"/>
    <w:rsid w:val="00B51586"/>
    <w:rsid w:val="00B51A70"/>
    <w:rsid w:val="00B54DAA"/>
    <w:rsid w:val="00B56C49"/>
    <w:rsid w:val="00B579DF"/>
    <w:rsid w:val="00B57BDA"/>
    <w:rsid w:val="00B604C5"/>
    <w:rsid w:val="00B61C09"/>
    <w:rsid w:val="00B64227"/>
    <w:rsid w:val="00B647F4"/>
    <w:rsid w:val="00B667EF"/>
    <w:rsid w:val="00B670FF"/>
    <w:rsid w:val="00B71EB8"/>
    <w:rsid w:val="00B7276B"/>
    <w:rsid w:val="00B74785"/>
    <w:rsid w:val="00B7755A"/>
    <w:rsid w:val="00B81550"/>
    <w:rsid w:val="00B81D0D"/>
    <w:rsid w:val="00B822DC"/>
    <w:rsid w:val="00B82C44"/>
    <w:rsid w:val="00B87264"/>
    <w:rsid w:val="00B9045A"/>
    <w:rsid w:val="00B90CD9"/>
    <w:rsid w:val="00B9515B"/>
    <w:rsid w:val="00B967D6"/>
    <w:rsid w:val="00B96DC4"/>
    <w:rsid w:val="00B9784D"/>
    <w:rsid w:val="00BA0724"/>
    <w:rsid w:val="00BA291F"/>
    <w:rsid w:val="00BA324A"/>
    <w:rsid w:val="00BA5445"/>
    <w:rsid w:val="00BA78FD"/>
    <w:rsid w:val="00BB0B97"/>
    <w:rsid w:val="00BB49BC"/>
    <w:rsid w:val="00BB766A"/>
    <w:rsid w:val="00BC086A"/>
    <w:rsid w:val="00BC0886"/>
    <w:rsid w:val="00BC0BD5"/>
    <w:rsid w:val="00BC2FA3"/>
    <w:rsid w:val="00BC39B8"/>
    <w:rsid w:val="00BC3E8A"/>
    <w:rsid w:val="00BC41FC"/>
    <w:rsid w:val="00BC5119"/>
    <w:rsid w:val="00BD201A"/>
    <w:rsid w:val="00BD2A11"/>
    <w:rsid w:val="00BD3024"/>
    <w:rsid w:val="00BD5408"/>
    <w:rsid w:val="00BD6077"/>
    <w:rsid w:val="00BD76D3"/>
    <w:rsid w:val="00BE0AF1"/>
    <w:rsid w:val="00BE1C44"/>
    <w:rsid w:val="00BE3D1F"/>
    <w:rsid w:val="00BE46F2"/>
    <w:rsid w:val="00BE4CEB"/>
    <w:rsid w:val="00BE5C0E"/>
    <w:rsid w:val="00BE5EF4"/>
    <w:rsid w:val="00BE67B8"/>
    <w:rsid w:val="00BE7C03"/>
    <w:rsid w:val="00BF18C1"/>
    <w:rsid w:val="00BF5BB9"/>
    <w:rsid w:val="00C009E3"/>
    <w:rsid w:val="00C00F6E"/>
    <w:rsid w:val="00C019F3"/>
    <w:rsid w:val="00C02436"/>
    <w:rsid w:val="00C03DEF"/>
    <w:rsid w:val="00C06511"/>
    <w:rsid w:val="00C06F6F"/>
    <w:rsid w:val="00C1019A"/>
    <w:rsid w:val="00C116D1"/>
    <w:rsid w:val="00C133F8"/>
    <w:rsid w:val="00C13489"/>
    <w:rsid w:val="00C14BAF"/>
    <w:rsid w:val="00C15203"/>
    <w:rsid w:val="00C16BA2"/>
    <w:rsid w:val="00C2036B"/>
    <w:rsid w:val="00C20C73"/>
    <w:rsid w:val="00C20E49"/>
    <w:rsid w:val="00C21A12"/>
    <w:rsid w:val="00C2707F"/>
    <w:rsid w:val="00C30D41"/>
    <w:rsid w:val="00C3293A"/>
    <w:rsid w:val="00C34A42"/>
    <w:rsid w:val="00C3592F"/>
    <w:rsid w:val="00C35DB6"/>
    <w:rsid w:val="00C405A2"/>
    <w:rsid w:val="00C42051"/>
    <w:rsid w:val="00C42BAD"/>
    <w:rsid w:val="00C50225"/>
    <w:rsid w:val="00C527D7"/>
    <w:rsid w:val="00C60822"/>
    <w:rsid w:val="00C61239"/>
    <w:rsid w:val="00C6265D"/>
    <w:rsid w:val="00C6475A"/>
    <w:rsid w:val="00C658E3"/>
    <w:rsid w:val="00C658F8"/>
    <w:rsid w:val="00C66DC8"/>
    <w:rsid w:val="00C677F6"/>
    <w:rsid w:val="00C67CCA"/>
    <w:rsid w:val="00C717A2"/>
    <w:rsid w:val="00C71961"/>
    <w:rsid w:val="00C7214C"/>
    <w:rsid w:val="00C745EF"/>
    <w:rsid w:val="00C80F2C"/>
    <w:rsid w:val="00C84D74"/>
    <w:rsid w:val="00C857A5"/>
    <w:rsid w:val="00C862CB"/>
    <w:rsid w:val="00C8742C"/>
    <w:rsid w:val="00C931D7"/>
    <w:rsid w:val="00C939C4"/>
    <w:rsid w:val="00C94860"/>
    <w:rsid w:val="00C95312"/>
    <w:rsid w:val="00C961CE"/>
    <w:rsid w:val="00C96DEF"/>
    <w:rsid w:val="00CA0696"/>
    <w:rsid w:val="00CA31F1"/>
    <w:rsid w:val="00CA33F6"/>
    <w:rsid w:val="00CA36D6"/>
    <w:rsid w:val="00CA5C85"/>
    <w:rsid w:val="00CA5DAC"/>
    <w:rsid w:val="00CA685F"/>
    <w:rsid w:val="00CA6FEA"/>
    <w:rsid w:val="00CA7283"/>
    <w:rsid w:val="00CA7382"/>
    <w:rsid w:val="00CA7C08"/>
    <w:rsid w:val="00CB2F95"/>
    <w:rsid w:val="00CB3431"/>
    <w:rsid w:val="00CB62D5"/>
    <w:rsid w:val="00CB6567"/>
    <w:rsid w:val="00CC1639"/>
    <w:rsid w:val="00CC3DD6"/>
    <w:rsid w:val="00CC5062"/>
    <w:rsid w:val="00CC51AC"/>
    <w:rsid w:val="00CC56AD"/>
    <w:rsid w:val="00CC6F06"/>
    <w:rsid w:val="00CD063C"/>
    <w:rsid w:val="00CD0775"/>
    <w:rsid w:val="00CD2A31"/>
    <w:rsid w:val="00CD3865"/>
    <w:rsid w:val="00CD3B6E"/>
    <w:rsid w:val="00CD434E"/>
    <w:rsid w:val="00CD62A4"/>
    <w:rsid w:val="00CD659C"/>
    <w:rsid w:val="00CD6C58"/>
    <w:rsid w:val="00CD7D0C"/>
    <w:rsid w:val="00CE0A7A"/>
    <w:rsid w:val="00CE0A83"/>
    <w:rsid w:val="00CE0E37"/>
    <w:rsid w:val="00CE3BBE"/>
    <w:rsid w:val="00CE3D08"/>
    <w:rsid w:val="00CE4407"/>
    <w:rsid w:val="00CE5083"/>
    <w:rsid w:val="00CE561B"/>
    <w:rsid w:val="00CE6ACF"/>
    <w:rsid w:val="00CF35FC"/>
    <w:rsid w:val="00CF3A7E"/>
    <w:rsid w:val="00CF3BA8"/>
    <w:rsid w:val="00CF7EE4"/>
    <w:rsid w:val="00D004E5"/>
    <w:rsid w:val="00D014FF"/>
    <w:rsid w:val="00D02E69"/>
    <w:rsid w:val="00D04658"/>
    <w:rsid w:val="00D05222"/>
    <w:rsid w:val="00D063F3"/>
    <w:rsid w:val="00D067D6"/>
    <w:rsid w:val="00D10A7E"/>
    <w:rsid w:val="00D11515"/>
    <w:rsid w:val="00D13849"/>
    <w:rsid w:val="00D1572B"/>
    <w:rsid w:val="00D15826"/>
    <w:rsid w:val="00D16209"/>
    <w:rsid w:val="00D1671B"/>
    <w:rsid w:val="00D16B29"/>
    <w:rsid w:val="00D20E18"/>
    <w:rsid w:val="00D22102"/>
    <w:rsid w:val="00D221B6"/>
    <w:rsid w:val="00D22A7D"/>
    <w:rsid w:val="00D248F9"/>
    <w:rsid w:val="00D25258"/>
    <w:rsid w:val="00D25307"/>
    <w:rsid w:val="00D25868"/>
    <w:rsid w:val="00D2648B"/>
    <w:rsid w:val="00D2650A"/>
    <w:rsid w:val="00D26E0C"/>
    <w:rsid w:val="00D3159A"/>
    <w:rsid w:val="00D31D93"/>
    <w:rsid w:val="00D338D7"/>
    <w:rsid w:val="00D346C2"/>
    <w:rsid w:val="00D36DF1"/>
    <w:rsid w:val="00D4160D"/>
    <w:rsid w:val="00D42F84"/>
    <w:rsid w:val="00D44ABD"/>
    <w:rsid w:val="00D45880"/>
    <w:rsid w:val="00D5129E"/>
    <w:rsid w:val="00D530F3"/>
    <w:rsid w:val="00D5377B"/>
    <w:rsid w:val="00D537CF"/>
    <w:rsid w:val="00D54C52"/>
    <w:rsid w:val="00D55316"/>
    <w:rsid w:val="00D56E58"/>
    <w:rsid w:val="00D5769D"/>
    <w:rsid w:val="00D577E4"/>
    <w:rsid w:val="00D57E1B"/>
    <w:rsid w:val="00D6045F"/>
    <w:rsid w:val="00D60887"/>
    <w:rsid w:val="00D6155D"/>
    <w:rsid w:val="00D62841"/>
    <w:rsid w:val="00D63186"/>
    <w:rsid w:val="00D639F2"/>
    <w:rsid w:val="00D63AE5"/>
    <w:rsid w:val="00D66106"/>
    <w:rsid w:val="00D66BF9"/>
    <w:rsid w:val="00D708BF"/>
    <w:rsid w:val="00D74916"/>
    <w:rsid w:val="00D74E04"/>
    <w:rsid w:val="00D76066"/>
    <w:rsid w:val="00D770AC"/>
    <w:rsid w:val="00D77E71"/>
    <w:rsid w:val="00D8158A"/>
    <w:rsid w:val="00D81C98"/>
    <w:rsid w:val="00D84C51"/>
    <w:rsid w:val="00D90798"/>
    <w:rsid w:val="00D92637"/>
    <w:rsid w:val="00D9309A"/>
    <w:rsid w:val="00D95751"/>
    <w:rsid w:val="00DA065C"/>
    <w:rsid w:val="00DA0728"/>
    <w:rsid w:val="00DA23BB"/>
    <w:rsid w:val="00DA353F"/>
    <w:rsid w:val="00DA737D"/>
    <w:rsid w:val="00DA7E85"/>
    <w:rsid w:val="00DB0126"/>
    <w:rsid w:val="00DB2C34"/>
    <w:rsid w:val="00DB3C6F"/>
    <w:rsid w:val="00DB5EB3"/>
    <w:rsid w:val="00DB7147"/>
    <w:rsid w:val="00DC11CB"/>
    <w:rsid w:val="00DC15A1"/>
    <w:rsid w:val="00DC1A59"/>
    <w:rsid w:val="00DC2B1C"/>
    <w:rsid w:val="00DC2EF0"/>
    <w:rsid w:val="00DC3E95"/>
    <w:rsid w:val="00DC4C2A"/>
    <w:rsid w:val="00DC56DC"/>
    <w:rsid w:val="00DD03F1"/>
    <w:rsid w:val="00DD0736"/>
    <w:rsid w:val="00DD3BA2"/>
    <w:rsid w:val="00DD6015"/>
    <w:rsid w:val="00DD62AC"/>
    <w:rsid w:val="00DD661B"/>
    <w:rsid w:val="00DD6D32"/>
    <w:rsid w:val="00DD7057"/>
    <w:rsid w:val="00DD70C3"/>
    <w:rsid w:val="00DD71BA"/>
    <w:rsid w:val="00DE0B20"/>
    <w:rsid w:val="00DE2E13"/>
    <w:rsid w:val="00DE4C4C"/>
    <w:rsid w:val="00DE4F63"/>
    <w:rsid w:val="00DE5B67"/>
    <w:rsid w:val="00DF375F"/>
    <w:rsid w:val="00DF44EF"/>
    <w:rsid w:val="00DF485F"/>
    <w:rsid w:val="00DF59AD"/>
    <w:rsid w:val="00DF6BA8"/>
    <w:rsid w:val="00DF7E62"/>
    <w:rsid w:val="00E007DF"/>
    <w:rsid w:val="00E01765"/>
    <w:rsid w:val="00E0389F"/>
    <w:rsid w:val="00E03B27"/>
    <w:rsid w:val="00E06BA4"/>
    <w:rsid w:val="00E1080F"/>
    <w:rsid w:val="00E11E8B"/>
    <w:rsid w:val="00E14B3C"/>
    <w:rsid w:val="00E14C0E"/>
    <w:rsid w:val="00E151FB"/>
    <w:rsid w:val="00E201D6"/>
    <w:rsid w:val="00E20569"/>
    <w:rsid w:val="00E20C70"/>
    <w:rsid w:val="00E212B8"/>
    <w:rsid w:val="00E216F7"/>
    <w:rsid w:val="00E24C0B"/>
    <w:rsid w:val="00E250D2"/>
    <w:rsid w:val="00E2636A"/>
    <w:rsid w:val="00E2755D"/>
    <w:rsid w:val="00E30062"/>
    <w:rsid w:val="00E303D7"/>
    <w:rsid w:val="00E30E0B"/>
    <w:rsid w:val="00E3224B"/>
    <w:rsid w:val="00E3233E"/>
    <w:rsid w:val="00E34EE7"/>
    <w:rsid w:val="00E3515B"/>
    <w:rsid w:val="00E354F7"/>
    <w:rsid w:val="00E35DC6"/>
    <w:rsid w:val="00E36223"/>
    <w:rsid w:val="00E44471"/>
    <w:rsid w:val="00E452DA"/>
    <w:rsid w:val="00E55A39"/>
    <w:rsid w:val="00E57089"/>
    <w:rsid w:val="00E5796D"/>
    <w:rsid w:val="00E57DA6"/>
    <w:rsid w:val="00E60AA7"/>
    <w:rsid w:val="00E611DB"/>
    <w:rsid w:val="00E62BEB"/>
    <w:rsid w:val="00E62D6B"/>
    <w:rsid w:val="00E635F4"/>
    <w:rsid w:val="00E64799"/>
    <w:rsid w:val="00E64A4E"/>
    <w:rsid w:val="00E66EA0"/>
    <w:rsid w:val="00E71E16"/>
    <w:rsid w:val="00E732C2"/>
    <w:rsid w:val="00E738C5"/>
    <w:rsid w:val="00E77071"/>
    <w:rsid w:val="00E8056E"/>
    <w:rsid w:val="00E8071B"/>
    <w:rsid w:val="00E809D6"/>
    <w:rsid w:val="00E80E33"/>
    <w:rsid w:val="00E84636"/>
    <w:rsid w:val="00E86745"/>
    <w:rsid w:val="00E87658"/>
    <w:rsid w:val="00E87AA4"/>
    <w:rsid w:val="00E87DDF"/>
    <w:rsid w:val="00E9139E"/>
    <w:rsid w:val="00E91A68"/>
    <w:rsid w:val="00E91DA0"/>
    <w:rsid w:val="00E956D0"/>
    <w:rsid w:val="00E97DD7"/>
    <w:rsid w:val="00EA02B2"/>
    <w:rsid w:val="00EA1C3E"/>
    <w:rsid w:val="00EA2F00"/>
    <w:rsid w:val="00EA3923"/>
    <w:rsid w:val="00EA5C84"/>
    <w:rsid w:val="00EA77E0"/>
    <w:rsid w:val="00EA7AD1"/>
    <w:rsid w:val="00EB39EA"/>
    <w:rsid w:val="00EB3BC0"/>
    <w:rsid w:val="00EB3FEE"/>
    <w:rsid w:val="00EB581D"/>
    <w:rsid w:val="00EB7E53"/>
    <w:rsid w:val="00EC1B90"/>
    <w:rsid w:val="00EC2330"/>
    <w:rsid w:val="00EC2825"/>
    <w:rsid w:val="00EC3354"/>
    <w:rsid w:val="00EC48D0"/>
    <w:rsid w:val="00EC536A"/>
    <w:rsid w:val="00EC5DE5"/>
    <w:rsid w:val="00EC6ADC"/>
    <w:rsid w:val="00ED0173"/>
    <w:rsid w:val="00ED0AAF"/>
    <w:rsid w:val="00ED23D2"/>
    <w:rsid w:val="00ED3954"/>
    <w:rsid w:val="00ED5294"/>
    <w:rsid w:val="00EE1BC6"/>
    <w:rsid w:val="00EE2B21"/>
    <w:rsid w:val="00EE33B7"/>
    <w:rsid w:val="00EE35E9"/>
    <w:rsid w:val="00EE3798"/>
    <w:rsid w:val="00EE442D"/>
    <w:rsid w:val="00EE4BDF"/>
    <w:rsid w:val="00EF1254"/>
    <w:rsid w:val="00EF335D"/>
    <w:rsid w:val="00EF5E06"/>
    <w:rsid w:val="00F02001"/>
    <w:rsid w:val="00F02469"/>
    <w:rsid w:val="00F03838"/>
    <w:rsid w:val="00F04361"/>
    <w:rsid w:val="00F04681"/>
    <w:rsid w:val="00F1003E"/>
    <w:rsid w:val="00F10F69"/>
    <w:rsid w:val="00F11708"/>
    <w:rsid w:val="00F1198B"/>
    <w:rsid w:val="00F126BE"/>
    <w:rsid w:val="00F12C6B"/>
    <w:rsid w:val="00F131B8"/>
    <w:rsid w:val="00F13ADE"/>
    <w:rsid w:val="00F13BBC"/>
    <w:rsid w:val="00F145EC"/>
    <w:rsid w:val="00F15A47"/>
    <w:rsid w:val="00F210AE"/>
    <w:rsid w:val="00F21A25"/>
    <w:rsid w:val="00F222FA"/>
    <w:rsid w:val="00F23206"/>
    <w:rsid w:val="00F26127"/>
    <w:rsid w:val="00F264F8"/>
    <w:rsid w:val="00F26BA2"/>
    <w:rsid w:val="00F305AD"/>
    <w:rsid w:val="00F30F07"/>
    <w:rsid w:val="00F35688"/>
    <w:rsid w:val="00F36259"/>
    <w:rsid w:val="00F36332"/>
    <w:rsid w:val="00F3716C"/>
    <w:rsid w:val="00F37E89"/>
    <w:rsid w:val="00F43023"/>
    <w:rsid w:val="00F432C5"/>
    <w:rsid w:val="00F4741E"/>
    <w:rsid w:val="00F47A62"/>
    <w:rsid w:val="00F502CD"/>
    <w:rsid w:val="00F55686"/>
    <w:rsid w:val="00F557A0"/>
    <w:rsid w:val="00F576FF"/>
    <w:rsid w:val="00F615A4"/>
    <w:rsid w:val="00F61922"/>
    <w:rsid w:val="00F61966"/>
    <w:rsid w:val="00F62507"/>
    <w:rsid w:val="00F635AB"/>
    <w:rsid w:val="00F64966"/>
    <w:rsid w:val="00F664B9"/>
    <w:rsid w:val="00F66F6D"/>
    <w:rsid w:val="00F707FC"/>
    <w:rsid w:val="00F770E4"/>
    <w:rsid w:val="00F77AF8"/>
    <w:rsid w:val="00F81E9D"/>
    <w:rsid w:val="00F829B3"/>
    <w:rsid w:val="00F82C18"/>
    <w:rsid w:val="00F843D5"/>
    <w:rsid w:val="00F84864"/>
    <w:rsid w:val="00F84A16"/>
    <w:rsid w:val="00F84EC5"/>
    <w:rsid w:val="00F86251"/>
    <w:rsid w:val="00FA09F3"/>
    <w:rsid w:val="00FA1BCB"/>
    <w:rsid w:val="00FA2A20"/>
    <w:rsid w:val="00FA4061"/>
    <w:rsid w:val="00FA4D81"/>
    <w:rsid w:val="00FA5965"/>
    <w:rsid w:val="00FA6928"/>
    <w:rsid w:val="00FB47EF"/>
    <w:rsid w:val="00FB4F44"/>
    <w:rsid w:val="00FC7D9D"/>
    <w:rsid w:val="00FD0108"/>
    <w:rsid w:val="00FD019B"/>
    <w:rsid w:val="00FD307C"/>
    <w:rsid w:val="00FD4AA9"/>
    <w:rsid w:val="00FD58B9"/>
    <w:rsid w:val="00FD5CC9"/>
    <w:rsid w:val="00FD71B1"/>
    <w:rsid w:val="00FE07AA"/>
    <w:rsid w:val="00FE1D74"/>
    <w:rsid w:val="00FE2696"/>
    <w:rsid w:val="00FE2D3F"/>
    <w:rsid w:val="00FE52D0"/>
    <w:rsid w:val="00FE71FC"/>
    <w:rsid w:val="00FE747D"/>
    <w:rsid w:val="00FF00F7"/>
    <w:rsid w:val="00FF03E6"/>
    <w:rsid w:val="00FF2013"/>
    <w:rsid w:val="00FF436F"/>
    <w:rsid w:val="00FF4D9C"/>
    <w:rsid w:val="00FF7873"/>
    <w:rsid w:val="01065D86"/>
    <w:rsid w:val="0298595E"/>
    <w:rsid w:val="02D24B25"/>
    <w:rsid w:val="03465308"/>
    <w:rsid w:val="04F81D1A"/>
    <w:rsid w:val="0626793F"/>
    <w:rsid w:val="097F7E2F"/>
    <w:rsid w:val="0E094B7D"/>
    <w:rsid w:val="0EF202EB"/>
    <w:rsid w:val="0F083299"/>
    <w:rsid w:val="10982CB2"/>
    <w:rsid w:val="14A27286"/>
    <w:rsid w:val="160F130B"/>
    <w:rsid w:val="17794681"/>
    <w:rsid w:val="177A7468"/>
    <w:rsid w:val="18876818"/>
    <w:rsid w:val="19335AD1"/>
    <w:rsid w:val="19380096"/>
    <w:rsid w:val="19D202BD"/>
    <w:rsid w:val="1AE41D85"/>
    <w:rsid w:val="1BF82755"/>
    <w:rsid w:val="1CC07C47"/>
    <w:rsid w:val="1CCD4D8B"/>
    <w:rsid w:val="22BE31F0"/>
    <w:rsid w:val="231C36C7"/>
    <w:rsid w:val="2466186E"/>
    <w:rsid w:val="25B51F14"/>
    <w:rsid w:val="25B83031"/>
    <w:rsid w:val="261D63E7"/>
    <w:rsid w:val="28386C69"/>
    <w:rsid w:val="28BA346E"/>
    <w:rsid w:val="29295153"/>
    <w:rsid w:val="299C14B6"/>
    <w:rsid w:val="2B615FFD"/>
    <w:rsid w:val="2ECA1F2B"/>
    <w:rsid w:val="2EFB20A3"/>
    <w:rsid w:val="2F0B2460"/>
    <w:rsid w:val="2FFA42A7"/>
    <w:rsid w:val="30EE76CF"/>
    <w:rsid w:val="31A527E5"/>
    <w:rsid w:val="32050D09"/>
    <w:rsid w:val="33967EEA"/>
    <w:rsid w:val="353E2419"/>
    <w:rsid w:val="35A979D4"/>
    <w:rsid w:val="36ED55C6"/>
    <w:rsid w:val="371A20A2"/>
    <w:rsid w:val="37732EEA"/>
    <w:rsid w:val="390648BB"/>
    <w:rsid w:val="3CBA734B"/>
    <w:rsid w:val="3D19211F"/>
    <w:rsid w:val="3D5B1C2E"/>
    <w:rsid w:val="3F201E8C"/>
    <w:rsid w:val="3FA51E60"/>
    <w:rsid w:val="40AC7CFE"/>
    <w:rsid w:val="43A54EEF"/>
    <w:rsid w:val="48505EB5"/>
    <w:rsid w:val="4A8A3837"/>
    <w:rsid w:val="4B345497"/>
    <w:rsid w:val="4B883747"/>
    <w:rsid w:val="4CEE703A"/>
    <w:rsid w:val="4EC77329"/>
    <w:rsid w:val="4FFC7282"/>
    <w:rsid w:val="512F1BA3"/>
    <w:rsid w:val="53223755"/>
    <w:rsid w:val="568B2AC4"/>
    <w:rsid w:val="59FC00F6"/>
    <w:rsid w:val="5CCB5A09"/>
    <w:rsid w:val="5DD26C10"/>
    <w:rsid w:val="61C6287D"/>
    <w:rsid w:val="62447DA0"/>
    <w:rsid w:val="63BA7D1D"/>
    <w:rsid w:val="65A11991"/>
    <w:rsid w:val="6DFC090C"/>
    <w:rsid w:val="70BE54A2"/>
    <w:rsid w:val="70C048ED"/>
    <w:rsid w:val="71C77763"/>
    <w:rsid w:val="747A0425"/>
    <w:rsid w:val="74AE043F"/>
    <w:rsid w:val="75052196"/>
    <w:rsid w:val="76C82521"/>
    <w:rsid w:val="76D236EF"/>
    <w:rsid w:val="78C27940"/>
    <w:rsid w:val="7B032B7A"/>
    <w:rsid w:val="7B595269"/>
    <w:rsid w:val="7D00333D"/>
    <w:rsid w:val="7DA05DCF"/>
    <w:rsid w:val="7EC451FC"/>
    <w:rsid w:val="7F4A628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ocked="1"/>
    <w:lsdException w:qFormat="1" w:unhideWhenUsed="0" w:uiPriority="99" w:semiHidden="0" w:name="heading 2" w:locked="1"/>
    <w:lsdException w:qFormat="1" w:unhideWhenUsed="0" w:uiPriority="9" w:semiHidden="0" w:name="heading 3" w:locked="1"/>
    <w:lsdException w:qFormat="1" w:unhideWhenUsed="0" w:uiPriority="0" w:semiHidden="0" w:name="heading 4" w:locked="1"/>
    <w:lsdException w:qFormat="1" w:unhideWhenUsed="0" w:uiPriority="9" w:semiHidden="0" w:name="heading 5" w:locked="1"/>
    <w:lsdException w:qFormat="1" w:unhideWhenUsed="0" w:uiPriority="9" w:semiHidden="0" w:name="heading 6" w:locked="1"/>
    <w:lsdException w:qFormat="1" w:unhideWhenUsed="0" w:uiPriority="9" w:semiHidden="0" w:name="heading 7" w:locked="1"/>
    <w:lsdException w:qFormat="1" w:unhideWhenUsed="0" w:uiPriority="9" w:semiHidden="0" w:name="heading 8" w:locked="1"/>
    <w:lsdException w:qFormat="1" w:unhideWhenUsed="0" w:uiPriority="9" w:semiHidden="0" w:name="heading 9" w:locked="1"/>
    <w:lsdException w:qFormat="1" w:uiPriority="0" w:semiHidden="0"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0" w:semiHidden="0" w:name="toc 4"/>
    <w:lsdException w:qFormat="1" w:uiPriority="0" w:semiHidden="0" w:name="toc 5"/>
    <w:lsdException w:qFormat="1" w:uiPriority="0" w:semiHidden="0" w:name="toc 6"/>
    <w:lsdException w:qFormat="1" w:uiPriority="0" w:semiHidden="0" w:name="toc 7"/>
    <w:lsdException w:qFormat="1" w:uiPriority="0" w:semiHidden="0" w:name="toc 8"/>
    <w:lsdException w:qFormat="1" w:uiPriority="0" w:semiHidden="0" w:name="toc 9"/>
    <w:lsdException w:qFormat="1" w:unhideWhenUsed="0" w:uiPriority="0" w:semiHidden="0" w:name="Normal Indent"/>
    <w:lsdException w:qFormat="1" w:uiPriority="99"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qFormat="1" w:unhideWhenUsed="0" w:uiPriority="0" w:semiHidden="0" w:name="index heading"/>
    <w:lsdException w:qFormat="1" w:unhideWhenUsed="0" w:uiPriority="0" w:semiHidden="0" w:name="caption" w:locked="1"/>
    <w:lsdException w:qFormat="1" w:unhideWhenUsed="0" w:uiPriority="0" w:semiHidden="0" w:name="table of figures"/>
    <w:lsdException w:uiPriority="99" w:name="envelope address"/>
    <w:lsdException w:uiPriority="99" w:name="envelope return"/>
    <w:lsdException w:uiPriority="99" w:name="footnote reference"/>
    <w:lsdException w:qFormat="1" w:unhideWhenUsed="0" w:uiPriority="99" w:semiHidden="0" w:name="annotation reference"/>
    <w:lsdException w:uiPriority="99" w:name="line number"/>
    <w:lsdException w:qFormat="1" w:unhideWhenUsed="0" w:uiPriority="0" w:semiHidden="0" w:name="page number"/>
    <w:lsdException w:uiPriority="99" w:name="endnote reference"/>
    <w:lsdException w:qFormat="1" w:unhideWhenUsed="0" w:uiPriority="99" w:semiHidden="0" w:name="endnote text"/>
    <w:lsdException w:uiPriority="99" w:name="table of authorities"/>
    <w:lsdException w:uiPriority="99" w:name="macro"/>
    <w:lsdException w:uiPriority="99" w:name="toa heading"/>
    <w:lsdException w:qFormat="1" w:unhideWhenUsed="0" w:uiPriority="0" w:semiHidden="0"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qFormat="1"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qFormat="1" w:uiPriority="0" w:semiHidden="0" w:name="Date"/>
    <w:lsdException w:qFormat="1" w:uiPriority="0" w:semiHidden="0" w:name="Body Text First Indent"/>
    <w:lsdException w:qFormat="1" w:uiPriority="99" w:semiHidden="0" w:name="Body Text First Indent 2"/>
    <w:lsdException w:uiPriority="99" w:name="Note Heading"/>
    <w:lsdException w:qFormat="1" w:unhideWhenUsed="0" w:uiPriority="0" w:semiHidden="0" w:name="Body Text 2"/>
    <w:lsdException w:qFormat="1" w:unhideWhenUsed="0" w:uiPriority="0" w:semiHidden="0" w:name="Body Text 3"/>
    <w:lsdException w:qFormat="1" w:unhideWhenUsed="0" w:uiPriority="0" w:semiHidden="0" w:name="Body Text Indent 2"/>
    <w:lsdException w:qFormat="1" w:unhideWhenUsed="0" w:uiPriority="0" w:semiHidden="0" w:name="Body Text Indent 3"/>
    <w:lsdException w:uiPriority="99" w:name="Block Text"/>
    <w:lsdException w:qFormat="1" w:uiPriority="99" w:semiHidden="0" w:name="Hyperlink"/>
    <w:lsdException w:qFormat="1" w:unhideWhenUsed="0" w:uiPriority="0" w:semiHidden="0" w:name="FollowedHyperlink"/>
    <w:lsdException w:qFormat="1" w:unhideWhenUsed="0" w:uiPriority="0" w:semiHidden="0" w:name="Strong" w:locked="1"/>
    <w:lsdException w:qFormat="1" w:unhideWhenUsed="0" w:uiPriority="0" w:semiHidden="0" w:name="Emphasis" w:locked="1"/>
    <w:lsdException w:qFormat="1" w:uiPriority="0" w:semiHidden="0" w:name="Document Map"/>
    <w:lsdException w:qFormat="1" w:unhideWhenUsed="0" w:uiPriority="0"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nhideWhenUsed="0" w:uiPriority="0" w:semiHidden="0" w:name="annotation subject"/>
    <w:lsdException w:uiPriority="0" w:name="Table Simple 1" w:locked="1"/>
    <w:lsdException w:uiPriority="0" w:name="Table Simple 2" w:locked="1"/>
    <w:lsdException w:uiPriority="0" w:name="Table Simple 3" w:locked="1"/>
    <w:lsdException w:uiPriority="0" w:name="Table Classic 1" w:locked="1"/>
    <w:lsdException w:uiPriority="0" w:name="Table Classic 2" w:locked="1"/>
    <w:lsdException w:uiPriority="0" w:name="Table Classic 3" w:locked="1"/>
    <w:lsdException w:uiPriority="0" w:name="Table Classic 4" w:locked="1"/>
    <w:lsdException w:uiPriority="0" w:name="Table Colorful 1" w:locked="1"/>
    <w:lsdException w:uiPriority="0" w:name="Table Colorful 2" w:locked="1"/>
    <w:lsdException w:uiPriority="0" w:name="Table Colorful 3" w:locked="1"/>
    <w:lsdException w:uiPriority="0" w:name="Table Columns 1" w:locked="1"/>
    <w:lsdException w:uiPriority="0" w:name="Table Columns 2" w:locked="1"/>
    <w:lsdException w:uiPriority="0" w:name="Table Columns 3" w:locked="1"/>
    <w:lsdException w:uiPriority="0" w:name="Table Columns 4" w:locked="1"/>
    <w:lsdException w:uiPriority="0" w:name="Table Columns 5" w:locked="1"/>
    <w:lsdException w:uiPriority="0" w:name="Table Grid 1" w:locked="1"/>
    <w:lsdException w:uiPriority="0" w:name="Table Grid 2" w:locked="1"/>
    <w:lsdException w:uiPriority="0" w:name="Table Grid 3" w:locked="1"/>
    <w:lsdException w:uiPriority="0" w:name="Table Grid 4" w:locked="1"/>
    <w:lsdException w:uiPriority="0" w:name="Table Grid 5" w:locked="1"/>
    <w:lsdException w:uiPriority="0" w:name="Table Grid 6" w:locked="1"/>
    <w:lsdException w:uiPriority="0" w:name="Table Grid 7" w:locked="1"/>
    <w:lsdException w:uiPriority="0" w:name="Table Grid 8" w:locked="1"/>
    <w:lsdException w:uiPriority="0" w:name="Table List 1" w:locked="1"/>
    <w:lsdException w:uiPriority="0" w:name="Table List 2" w:locked="1"/>
    <w:lsdException w:uiPriority="0" w:name="Table List 3" w:locked="1"/>
    <w:lsdException w:uiPriority="0" w:name="Table List 4" w:locked="1"/>
    <w:lsdException w:uiPriority="0" w:name="Table List 5" w:locked="1"/>
    <w:lsdException w:uiPriority="0" w:name="Table List 6" w:locked="1"/>
    <w:lsdException w:uiPriority="0" w:name="Table List 7" w:locked="1"/>
    <w:lsdException w:uiPriority="0" w:name="Table List 8" w:locked="1"/>
    <w:lsdException w:uiPriority="0" w:name="Table 3D effects 1" w:locked="1"/>
    <w:lsdException w:uiPriority="0" w:name="Table 3D effects 2" w:locked="1"/>
    <w:lsdException w:uiPriority="0" w:name="Table 3D effects 3" w:locked="1"/>
    <w:lsdException w:uiPriority="0" w:name="Table Contemporary" w:locked="1"/>
    <w:lsdException w:uiPriority="0" w:name="Table Elegant" w:locked="1"/>
    <w:lsdException w:uiPriority="0" w:name="Table Professional" w:locked="1"/>
    <w:lsdException w:uiPriority="0" w:name="Table Subtle 1" w:locked="1"/>
    <w:lsdException w:uiPriority="0" w:name="Table Subtle 2" w:locked="1"/>
    <w:lsdException w:uiPriority="0" w:name="Table Web 1" w:locked="1"/>
    <w:lsdException w:uiPriority="0" w:name="Table Web 2" w:locked="1"/>
    <w:lsdException w:uiPriority="0" w:name="Table Web 3" w:locked="1"/>
    <w:lsdException w:qFormat="1" w:uiPriority="0" w:semiHidden="0" w:name="Balloon Text"/>
    <w:lsdException w:qFormat="1" w:unhideWhenUsed="0" w:uiPriority="59" w:semiHidden="0" w:name="Table Grid"/>
    <w:lsdException w:uiPriority="0" w:name="Table Theme" w:locked="1"/>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60"/>
    <w:qFormat/>
    <w:locked/>
    <w:uiPriority w:val="9"/>
    <w:pPr>
      <w:keepNext/>
      <w:keepLines/>
      <w:spacing w:before="100" w:after="200"/>
      <w:jc w:val="left"/>
      <w:outlineLvl w:val="0"/>
    </w:pPr>
    <w:rPr>
      <w:rFonts w:ascii="Times New Roman" w:hAnsi="Times New Roman"/>
      <w:b/>
      <w:bCs/>
      <w:kern w:val="44"/>
      <w:sz w:val="44"/>
      <w:szCs w:val="44"/>
    </w:rPr>
  </w:style>
  <w:style w:type="paragraph" w:styleId="3">
    <w:name w:val="heading 2"/>
    <w:basedOn w:val="1"/>
    <w:link w:val="84"/>
    <w:qFormat/>
    <w:locked/>
    <w:uiPriority w:val="99"/>
    <w:pPr>
      <w:jc w:val="center"/>
      <w:outlineLvl w:val="1"/>
    </w:pPr>
    <w:rPr>
      <w:rFonts w:ascii="宋体" w:hAnsi="宋体"/>
      <w:b/>
      <w:kern w:val="0"/>
      <w:sz w:val="32"/>
      <w:szCs w:val="36"/>
      <w:lang w:eastAsia="en-US"/>
    </w:rPr>
  </w:style>
  <w:style w:type="paragraph" w:styleId="4">
    <w:name w:val="heading 3"/>
    <w:basedOn w:val="1"/>
    <w:link w:val="85"/>
    <w:autoRedefine/>
    <w:qFormat/>
    <w:locked/>
    <w:uiPriority w:val="9"/>
    <w:pPr>
      <w:jc w:val="center"/>
      <w:outlineLvl w:val="2"/>
    </w:pPr>
    <w:rPr>
      <w:rFonts w:ascii="宋体" w:hAnsi="宋体"/>
      <w:b/>
      <w:kern w:val="0"/>
      <w:sz w:val="32"/>
      <w:szCs w:val="32"/>
      <w:lang w:eastAsia="en-US"/>
    </w:rPr>
  </w:style>
  <w:style w:type="paragraph" w:styleId="5">
    <w:name w:val="heading 4"/>
    <w:basedOn w:val="1"/>
    <w:next w:val="1"/>
    <w:link w:val="58"/>
    <w:autoRedefine/>
    <w:qFormat/>
    <w:locked/>
    <w:uiPriority w:val="0"/>
    <w:pPr>
      <w:keepNext/>
      <w:keepLines/>
      <w:spacing w:before="280" w:after="290" w:line="376" w:lineRule="auto"/>
      <w:outlineLvl w:val="3"/>
    </w:pPr>
    <w:rPr>
      <w:rFonts w:ascii="Cambria" w:hAnsi="Cambria"/>
      <w:b/>
      <w:bCs/>
      <w:sz w:val="28"/>
      <w:szCs w:val="28"/>
    </w:rPr>
  </w:style>
  <w:style w:type="paragraph" w:styleId="6">
    <w:name w:val="heading 5"/>
    <w:basedOn w:val="1"/>
    <w:next w:val="1"/>
    <w:link w:val="86"/>
    <w:qFormat/>
    <w:locked/>
    <w:uiPriority w:val="9"/>
    <w:pPr>
      <w:keepNext/>
      <w:keepLines/>
      <w:spacing w:before="280" w:after="290" w:line="376" w:lineRule="auto"/>
      <w:outlineLvl w:val="4"/>
    </w:pPr>
    <w:rPr>
      <w:b/>
      <w:bCs/>
      <w:sz w:val="28"/>
      <w:szCs w:val="28"/>
    </w:rPr>
  </w:style>
  <w:style w:type="paragraph" w:styleId="7">
    <w:name w:val="heading 6"/>
    <w:basedOn w:val="1"/>
    <w:next w:val="1"/>
    <w:link w:val="62"/>
    <w:autoRedefine/>
    <w:qFormat/>
    <w:locked/>
    <w:uiPriority w:val="9"/>
    <w:pPr>
      <w:keepNext/>
      <w:keepLines/>
      <w:spacing w:before="240" w:after="64" w:line="320" w:lineRule="auto"/>
      <w:outlineLvl w:val="5"/>
    </w:pPr>
    <w:rPr>
      <w:rFonts w:ascii="Cambria" w:hAnsi="Cambria"/>
      <w:b/>
      <w:bCs/>
      <w:sz w:val="24"/>
    </w:rPr>
  </w:style>
  <w:style w:type="paragraph" w:styleId="8">
    <w:name w:val="heading 7"/>
    <w:basedOn w:val="1"/>
    <w:next w:val="1"/>
    <w:link w:val="87"/>
    <w:autoRedefine/>
    <w:qFormat/>
    <w:locked/>
    <w:uiPriority w:val="9"/>
    <w:pPr>
      <w:keepNext/>
      <w:keepLines/>
      <w:tabs>
        <w:tab w:val="left" w:pos="1296"/>
        <w:tab w:val="left" w:pos="2940"/>
      </w:tabs>
      <w:spacing w:before="240" w:after="64" w:line="320" w:lineRule="auto"/>
      <w:ind w:left="2940" w:hanging="420"/>
      <w:outlineLvl w:val="6"/>
    </w:pPr>
    <w:rPr>
      <w:b/>
      <w:bCs/>
    </w:rPr>
  </w:style>
  <w:style w:type="paragraph" w:styleId="9">
    <w:name w:val="heading 8"/>
    <w:basedOn w:val="1"/>
    <w:next w:val="1"/>
    <w:link w:val="223"/>
    <w:autoRedefine/>
    <w:qFormat/>
    <w:locked/>
    <w:uiPriority w:val="9"/>
    <w:pPr>
      <w:widowControl/>
      <w:tabs>
        <w:tab w:val="left" w:pos="360"/>
      </w:tabs>
      <w:spacing w:line="360" w:lineRule="auto"/>
      <w:jc w:val="left"/>
      <w:outlineLvl w:val="7"/>
    </w:pPr>
    <w:rPr>
      <w:rFonts w:ascii="Cambria" w:hAnsi="Cambria"/>
      <w:b/>
      <w:bCs/>
      <w:color w:val="7F7F7F"/>
      <w:kern w:val="0"/>
      <w:sz w:val="20"/>
      <w:szCs w:val="20"/>
    </w:rPr>
  </w:style>
  <w:style w:type="paragraph" w:styleId="10">
    <w:name w:val="heading 9"/>
    <w:basedOn w:val="1"/>
    <w:next w:val="1"/>
    <w:link w:val="224"/>
    <w:autoRedefine/>
    <w:qFormat/>
    <w:locked/>
    <w:uiPriority w:val="9"/>
    <w:pPr>
      <w:widowControl/>
      <w:tabs>
        <w:tab w:val="left" w:pos="360"/>
      </w:tabs>
      <w:spacing w:line="271" w:lineRule="auto"/>
      <w:jc w:val="left"/>
      <w:outlineLvl w:val="8"/>
    </w:pPr>
    <w:rPr>
      <w:rFonts w:ascii="Cambria" w:hAnsi="Cambria"/>
      <w:b/>
      <w:bCs/>
      <w:i/>
      <w:iCs/>
      <w:color w:val="7F7F7F"/>
      <w:kern w:val="0"/>
      <w:sz w:val="18"/>
      <w:szCs w:val="18"/>
    </w:rPr>
  </w:style>
  <w:style w:type="character" w:default="1" w:styleId="49">
    <w:name w:val="Default Paragraph Font"/>
    <w:autoRedefine/>
    <w:semiHidden/>
    <w:unhideWhenUsed/>
    <w:qFormat/>
    <w:uiPriority w:val="1"/>
  </w:style>
  <w:style w:type="table" w:default="1" w:styleId="47">
    <w:name w:val="Normal Table"/>
    <w:autoRedefine/>
    <w:semiHidden/>
    <w:unhideWhenUsed/>
    <w:qFormat/>
    <w:uiPriority w:val="99"/>
    <w:tblPr>
      <w:tblCellMar>
        <w:top w:w="0" w:type="dxa"/>
        <w:left w:w="108" w:type="dxa"/>
        <w:bottom w:w="0" w:type="dxa"/>
        <w:right w:w="108" w:type="dxa"/>
      </w:tblCellMar>
    </w:tblPr>
  </w:style>
  <w:style w:type="paragraph" w:styleId="11">
    <w:name w:val="toc 7"/>
    <w:basedOn w:val="1"/>
    <w:next w:val="1"/>
    <w:autoRedefine/>
    <w:unhideWhenUsed/>
    <w:qFormat/>
    <w:uiPriority w:val="0"/>
    <w:pPr>
      <w:ind w:left="1260"/>
      <w:jc w:val="left"/>
    </w:pPr>
    <w:rPr>
      <w:sz w:val="18"/>
      <w:szCs w:val="18"/>
    </w:rPr>
  </w:style>
  <w:style w:type="paragraph" w:styleId="12">
    <w:name w:val="Normal Indent"/>
    <w:basedOn w:val="1"/>
    <w:link w:val="225"/>
    <w:autoRedefine/>
    <w:qFormat/>
    <w:uiPriority w:val="0"/>
    <w:pPr>
      <w:spacing w:line="360" w:lineRule="auto"/>
      <w:ind w:firstLine="420" w:firstLineChars="200"/>
    </w:pPr>
    <w:rPr>
      <w:rFonts w:ascii="Times New Roman" w:hAnsi="Times New Roman"/>
      <w:szCs w:val="20"/>
    </w:rPr>
  </w:style>
  <w:style w:type="paragraph" w:styleId="13">
    <w:name w:val="caption"/>
    <w:basedOn w:val="1"/>
    <w:next w:val="1"/>
    <w:autoRedefine/>
    <w:qFormat/>
    <w:locked/>
    <w:uiPriority w:val="0"/>
    <w:rPr>
      <w:rFonts w:ascii="Cambria" w:hAnsi="Cambria" w:eastAsia="黑体"/>
      <w:sz w:val="20"/>
      <w:szCs w:val="20"/>
    </w:rPr>
  </w:style>
  <w:style w:type="paragraph" w:styleId="14">
    <w:name w:val="Document Map"/>
    <w:basedOn w:val="1"/>
    <w:link w:val="88"/>
    <w:autoRedefine/>
    <w:unhideWhenUsed/>
    <w:qFormat/>
    <w:uiPriority w:val="0"/>
    <w:rPr>
      <w:rFonts w:ascii="宋体"/>
      <w:kern w:val="0"/>
      <w:sz w:val="18"/>
      <w:szCs w:val="18"/>
    </w:rPr>
  </w:style>
  <w:style w:type="paragraph" w:styleId="15">
    <w:name w:val="annotation text"/>
    <w:basedOn w:val="1"/>
    <w:link w:val="89"/>
    <w:autoRedefine/>
    <w:qFormat/>
    <w:uiPriority w:val="0"/>
    <w:pPr>
      <w:jc w:val="left"/>
    </w:pPr>
    <w:rPr>
      <w:kern w:val="0"/>
      <w:sz w:val="20"/>
      <w:szCs w:val="20"/>
    </w:rPr>
  </w:style>
  <w:style w:type="paragraph" w:styleId="16">
    <w:name w:val="Body Text 3"/>
    <w:basedOn w:val="1"/>
    <w:link w:val="90"/>
    <w:autoRedefine/>
    <w:qFormat/>
    <w:uiPriority w:val="0"/>
    <w:pPr>
      <w:spacing w:after="120"/>
    </w:pPr>
    <w:rPr>
      <w:kern w:val="0"/>
      <w:sz w:val="16"/>
      <w:szCs w:val="16"/>
    </w:rPr>
  </w:style>
  <w:style w:type="paragraph" w:styleId="17">
    <w:name w:val="Body Text"/>
    <w:basedOn w:val="1"/>
    <w:link w:val="91"/>
    <w:autoRedefine/>
    <w:unhideWhenUsed/>
    <w:qFormat/>
    <w:uiPriority w:val="0"/>
    <w:pPr>
      <w:spacing w:after="120"/>
    </w:pPr>
  </w:style>
  <w:style w:type="paragraph" w:styleId="18">
    <w:name w:val="Body Text Indent"/>
    <w:basedOn w:val="1"/>
    <w:link w:val="226"/>
    <w:autoRedefine/>
    <w:qFormat/>
    <w:uiPriority w:val="0"/>
    <w:pPr>
      <w:spacing w:after="120" w:line="360" w:lineRule="auto"/>
      <w:ind w:left="420" w:leftChars="200" w:firstLine="425"/>
    </w:pPr>
    <w:rPr>
      <w:rFonts w:ascii="Times New Roman" w:hAnsi="Times New Roman"/>
      <w:szCs w:val="20"/>
    </w:rPr>
  </w:style>
  <w:style w:type="paragraph" w:styleId="19">
    <w:name w:val="toc 5"/>
    <w:basedOn w:val="1"/>
    <w:next w:val="1"/>
    <w:autoRedefine/>
    <w:unhideWhenUsed/>
    <w:qFormat/>
    <w:uiPriority w:val="0"/>
    <w:pPr>
      <w:ind w:left="840"/>
      <w:jc w:val="left"/>
    </w:pPr>
    <w:rPr>
      <w:sz w:val="18"/>
      <w:szCs w:val="18"/>
    </w:rPr>
  </w:style>
  <w:style w:type="paragraph" w:styleId="20">
    <w:name w:val="toc 3"/>
    <w:basedOn w:val="1"/>
    <w:next w:val="1"/>
    <w:autoRedefine/>
    <w:unhideWhenUsed/>
    <w:qFormat/>
    <w:uiPriority w:val="39"/>
    <w:pPr>
      <w:ind w:left="420"/>
      <w:jc w:val="left"/>
    </w:pPr>
    <w:rPr>
      <w:i/>
      <w:iCs/>
      <w:sz w:val="20"/>
      <w:szCs w:val="20"/>
    </w:rPr>
  </w:style>
  <w:style w:type="paragraph" w:styleId="21">
    <w:name w:val="Plain Text"/>
    <w:basedOn w:val="1"/>
    <w:link w:val="92"/>
    <w:autoRedefine/>
    <w:qFormat/>
    <w:uiPriority w:val="0"/>
    <w:rPr>
      <w:rFonts w:ascii="宋体" w:hAnsi="Courier New" w:cs="Courier New"/>
      <w:szCs w:val="21"/>
    </w:rPr>
  </w:style>
  <w:style w:type="paragraph" w:styleId="22">
    <w:name w:val="toc 8"/>
    <w:basedOn w:val="1"/>
    <w:next w:val="1"/>
    <w:autoRedefine/>
    <w:unhideWhenUsed/>
    <w:qFormat/>
    <w:uiPriority w:val="0"/>
    <w:pPr>
      <w:ind w:left="1470"/>
      <w:jc w:val="left"/>
    </w:pPr>
    <w:rPr>
      <w:sz w:val="18"/>
      <w:szCs w:val="18"/>
    </w:rPr>
  </w:style>
  <w:style w:type="paragraph" w:styleId="23">
    <w:name w:val="Date"/>
    <w:basedOn w:val="1"/>
    <w:next w:val="1"/>
    <w:link w:val="93"/>
    <w:autoRedefine/>
    <w:unhideWhenUsed/>
    <w:qFormat/>
    <w:uiPriority w:val="0"/>
    <w:pPr>
      <w:ind w:left="100" w:leftChars="2500"/>
    </w:pPr>
  </w:style>
  <w:style w:type="paragraph" w:styleId="24">
    <w:name w:val="Body Text Indent 2"/>
    <w:basedOn w:val="1"/>
    <w:link w:val="94"/>
    <w:autoRedefine/>
    <w:qFormat/>
    <w:uiPriority w:val="0"/>
    <w:pPr>
      <w:spacing w:after="120" w:line="480" w:lineRule="auto"/>
      <w:ind w:left="420" w:leftChars="200" w:firstLine="425"/>
    </w:pPr>
    <w:rPr>
      <w:rFonts w:ascii="Times New Roman" w:hAnsi="Times New Roman"/>
      <w:szCs w:val="20"/>
    </w:rPr>
  </w:style>
  <w:style w:type="paragraph" w:styleId="25">
    <w:name w:val="endnote text"/>
    <w:basedOn w:val="1"/>
    <w:link w:val="227"/>
    <w:autoRedefine/>
    <w:qFormat/>
    <w:uiPriority w:val="99"/>
    <w:pPr>
      <w:snapToGrid w:val="0"/>
      <w:spacing w:line="360" w:lineRule="auto"/>
      <w:ind w:firstLine="425"/>
      <w:jc w:val="left"/>
    </w:pPr>
    <w:rPr>
      <w:rFonts w:ascii="宋体" w:hAnsi="宋体"/>
      <w:kern w:val="0"/>
      <w:sz w:val="28"/>
      <w:szCs w:val="20"/>
    </w:rPr>
  </w:style>
  <w:style w:type="paragraph" w:styleId="26">
    <w:name w:val="Balloon Text"/>
    <w:basedOn w:val="1"/>
    <w:link w:val="61"/>
    <w:autoRedefine/>
    <w:unhideWhenUsed/>
    <w:qFormat/>
    <w:uiPriority w:val="0"/>
    <w:rPr>
      <w:sz w:val="18"/>
      <w:szCs w:val="18"/>
    </w:rPr>
  </w:style>
  <w:style w:type="paragraph" w:styleId="27">
    <w:name w:val="footer"/>
    <w:basedOn w:val="1"/>
    <w:link w:val="63"/>
    <w:autoRedefine/>
    <w:qFormat/>
    <w:uiPriority w:val="0"/>
    <w:pPr>
      <w:tabs>
        <w:tab w:val="center" w:pos="4153"/>
        <w:tab w:val="right" w:pos="8306"/>
      </w:tabs>
      <w:snapToGrid w:val="0"/>
      <w:jc w:val="left"/>
    </w:pPr>
    <w:rPr>
      <w:kern w:val="0"/>
      <w:sz w:val="18"/>
      <w:szCs w:val="18"/>
    </w:rPr>
  </w:style>
  <w:style w:type="paragraph" w:styleId="28">
    <w:name w:val="header"/>
    <w:basedOn w:val="1"/>
    <w:link w:val="64"/>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kern w:val="0"/>
      <w:sz w:val="18"/>
      <w:szCs w:val="18"/>
    </w:rPr>
  </w:style>
  <w:style w:type="paragraph" w:styleId="29">
    <w:name w:val="toc 1"/>
    <w:basedOn w:val="1"/>
    <w:next w:val="1"/>
    <w:autoRedefine/>
    <w:unhideWhenUsed/>
    <w:qFormat/>
    <w:uiPriority w:val="39"/>
    <w:pPr>
      <w:spacing w:before="120" w:after="120"/>
      <w:jc w:val="left"/>
    </w:pPr>
    <w:rPr>
      <w:b/>
      <w:bCs/>
      <w:caps/>
      <w:sz w:val="20"/>
      <w:szCs w:val="20"/>
    </w:rPr>
  </w:style>
  <w:style w:type="paragraph" w:styleId="30">
    <w:name w:val="toc 4"/>
    <w:basedOn w:val="1"/>
    <w:next w:val="1"/>
    <w:autoRedefine/>
    <w:unhideWhenUsed/>
    <w:qFormat/>
    <w:uiPriority w:val="0"/>
    <w:pPr>
      <w:ind w:left="630"/>
      <w:jc w:val="left"/>
    </w:pPr>
    <w:rPr>
      <w:sz w:val="18"/>
      <w:szCs w:val="18"/>
    </w:rPr>
  </w:style>
  <w:style w:type="paragraph" w:styleId="31">
    <w:name w:val="index heading"/>
    <w:basedOn w:val="1"/>
    <w:next w:val="32"/>
    <w:autoRedefine/>
    <w:qFormat/>
    <w:uiPriority w:val="0"/>
    <w:rPr>
      <w:rFonts w:ascii="Times New Roman" w:hAnsi="Times New Roman"/>
      <w:szCs w:val="20"/>
    </w:rPr>
  </w:style>
  <w:style w:type="paragraph" w:styleId="32">
    <w:name w:val="index 1"/>
    <w:basedOn w:val="1"/>
    <w:next w:val="1"/>
    <w:autoRedefine/>
    <w:unhideWhenUsed/>
    <w:qFormat/>
    <w:uiPriority w:val="0"/>
  </w:style>
  <w:style w:type="paragraph" w:styleId="33">
    <w:name w:val="Subtitle"/>
    <w:basedOn w:val="1"/>
    <w:next w:val="1"/>
    <w:link w:val="228"/>
    <w:autoRedefine/>
    <w:qFormat/>
    <w:locked/>
    <w:uiPriority w:val="0"/>
    <w:pPr>
      <w:spacing w:before="240" w:after="60" w:line="312" w:lineRule="auto"/>
      <w:jc w:val="center"/>
      <w:outlineLvl w:val="1"/>
    </w:pPr>
    <w:rPr>
      <w:rFonts w:ascii="Cambria" w:hAnsi="Cambria"/>
      <w:b/>
      <w:bCs/>
      <w:kern w:val="28"/>
      <w:sz w:val="32"/>
      <w:szCs w:val="32"/>
    </w:rPr>
  </w:style>
  <w:style w:type="paragraph" w:styleId="34">
    <w:name w:val="List"/>
    <w:basedOn w:val="1"/>
    <w:autoRedefine/>
    <w:qFormat/>
    <w:uiPriority w:val="0"/>
    <w:pPr>
      <w:ind w:left="200" w:hanging="200" w:hangingChars="200"/>
      <w:contextualSpacing/>
    </w:pPr>
    <w:rPr>
      <w:szCs w:val="22"/>
    </w:rPr>
  </w:style>
  <w:style w:type="paragraph" w:styleId="35">
    <w:name w:val="footnote text"/>
    <w:basedOn w:val="1"/>
    <w:link w:val="56"/>
    <w:autoRedefine/>
    <w:unhideWhenUsed/>
    <w:qFormat/>
    <w:uiPriority w:val="99"/>
    <w:pPr>
      <w:widowControl/>
      <w:jc w:val="left"/>
    </w:pPr>
    <w:rPr>
      <w:kern w:val="0"/>
      <w:sz w:val="20"/>
      <w:szCs w:val="20"/>
    </w:rPr>
  </w:style>
  <w:style w:type="paragraph" w:styleId="36">
    <w:name w:val="toc 6"/>
    <w:basedOn w:val="1"/>
    <w:next w:val="1"/>
    <w:unhideWhenUsed/>
    <w:qFormat/>
    <w:uiPriority w:val="0"/>
    <w:pPr>
      <w:ind w:left="1050"/>
      <w:jc w:val="left"/>
    </w:pPr>
    <w:rPr>
      <w:sz w:val="18"/>
      <w:szCs w:val="18"/>
    </w:rPr>
  </w:style>
  <w:style w:type="paragraph" w:styleId="37">
    <w:name w:val="Body Text Indent 3"/>
    <w:basedOn w:val="1"/>
    <w:link w:val="95"/>
    <w:autoRedefine/>
    <w:qFormat/>
    <w:uiPriority w:val="0"/>
    <w:pPr>
      <w:spacing w:after="120"/>
      <w:ind w:left="200" w:leftChars="200"/>
    </w:pPr>
    <w:rPr>
      <w:rFonts w:ascii="Times New Roman" w:hAnsi="Times New Roman"/>
      <w:sz w:val="16"/>
      <w:szCs w:val="16"/>
    </w:rPr>
  </w:style>
  <w:style w:type="paragraph" w:styleId="38">
    <w:name w:val="table of figures"/>
    <w:basedOn w:val="1"/>
    <w:next w:val="1"/>
    <w:autoRedefine/>
    <w:qFormat/>
    <w:uiPriority w:val="0"/>
    <w:pPr>
      <w:ind w:left="200" w:leftChars="200" w:hanging="200" w:hangingChars="200"/>
    </w:pPr>
    <w:rPr>
      <w:szCs w:val="22"/>
    </w:rPr>
  </w:style>
  <w:style w:type="paragraph" w:styleId="39">
    <w:name w:val="toc 2"/>
    <w:basedOn w:val="1"/>
    <w:next w:val="1"/>
    <w:autoRedefine/>
    <w:unhideWhenUsed/>
    <w:qFormat/>
    <w:uiPriority w:val="39"/>
    <w:pPr>
      <w:ind w:left="210"/>
      <w:jc w:val="left"/>
    </w:pPr>
    <w:rPr>
      <w:smallCaps/>
      <w:sz w:val="20"/>
      <w:szCs w:val="20"/>
    </w:rPr>
  </w:style>
  <w:style w:type="paragraph" w:styleId="40">
    <w:name w:val="toc 9"/>
    <w:basedOn w:val="1"/>
    <w:next w:val="1"/>
    <w:autoRedefine/>
    <w:unhideWhenUsed/>
    <w:qFormat/>
    <w:uiPriority w:val="0"/>
    <w:pPr>
      <w:ind w:left="1680"/>
      <w:jc w:val="left"/>
    </w:pPr>
    <w:rPr>
      <w:sz w:val="18"/>
      <w:szCs w:val="18"/>
    </w:rPr>
  </w:style>
  <w:style w:type="paragraph" w:styleId="41">
    <w:name w:val="Body Text 2"/>
    <w:basedOn w:val="1"/>
    <w:link w:val="229"/>
    <w:autoRedefine/>
    <w:qFormat/>
    <w:uiPriority w:val="0"/>
    <w:pPr>
      <w:adjustRightInd w:val="0"/>
      <w:snapToGrid w:val="0"/>
      <w:spacing w:before="240"/>
      <w:ind w:right="210" w:rightChars="100"/>
    </w:pPr>
    <w:rPr>
      <w:rFonts w:ascii="宋体" w:hAnsi="宋体"/>
      <w:bCs/>
    </w:rPr>
  </w:style>
  <w:style w:type="paragraph" w:styleId="42">
    <w:name w:val="Normal (Web)"/>
    <w:basedOn w:val="1"/>
    <w:autoRedefine/>
    <w:qFormat/>
    <w:uiPriority w:val="0"/>
    <w:pPr>
      <w:widowControl/>
      <w:spacing w:before="100" w:beforeAutospacing="1" w:after="100" w:afterAutospacing="1"/>
      <w:jc w:val="left"/>
    </w:pPr>
    <w:rPr>
      <w:rFonts w:ascii="宋体" w:hAnsi="宋体"/>
      <w:color w:val="000000"/>
      <w:kern w:val="0"/>
      <w:sz w:val="24"/>
    </w:rPr>
  </w:style>
  <w:style w:type="paragraph" w:styleId="43">
    <w:name w:val="Title"/>
    <w:basedOn w:val="1"/>
    <w:next w:val="1"/>
    <w:link w:val="96"/>
    <w:autoRedefine/>
    <w:qFormat/>
    <w:locked/>
    <w:uiPriority w:val="0"/>
    <w:pPr>
      <w:jc w:val="center"/>
    </w:pPr>
    <w:rPr>
      <w:rFonts w:ascii="宋体"/>
      <w:b/>
      <w:snapToGrid w:val="0"/>
      <w:kern w:val="0"/>
      <w:sz w:val="36"/>
      <w:szCs w:val="20"/>
    </w:rPr>
  </w:style>
  <w:style w:type="paragraph" w:styleId="44">
    <w:name w:val="annotation subject"/>
    <w:basedOn w:val="15"/>
    <w:next w:val="15"/>
    <w:link w:val="65"/>
    <w:autoRedefine/>
    <w:qFormat/>
    <w:uiPriority w:val="0"/>
    <w:rPr>
      <w:b/>
      <w:bCs/>
      <w:kern w:val="2"/>
      <w:sz w:val="21"/>
      <w:szCs w:val="22"/>
    </w:rPr>
  </w:style>
  <w:style w:type="paragraph" w:styleId="45">
    <w:name w:val="Body Text First Indent"/>
    <w:basedOn w:val="17"/>
    <w:link w:val="97"/>
    <w:autoRedefine/>
    <w:unhideWhenUsed/>
    <w:qFormat/>
    <w:uiPriority w:val="0"/>
    <w:pPr>
      <w:ind w:firstLine="420" w:firstLineChars="100"/>
    </w:pPr>
  </w:style>
  <w:style w:type="paragraph" w:styleId="46">
    <w:name w:val="Body Text First Indent 2"/>
    <w:basedOn w:val="18"/>
    <w:link w:val="230"/>
    <w:autoRedefine/>
    <w:unhideWhenUsed/>
    <w:qFormat/>
    <w:uiPriority w:val="99"/>
    <w:pPr>
      <w:ind w:firstLine="420" w:firstLineChars="200"/>
    </w:pPr>
  </w:style>
  <w:style w:type="table" w:styleId="48">
    <w:name w:val="Table Grid"/>
    <w:basedOn w:val="47"/>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50">
    <w:name w:val="Strong"/>
    <w:autoRedefine/>
    <w:qFormat/>
    <w:locked/>
    <w:uiPriority w:val="0"/>
    <w:rPr>
      <w:rFonts w:ascii="Tahoma" w:hAnsi="Tahoma" w:eastAsia="宋体"/>
      <w:b/>
      <w:bCs/>
      <w:spacing w:val="10"/>
      <w:sz w:val="24"/>
      <w:lang w:val="en-US" w:eastAsia="zh-CN" w:bidi="ar-SA"/>
    </w:rPr>
  </w:style>
  <w:style w:type="character" w:styleId="51">
    <w:name w:val="page number"/>
    <w:autoRedefine/>
    <w:qFormat/>
    <w:uiPriority w:val="0"/>
    <w:rPr>
      <w:rFonts w:cs="Times New Roman"/>
    </w:rPr>
  </w:style>
  <w:style w:type="character" w:styleId="52">
    <w:name w:val="FollowedHyperlink"/>
    <w:autoRedefine/>
    <w:qFormat/>
    <w:uiPriority w:val="0"/>
    <w:rPr>
      <w:color w:val="800080"/>
      <w:u w:val="single"/>
    </w:rPr>
  </w:style>
  <w:style w:type="character" w:styleId="53">
    <w:name w:val="Emphasis"/>
    <w:autoRedefine/>
    <w:qFormat/>
    <w:locked/>
    <w:uiPriority w:val="0"/>
    <w:rPr>
      <w:i/>
      <w:iCs/>
    </w:rPr>
  </w:style>
  <w:style w:type="character" w:styleId="54">
    <w:name w:val="Hyperlink"/>
    <w:autoRedefine/>
    <w:unhideWhenUsed/>
    <w:qFormat/>
    <w:uiPriority w:val="99"/>
    <w:rPr>
      <w:color w:val="0000FF"/>
      <w:u w:val="single"/>
    </w:rPr>
  </w:style>
  <w:style w:type="character" w:styleId="55">
    <w:name w:val="annotation reference"/>
    <w:autoRedefine/>
    <w:qFormat/>
    <w:uiPriority w:val="99"/>
    <w:rPr>
      <w:sz w:val="21"/>
      <w:szCs w:val="21"/>
    </w:rPr>
  </w:style>
  <w:style w:type="character" w:customStyle="1" w:styleId="56">
    <w:name w:val="脚注文本 字符2"/>
    <w:link w:val="35"/>
    <w:autoRedefine/>
    <w:qFormat/>
    <w:uiPriority w:val="99"/>
  </w:style>
  <w:style w:type="character" w:customStyle="1" w:styleId="57">
    <w:name w:val="文档结构图 Char1"/>
    <w:autoRedefine/>
    <w:semiHidden/>
    <w:qFormat/>
    <w:uiPriority w:val="99"/>
    <w:rPr>
      <w:rFonts w:ascii="宋体"/>
      <w:kern w:val="2"/>
      <w:sz w:val="18"/>
      <w:szCs w:val="18"/>
    </w:rPr>
  </w:style>
  <w:style w:type="character" w:customStyle="1" w:styleId="58">
    <w:name w:val="标题 4 字符2"/>
    <w:link w:val="5"/>
    <w:autoRedefine/>
    <w:qFormat/>
    <w:uiPriority w:val="0"/>
    <w:rPr>
      <w:rFonts w:ascii="Cambria" w:hAnsi="Cambria"/>
      <w:b/>
      <w:bCs/>
      <w:kern w:val="2"/>
      <w:sz w:val="28"/>
      <w:szCs w:val="28"/>
    </w:rPr>
  </w:style>
  <w:style w:type="character" w:customStyle="1" w:styleId="59">
    <w:name w:val="标题 3 Char Char Char Char Char Char Char Char Char Char Char Char Char Char Char Char Char Char Char Char Char Char Char Char Char Char Char Char Char Char Char Char Char Char Char Char Char Char Char Char Char Char Char Char Char Char Char Char Cha Char"/>
    <w:autoRedefine/>
    <w:qFormat/>
    <w:uiPriority w:val="0"/>
    <w:rPr>
      <w:rFonts w:eastAsia="宋体"/>
      <w:b/>
      <w:bCs/>
      <w:kern w:val="2"/>
      <w:sz w:val="32"/>
      <w:szCs w:val="32"/>
      <w:lang w:val="en-US" w:eastAsia="zh-CN" w:bidi="ar-SA"/>
    </w:rPr>
  </w:style>
  <w:style w:type="character" w:customStyle="1" w:styleId="60">
    <w:name w:val="标题 1 字符2"/>
    <w:link w:val="2"/>
    <w:autoRedefine/>
    <w:qFormat/>
    <w:uiPriority w:val="0"/>
    <w:rPr>
      <w:rFonts w:ascii="Times New Roman" w:hAnsi="Times New Roman" w:eastAsia="宋体"/>
      <w:b/>
      <w:bCs/>
      <w:kern w:val="44"/>
      <w:sz w:val="44"/>
      <w:szCs w:val="44"/>
    </w:rPr>
  </w:style>
  <w:style w:type="character" w:customStyle="1" w:styleId="61">
    <w:name w:val="批注框文本 字符2"/>
    <w:link w:val="26"/>
    <w:autoRedefine/>
    <w:qFormat/>
    <w:uiPriority w:val="0"/>
    <w:rPr>
      <w:kern w:val="2"/>
      <w:sz w:val="18"/>
      <w:szCs w:val="18"/>
    </w:rPr>
  </w:style>
  <w:style w:type="character" w:customStyle="1" w:styleId="62">
    <w:name w:val="标题 6 字符2"/>
    <w:link w:val="7"/>
    <w:autoRedefine/>
    <w:qFormat/>
    <w:uiPriority w:val="0"/>
    <w:rPr>
      <w:rFonts w:ascii="Cambria" w:hAnsi="Cambria" w:eastAsia="宋体" w:cs="Times New Roman"/>
      <w:b/>
      <w:bCs/>
      <w:kern w:val="2"/>
      <w:sz w:val="24"/>
      <w:szCs w:val="24"/>
    </w:rPr>
  </w:style>
  <w:style w:type="character" w:customStyle="1" w:styleId="63">
    <w:name w:val="页脚 字符2"/>
    <w:link w:val="27"/>
    <w:autoRedefine/>
    <w:qFormat/>
    <w:uiPriority w:val="0"/>
    <w:rPr>
      <w:sz w:val="18"/>
      <w:szCs w:val="18"/>
    </w:rPr>
  </w:style>
  <w:style w:type="character" w:customStyle="1" w:styleId="64">
    <w:name w:val="页眉 字符2"/>
    <w:link w:val="28"/>
    <w:autoRedefine/>
    <w:qFormat/>
    <w:uiPriority w:val="0"/>
    <w:rPr>
      <w:sz w:val="18"/>
      <w:szCs w:val="18"/>
    </w:rPr>
  </w:style>
  <w:style w:type="character" w:customStyle="1" w:styleId="65">
    <w:name w:val="批注主题 字符2"/>
    <w:link w:val="44"/>
    <w:autoRedefine/>
    <w:qFormat/>
    <w:uiPriority w:val="0"/>
    <w:rPr>
      <w:rFonts w:ascii="Calibri" w:hAnsi="Calibri" w:cs="黑体"/>
      <w:b/>
      <w:bCs/>
      <w:kern w:val="2"/>
      <w:sz w:val="21"/>
      <w:szCs w:val="22"/>
    </w:rPr>
  </w:style>
  <w:style w:type="character" w:customStyle="1" w:styleId="66">
    <w:name w:val="批注框文本 字符"/>
    <w:semiHidden/>
    <w:qFormat/>
    <w:uiPriority w:val="99"/>
    <w:rPr>
      <w:sz w:val="18"/>
      <w:szCs w:val="18"/>
    </w:rPr>
  </w:style>
  <w:style w:type="character" w:customStyle="1" w:styleId="67">
    <w:name w:val="正文文本缩进 3 字符1"/>
    <w:autoRedefine/>
    <w:qFormat/>
    <w:uiPriority w:val="0"/>
    <w:rPr>
      <w:rFonts w:ascii="Times New Roman" w:hAnsi="Times New Roman" w:eastAsia="宋体" w:cs="Times New Roman"/>
      <w:sz w:val="16"/>
      <w:szCs w:val="16"/>
    </w:rPr>
  </w:style>
  <w:style w:type="character" w:customStyle="1" w:styleId="68">
    <w:name w:val="标题 2 字符1"/>
    <w:autoRedefine/>
    <w:qFormat/>
    <w:uiPriority w:val="0"/>
    <w:rPr>
      <w:rFonts w:ascii="宋体" w:hAnsi="宋体" w:eastAsia="宋体" w:cs="Times New Roman"/>
      <w:b/>
      <w:kern w:val="0"/>
      <w:sz w:val="32"/>
      <w:szCs w:val="36"/>
      <w:lang w:eastAsia="en-US"/>
    </w:rPr>
  </w:style>
  <w:style w:type="character" w:customStyle="1" w:styleId="69">
    <w:name w:val="fontstyle21"/>
    <w:autoRedefine/>
    <w:qFormat/>
    <w:uiPriority w:val="0"/>
    <w:rPr>
      <w:rFonts w:hint="default" w:ascii="Times New Roman" w:hAnsi="Times New Roman" w:cs="Times New Roman"/>
      <w:color w:val="000000"/>
      <w:sz w:val="24"/>
      <w:szCs w:val="24"/>
    </w:rPr>
  </w:style>
  <w:style w:type="character" w:customStyle="1" w:styleId="70">
    <w:name w:val="正文文本缩进 2 字符"/>
    <w:autoRedefine/>
    <w:semiHidden/>
    <w:qFormat/>
    <w:uiPriority w:val="99"/>
    <w:rPr>
      <w:kern w:val="2"/>
      <w:sz w:val="21"/>
      <w:szCs w:val="24"/>
    </w:rPr>
  </w:style>
  <w:style w:type="character" w:customStyle="1" w:styleId="71">
    <w:name w:val="页脚 字符"/>
    <w:autoRedefine/>
    <w:qFormat/>
    <w:uiPriority w:val="0"/>
    <w:rPr>
      <w:sz w:val="18"/>
      <w:szCs w:val="18"/>
    </w:rPr>
  </w:style>
  <w:style w:type="character" w:customStyle="1" w:styleId="72">
    <w:name w:val="正文文本 3 字符"/>
    <w:autoRedefine/>
    <w:semiHidden/>
    <w:qFormat/>
    <w:uiPriority w:val="99"/>
    <w:rPr>
      <w:sz w:val="16"/>
      <w:szCs w:val="16"/>
    </w:rPr>
  </w:style>
  <w:style w:type="character" w:customStyle="1" w:styleId="73">
    <w:name w:val="页脚 字符1"/>
    <w:autoRedefine/>
    <w:qFormat/>
    <w:uiPriority w:val="0"/>
    <w:rPr>
      <w:sz w:val="18"/>
      <w:szCs w:val="18"/>
    </w:rPr>
  </w:style>
  <w:style w:type="character" w:customStyle="1" w:styleId="74">
    <w:name w:val="正文文本缩进 3 字符"/>
    <w:autoRedefine/>
    <w:qFormat/>
    <w:uiPriority w:val="0"/>
    <w:rPr>
      <w:sz w:val="16"/>
      <w:szCs w:val="16"/>
    </w:rPr>
  </w:style>
  <w:style w:type="character" w:customStyle="1" w:styleId="75">
    <w:name w:val="正文首行缩进 字符"/>
    <w:autoRedefine/>
    <w:semiHidden/>
    <w:qFormat/>
    <w:uiPriority w:val="99"/>
  </w:style>
  <w:style w:type="character" w:customStyle="1" w:styleId="76">
    <w:name w:val="批注主题 字符1"/>
    <w:autoRedefine/>
    <w:qFormat/>
    <w:uiPriority w:val="0"/>
    <w:rPr>
      <w:rFonts w:ascii="Calibri" w:hAnsi="Calibri" w:cs="黑体"/>
      <w:b/>
      <w:bCs/>
    </w:rPr>
  </w:style>
  <w:style w:type="character" w:customStyle="1" w:styleId="77">
    <w:name w:val="文档结构图 字符"/>
    <w:autoRedefine/>
    <w:semiHidden/>
    <w:qFormat/>
    <w:uiPriority w:val="99"/>
    <w:rPr>
      <w:rFonts w:ascii="Microsoft YaHei UI" w:eastAsia="Microsoft YaHei UI"/>
      <w:sz w:val="18"/>
      <w:szCs w:val="18"/>
    </w:rPr>
  </w:style>
  <w:style w:type="character" w:customStyle="1" w:styleId="78">
    <w:name w:val="标题 字符"/>
    <w:autoRedefine/>
    <w:qFormat/>
    <w:uiPriority w:val="10"/>
    <w:rPr>
      <w:rFonts w:ascii="等线 Light" w:hAnsi="等线 Light" w:eastAsia="等线 Light" w:cs="Times New Roman"/>
      <w:b/>
      <w:bCs/>
      <w:sz w:val="32"/>
      <w:szCs w:val="32"/>
    </w:rPr>
  </w:style>
  <w:style w:type="character" w:customStyle="1" w:styleId="79">
    <w:name w:val="脚注文本 字符1"/>
    <w:autoRedefine/>
    <w:qFormat/>
    <w:uiPriority w:val="99"/>
    <w:rPr>
      <w:rFonts w:ascii="Calibri" w:hAnsi="Calibri" w:eastAsia="宋体" w:cs="Times New Roman"/>
      <w:kern w:val="0"/>
      <w:sz w:val="20"/>
      <w:szCs w:val="20"/>
    </w:rPr>
  </w:style>
  <w:style w:type="character" w:customStyle="1" w:styleId="80">
    <w:name w:val="纯文本 字符"/>
    <w:autoRedefine/>
    <w:qFormat/>
    <w:uiPriority w:val="0"/>
    <w:rPr>
      <w:rFonts w:ascii="宋体" w:hAnsi="Courier New" w:cs="Courier New"/>
      <w:kern w:val="2"/>
      <w:sz w:val="21"/>
      <w:szCs w:val="21"/>
    </w:rPr>
  </w:style>
  <w:style w:type="character" w:customStyle="1" w:styleId="81">
    <w:name w:val="脚注文本 字符"/>
    <w:autoRedefine/>
    <w:semiHidden/>
    <w:qFormat/>
    <w:uiPriority w:val="99"/>
    <w:rPr>
      <w:sz w:val="18"/>
      <w:szCs w:val="18"/>
    </w:rPr>
  </w:style>
  <w:style w:type="character" w:customStyle="1" w:styleId="82">
    <w:name w:val="标题 5 字符1"/>
    <w:autoRedefine/>
    <w:qFormat/>
    <w:uiPriority w:val="0"/>
    <w:rPr>
      <w:rFonts w:ascii="Calibri" w:hAnsi="Calibri" w:eastAsia="宋体" w:cs="Times New Roman"/>
      <w:b/>
      <w:bCs/>
      <w:sz w:val="28"/>
      <w:szCs w:val="28"/>
    </w:rPr>
  </w:style>
  <w:style w:type="character" w:customStyle="1" w:styleId="83">
    <w:name w:val="批注框文本 字符1"/>
    <w:autoRedefine/>
    <w:qFormat/>
    <w:uiPriority w:val="0"/>
    <w:rPr>
      <w:sz w:val="18"/>
      <w:szCs w:val="18"/>
    </w:rPr>
  </w:style>
  <w:style w:type="character" w:customStyle="1" w:styleId="84">
    <w:name w:val="标题 2 字符2"/>
    <w:link w:val="3"/>
    <w:autoRedefine/>
    <w:qFormat/>
    <w:uiPriority w:val="0"/>
    <w:rPr>
      <w:rFonts w:ascii="宋体" w:hAnsi="宋体" w:eastAsia="宋体" w:cs="Times New Roman"/>
      <w:b/>
      <w:sz w:val="32"/>
      <w:szCs w:val="36"/>
      <w:lang w:eastAsia="en-US"/>
    </w:rPr>
  </w:style>
  <w:style w:type="character" w:customStyle="1" w:styleId="85">
    <w:name w:val="标题 3 字符2"/>
    <w:link w:val="4"/>
    <w:autoRedefine/>
    <w:qFormat/>
    <w:uiPriority w:val="0"/>
    <w:rPr>
      <w:rFonts w:ascii="宋体" w:hAnsi="宋体" w:eastAsia="宋体" w:cs="Times New Roman"/>
      <w:b/>
      <w:sz w:val="32"/>
      <w:szCs w:val="32"/>
      <w:lang w:eastAsia="en-US"/>
    </w:rPr>
  </w:style>
  <w:style w:type="character" w:customStyle="1" w:styleId="86">
    <w:name w:val="标题 5 字符2"/>
    <w:link w:val="6"/>
    <w:autoRedefine/>
    <w:qFormat/>
    <w:uiPriority w:val="0"/>
    <w:rPr>
      <w:b/>
      <w:bCs/>
      <w:kern w:val="2"/>
      <w:sz w:val="28"/>
      <w:szCs w:val="28"/>
    </w:rPr>
  </w:style>
  <w:style w:type="character" w:customStyle="1" w:styleId="87">
    <w:name w:val="标题 7 字符2"/>
    <w:link w:val="8"/>
    <w:autoRedefine/>
    <w:qFormat/>
    <w:uiPriority w:val="0"/>
    <w:rPr>
      <w:b/>
      <w:bCs/>
      <w:kern w:val="2"/>
      <w:sz w:val="21"/>
      <w:szCs w:val="24"/>
    </w:rPr>
  </w:style>
  <w:style w:type="character" w:customStyle="1" w:styleId="88">
    <w:name w:val="文档结构图 字符2"/>
    <w:link w:val="14"/>
    <w:autoRedefine/>
    <w:qFormat/>
    <w:uiPriority w:val="0"/>
    <w:rPr>
      <w:rFonts w:ascii="宋体"/>
      <w:sz w:val="18"/>
      <w:szCs w:val="18"/>
    </w:rPr>
  </w:style>
  <w:style w:type="character" w:customStyle="1" w:styleId="89">
    <w:name w:val="批注文字 字符2"/>
    <w:link w:val="15"/>
    <w:autoRedefine/>
    <w:qFormat/>
    <w:uiPriority w:val="0"/>
    <w:rPr>
      <w:rFonts w:ascii="Calibri" w:hAnsi="Calibri" w:cs="黑体"/>
    </w:rPr>
  </w:style>
  <w:style w:type="character" w:customStyle="1" w:styleId="90">
    <w:name w:val="正文文本 3 字符2"/>
    <w:link w:val="16"/>
    <w:autoRedefine/>
    <w:qFormat/>
    <w:uiPriority w:val="99"/>
    <w:rPr>
      <w:sz w:val="16"/>
      <w:szCs w:val="16"/>
    </w:rPr>
  </w:style>
  <w:style w:type="character" w:customStyle="1" w:styleId="91">
    <w:name w:val="正文文本 字符1"/>
    <w:link w:val="17"/>
    <w:autoRedefine/>
    <w:qFormat/>
    <w:uiPriority w:val="99"/>
    <w:rPr>
      <w:kern w:val="2"/>
      <w:sz w:val="21"/>
      <w:szCs w:val="24"/>
    </w:rPr>
  </w:style>
  <w:style w:type="character" w:customStyle="1" w:styleId="92">
    <w:name w:val="纯文本 字符1"/>
    <w:link w:val="21"/>
    <w:autoRedefine/>
    <w:qFormat/>
    <w:uiPriority w:val="99"/>
    <w:rPr>
      <w:rFonts w:ascii="宋体" w:hAnsi="Courier New" w:cs="Courier New"/>
      <w:kern w:val="2"/>
      <w:sz w:val="21"/>
      <w:szCs w:val="21"/>
    </w:rPr>
  </w:style>
  <w:style w:type="character" w:customStyle="1" w:styleId="93">
    <w:name w:val="日期 字符2"/>
    <w:link w:val="23"/>
    <w:autoRedefine/>
    <w:semiHidden/>
    <w:qFormat/>
    <w:uiPriority w:val="99"/>
    <w:rPr>
      <w:kern w:val="2"/>
      <w:sz w:val="21"/>
      <w:szCs w:val="24"/>
    </w:rPr>
  </w:style>
  <w:style w:type="character" w:customStyle="1" w:styleId="94">
    <w:name w:val="正文文本缩进 2 字符1"/>
    <w:link w:val="24"/>
    <w:autoRedefine/>
    <w:qFormat/>
    <w:uiPriority w:val="0"/>
    <w:rPr>
      <w:rFonts w:ascii="Times New Roman" w:hAnsi="Times New Roman"/>
      <w:kern w:val="2"/>
      <w:sz w:val="21"/>
    </w:rPr>
  </w:style>
  <w:style w:type="character" w:customStyle="1" w:styleId="95">
    <w:name w:val="正文文本缩进 3 字符2"/>
    <w:link w:val="37"/>
    <w:autoRedefine/>
    <w:qFormat/>
    <w:uiPriority w:val="0"/>
    <w:rPr>
      <w:rFonts w:ascii="Times New Roman" w:hAnsi="Times New Roman"/>
      <w:kern w:val="2"/>
      <w:sz w:val="16"/>
      <w:szCs w:val="16"/>
    </w:rPr>
  </w:style>
  <w:style w:type="character" w:customStyle="1" w:styleId="96">
    <w:name w:val="标题 字符2"/>
    <w:link w:val="43"/>
    <w:autoRedefine/>
    <w:qFormat/>
    <w:uiPriority w:val="0"/>
    <w:rPr>
      <w:rFonts w:ascii="宋体"/>
      <w:b/>
      <w:snapToGrid w:val="0"/>
      <w:sz w:val="36"/>
    </w:rPr>
  </w:style>
  <w:style w:type="character" w:customStyle="1" w:styleId="97">
    <w:name w:val="正文文本首行缩进 字符"/>
    <w:link w:val="45"/>
    <w:autoRedefine/>
    <w:qFormat/>
    <w:uiPriority w:val="99"/>
  </w:style>
  <w:style w:type="character" w:customStyle="1" w:styleId="98">
    <w:name w:val="批注主题 Char1"/>
    <w:autoRedefine/>
    <w:semiHidden/>
    <w:qFormat/>
    <w:uiPriority w:val="99"/>
    <w:rPr>
      <w:b/>
      <w:bCs/>
      <w:kern w:val="2"/>
      <w:sz w:val="21"/>
      <w:szCs w:val="24"/>
    </w:rPr>
  </w:style>
  <w:style w:type="character" w:customStyle="1" w:styleId="99">
    <w:name w:val="my正文 Char Char Char Char Char"/>
    <w:link w:val="100"/>
    <w:autoRedefine/>
    <w:qFormat/>
    <w:uiPriority w:val="0"/>
    <w:rPr>
      <w:rFonts w:ascii="仿宋_GB2312" w:hAnsi="仿宋_GB2312"/>
      <w:spacing w:val="10"/>
      <w:sz w:val="24"/>
    </w:rPr>
  </w:style>
  <w:style w:type="paragraph" w:customStyle="1" w:styleId="100">
    <w:name w:val="my正文 Char Char"/>
    <w:basedOn w:val="34"/>
    <w:link w:val="99"/>
    <w:autoRedefine/>
    <w:qFormat/>
    <w:uiPriority w:val="0"/>
    <w:pPr>
      <w:spacing w:line="360" w:lineRule="auto"/>
      <w:ind w:left="0" w:firstLine="640" w:firstLineChars="200"/>
    </w:pPr>
    <w:rPr>
      <w:rFonts w:ascii="仿宋_GB2312" w:hAnsi="仿宋_GB2312"/>
      <w:spacing w:val="10"/>
      <w:kern w:val="0"/>
      <w:sz w:val="24"/>
      <w:szCs w:val="20"/>
    </w:rPr>
  </w:style>
  <w:style w:type="character" w:customStyle="1" w:styleId="101">
    <w:name w:val="my正文 Char Char Char Char"/>
    <w:link w:val="102"/>
    <w:autoRedefine/>
    <w:qFormat/>
    <w:uiPriority w:val="0"/>
    <w:rPr>
      <w:rFonts w:ascii="仿宋_GB2312" w:hAnsi="仿宋_GB2312"/>
      <w:spacing w:val="10"/>
      <w:sz w:val="24"/>
    </w:rPr>
  </w:style>
  <w:style w:type="paragraph" w:customStyle="1" w:styleId="102">
    <w:name w:val="my正文"/>
    <w:basedOn w:val="34"/>
    <w:link w:val="101"/>
    <w:autoRedefine/>
    <w:qFormat/>
    <w:uiPriority w:val="0"/>
    <w:pPr>
      <w:spacing w:line="360" w:lineRule="auto"/>
      <w:ind w:left="0" w:firstLine="640" w:firstLineChars="200"/>
    </w:pPr>
    <w:rPr>
      <w:rFonts w:ascii="仿宋_GB2312" w:hAnsi="仿宋_GB2312"/>
      <w:spacing w:val="10"/>
      <w:kern w:val="0"/>
      <w:sz w:val="24"/>
      <w:szCs w:val="20"/>
    </w:rPr>
  </w:style>
  <w:style w:type="character" w:customStyle="1" w:styleId="103">
    <w:name w:val="批注文字 Char2"/>
    <w:autoRedefine/>
    <w:semiHidden/>
    <w:qFormat/>
    <w:uiPriority w:val="99"/>
    <w:rPr>
      <w:kern w:val="2"/>
      <w:sz w:val="21"/>
      <w:szCs w:val="24"/>
    </w:rPr>
  </w:style>
  <w:style w:type="character" w:customStyle="1" w:styleId="104">
    <w:name w:val="访问过的超链接1"/>
    <w:autoRedefine/>
    <w:unhideWhenUsed/>
    <w:qFormat/>
    <w:uiPriority w:val="99"/>
    <w:rPr>
      <w:color w:val="800080"/>
      <w:u w:val="single"/>
    </w:rPr>
  </w:style>
  <w:style w:type="character" w:customStyle="1" w:styleId="105">
    <w:name w:val="表格文字 Char"/>
    <w:link w:val="106"/>
    <w:autoRedefine/>
    <w:qFormat/>
    <w:locked/>
    <w:uiPriority w:val="0"/>
    <w:rPr>
      <w:bCs/>
      <w:spacing w:val="10"/>
      <w:kern w:val="2"/>
      <w:sz w:val="24"/>
      <w:szCs w:val="24"/>
    </w:rPr>
  </w:style>
  <w:style w:type="paragraph" w:customStyle="1" w:styleId="106">
    <w:name w:val="表格文字"/>
    <w:basedOn w:val="1"/>
    <w:link w:val="105"/>
    <w:autoRedefine/>
    <w:qFormat/>
    <w:uiPriority w:val="0"/>
    <w:pPr>
      <w:spacing w:before="25" w:after="25"/>
      <w:jc w:val="left"/>
    </w:pPr>
    <w:rPr>
      <w:bCs/>
      <w:spacing w:val="10"/>
      <w:sz w:val="24"/>
    </w:rPr>
  </w:style>
  <w:style w:type="character" w:customStyle="1" w:styleId="107">
    <w:name w:val="批注引用1"/>
    <w:autoRedefine/>
    <w:qFormat/>
    <w:uiPriority w:val="0"/>
    <w:rPr>
      <w:sz w:val="21"/>
      <w:szCs w:val="21"/>
    </w:rPr>
  </w:style>
  <w:style w:type="character" w:customStyle="1" w:styleId="108">
    <w:name w:val="批注文字 Char1"/>
    <w:autoRedefine/>
    <w:qFormat/>
    <w:uiPriority w:val="0"/>
  </w:style>
  <w:style w:type="character" w:customStyle="1" w:styleId="109">
    <w:name w:val="表格文字 Char Char"/>
    <w:autoRedefine/>
    <w:qFormat/>
    <w:uiPriority w:val="0"/>
    <w:rPr>
      <w:bCs/>
      <w:spacing w:val="10"/>
      <w:sz w:val="24"/>
    </w:rPr>
  </w:style>
  <w:style w:type="character" w:customStyle="1" w:styleId="110">
    <w:name w:val="fontstyle01"/>
    <w:autoRedefine/>
    <w:qFormat/>
    <w:uiPriority w:val="0"/>
    <w:rPr>
      <w:rFonts w:hint="eastAsia" w:ascii="宋体" w:hAnsi="宋体" w:eastAsia="宋体"/>
      <w:color w:val="000000"/>
      <w:sz w:val="24"/>
      <w:szCs w:val="24"/>
    </w:rPr>
  </w:style>
  <w:style w:type="character" w:customStyle="1" w:styleId="111">
    <w:name w:val="Subtle Emphasis"/>
    <w:autoRedefine/>
    <w:qFormat/>
    <w:uiPriority w:val="19"/>
    <w:rPr>
      <w:rFonts w:eastAsia="宋体" w:cs="Times New Roman"/>
      <w:i/>
      <w:iCs/>
      <w:color w:val="808080"/>
      <w:szCs w:val="22"/>
      <w:lang w:eastAsia="zh-CN"/>
    </w:rPr>
  </w:style>
  <w:style w:type="character" w:customStyle="1" w:styleId="112">
    <w:name w:val="标题 1 字符"/>
    <w:autoRedefine/>
    <w:qFormat/>
    <w:uiPriority w:val="9"/>
    <w:rPr>
      <w:b/>
      <w:bCs/>
      <w:kern w:val="44"/>
      <w:sz w:val="44"/>
      <w:szCs w:val="44"/>
    </w:rPr>
  </w:style>
  <w:style w:type="character" w:customStyle="1" w:styleId="113">
    <w:name w:val="标题 2 字符"/>
    <w:autoRedefine/>
    <w:semiHidden/>
    <w:qFormat/>
    <w:uiPriority w:val="9"/>
    <w:rPr>
      <w:rFonts w:ascii="等线 Light" w:hAnsi="等线 Light" w:eastAsia="等线 Light" w:cs="Times New Roman"/>
      <w:b/>
      <w:bCs/>
      <w:sz w:val="32"/>
      <w:szCs w:val="32"/>
    </w:rPr>
  </w:style>
  <w:style w:type="character" w:customStyle="1" w:styleId="114">
    <w:name w:val="标题 3 字符"/>
    <w:autoRedefine/>
    <w:qFormat/>
    <w:uiPriority w:val="0"/>
    <w:rPr>
      <w:b/>
      <w:bCs/>
      <w:sz w:val="32"/>
      <w:szCs w:val="32"/>
    </w:rPr>
  </w:style>
  <w:style w:type="character" w:customStyle="1" w:styleId="115">
    <w:name w:val="标题 4 字符"/>
    <w:autoRedefine/>
    <w:semiHidden/>
    <w:qFormat/>
    <w:uiPriority w:val="9"/>
    <w:rPr>
      <w:rFonts w:ascii="等线 Light" w:hAnsi="等线 Light" w:eastAsia="等线 Light" w:cs="Times New Roman"/>
      <w:b/>
      <w:bCs/>
      <w:sz w:val="28"/>
      <w:szCs w:val="28"/>
    </w:rPr>
  </w:style>
  <w:style w:type="character" w:customStyle="1" w:styleId="116">
    <w:name w:val="标题 5 字符"/>
    <w:autoRedefine/>
    <w:semiHidden/>
    <w:qFormat/>
    <w:uiPriority w:val="9"/>
    <w:rPr>
      <w:b/>
      <w:bCs/>
      <w:sz w:val="28"/>
      <w:szCs w:val="28"/>
    </w:rPr>
  </w:style>
  <w:style w:type="character" w:customStyle="1" w:styleId="117">
    <w:name w:val="标题 6 字符"/>
    <w:autoRedefine/>
    <w:semiHidden/>
    <w:qFormat/>
    <w:uiPriority w:val="9"/>
    <w:rPr>
      <w:rFonts w:ascii="等线 Light" w:hAnsi="等线 Light" w:eastAsia="等线 Light" w:cs="Times New Roman"/>
      <w:b/>
      <w:bCs/>
      <w:sz w:val="24"/>
      <w:szCs w:val="24"/>
    </w:rPr>
  </w:style>
  <w:style w:type="character" w:customStyle="1" w:styleId="118">
    <w:name w:val="标题 7 字符"/>
    <w:autoRedefine/>
    <w:semiHidden/>
    <w:qFormat/>
    <w:uiPriority w:val="9"/>
    <w:rPr>
      <w:b/>
      <w:bCs/>
      <w:sz w:val="24"/>
      <w:szCs w:val="24"/>
    </w:rPr>
  </w:style>
  <w:style w:type="character" w:customStyle="1" w:styleId="119">
    <w:name w:val="正文文本 3 字符1"/>
    <w:autoRedefine/>
    <w:qFormat/>
    <w:uiPriority w:val="99"/>
    <w:rPr>
      <w:sz w:val="16"/>
      <w:szCs w:val="16"/>
    </w:rPr>
  </w:style>
  <w:style w:type="character" w:customStyle="1" w:styleId="120">
    <w:name w:val="文档结构图 字符1"/>
    <w:autoRedefine/>
    <w:qFormat/>
    <w:uiPriority w:val="0"/>
    <w:rPr>
      <w:rFonts w:ascii="宋体"/>
      <w:sz w:val="18"/>
      <w:szCs w:val="18"/>
    </w:rPr>
  </w:style>
  <w:style w:type="character" w:customStyle="1" w:styleId="121">
    <w:name w:val="标题 4 字符1"/>
    <w:autoRedefine/>
    <w:qFormat/>
    <w:uiPriority w:val="0"/>
    <w:rPr>
      <w:rFonts w:ascii="Cambria" w:hAnsi="Cambria" w:eastAsia="宋体" w:cs="Times New Roman"/>
      <w:b/>
      <w:bCs/>
      <w:sz w:val="28"/>
      <w:szCs w:val="28"/>
    </w:rPr>
  </w:style>
  <w:style w:type="character" w:customStyle="1" w:styleId="122">
    <w:name w:val="标题 3 字符1"/>
    <w:autoRedefine/>
    <w:qFormat/>
    <w:uiPriority w:val="0"/>
    <w:rPr>
      <w:rFonts w:ascii="宋体" w:hAnsi="宋体" w:eastAsia="宋体" w:cs="Times New Roman"/>
      <w:b/>
      <w:kern w:val="0"/>
      <w:sz w:val="32"/>
      <w:szCs w:val="32"/>
      <w:lang w:eastAsia="en-US"/>
    </w:rPr>
  </w:style>
  <w:style w:type="character" w:customStyle="1" w:styleId="123">
    <w:name w:val="标题 1 字符1"/>
    <w:autoRedefine/>
    <w:qFormat/>
    <w:uiPriority w:val="0"/>
    <w:rPr>
      <w:rFonts w:ascii="Times New Roman" w:hAnsi="Times New Roman" w:eastAsia="宋体" w:cs="Times New Roman"/>
      <w:b/>
      <w:bCs/>
      <w:kern w:val="44"/>
      <w:sz w:val="44"/>
      <w:szCs w:val="44"/>
    </w:rPr>
  </w:style>
  <w:style w:type="character" w:customStyle="1" w:styleId="124">
    <w:name w:val="标题 字符1"/>
    <w:autoRedefine/>
    <w:qFormat/>
    <w:uiPriority w:val="0"/>
    <w:rPr>
      <w:rFonts w:ascii="宋体"/>
      <w:b/>
      <w:snapToGrid/>
      <w:sz w:val="36"/>
    </w:rPr>
  </w:style>
  <w:style w:type="character" w:customStyle="1" w:styleId="125">
    <w:name w:val="日期 字符1"/>
    <w:autoRedefine/>
    <w:qFormat/>
    <w:uiPriority w:val="99"/>
    <w:rPr>
      <w:szCs w:val="24"/>
    </w:rPr>
  </w:style>
  <w:style w:type="character" w:customStyle="1" w:styleId="126">
    <w:name w:val="页眉 字符1"/>
    <w:autoRedefine/>
    <w:qFormat/>
    <w:uiPriority w:val="0"/>
    <w:rPr>
      <w:sz w:val="18"/>
      <w:szCs w:val="18"/>
    </w:rPr>
  </w:style>
  <w:style w:type="character" w:customStyle="1" w:styleId="127">
    <w:name w:val="标题 6 字符1"/>
    <w:autoRedefine/>
    <w:qFormat/>
    <w:uiPriority w:val="0"/>
    <w:rPr>
      <w:rFonts w:ascii="Cambria" w:hAnsi="Cambria" w:eastAsia="宋体" w:cs="Times New Roman"/>
      <w:b/>
      <w:bCs/>
      <w:sz w:val="24"/>
      <w:szCs w:val="24"/>
    </w:rPr>
  </w:style>
  <w:style w:type="character" w:customStyle="1" w:styleId="128">
    <w:name w:val="标题 7 字符1"/>
    <w:autoRedefine/>
    <w:qFormat/>
    <w:uiPriority w:val="0"/>
    <w:rPr>
      <w:rFonts w:ascii="Calibri" w:hAnsi="Calibri" w:eastAsia="宋体" w:cs="Times New Roman"/>
      <w:b/>
      <w:bCs/>
      <w:szCs w:val="24"/>
    </w:rPr>
  </w:style>
  <w:style w:type="character" w:customStyle="1" w:styleId="129">
    <w:name w:val="批注文字 字符1"/>
    <w:autoRedefine/>
    <w:qFormat/>
    <w:uiPriority w:val="0"/>
    <w:rPr>
      <w:rFonts w:ascii="Calibri" w:hAnsi="Calibri" w:cs="黑体"/>
    </w:rPr>
  </w:style>
  <w:style w:type="character" w:customStyle="1" w:styleId="130">
    <w:name w:val="正文首行缩进 字符1"/>
    <w:autoRedefine/>
    <w:qFormat/>
    <w:uiPriority w:val="99"/>
  </w:style>
  <w:style w:type="character" w:customStyle="1" w:styleId="131">
    <w:name w:val="正文文本 字符"/>
    <w:autoRedefine/>
    <w:qFormat/>
    <w:uiPriority w:val="0"/>
  </w:style>
  <w:style w:type="character" w:customStyle="1" w:styleId="132">
    <w:name w:val="批注文字 字符"/>
    <w:autoRedefine/>
    <w:qFormat/>
    <w:uiPriority w:val="0"/>
  </w:style>
  <w:style w:type="character" w:customStyle="1" w:styleId="133">
    <w:name w:val="批注主题 字符"/>
    <w:autoRedefine/>
    <w:qFormat/>
    <w:uiPriority w:val="0"/>
    <w:rPr>
      <w:b/>
      <w:bCs/>
    </w:rPr>
  </w:style>
  <w:style w:type="character" w:customStyle="1" w:styleId="134">
    <w:name w:val="页眉 字符"/>
    <w:autoRedefine/>
    <w:qFormat/>
    <w:uiPriority w:val="0"/>
    <w:rPr>
      <w:sz w:val="18"/>
      <w:szCs w:val="18"/>
    </w:rPr>
  </w:style>
  <w:style w:type="character" w:customStyle="1" w:styleId="135">
    <w:name w:val="日期 字符"/>
    <w:autoRedefine/>
    <w:semiHidden/>
    <w:qFormat/>
    <w:uiPriority w:val="99"/>
  </w:style>
  <w:style w:type="character" w:customStyle="1" w:styleId="136">
    <w:name w:val="标题 2 Char"/>
    <w:autoRedefine/>
    <w:qFormat/>
    <w:uiPriority w:val="99"/>
    <w:rPr>
      <w:rFonts w:ascii="宋体" w:hAnsi="宋体"/>
      <w:b/>
      <w:sz w:val="32"/>
      <w:szCs w:val="36"/>
      <w:lang w:eastAsia="en-US"/>
    </w:rPr>
  </w:style>
  <w:style w:type="paragraph" w:customStyle="1" w:styleId="137">
    <w:name w:val="Normal_6_1"/>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38">
    <w:name w:val="普通(网站)_0"/>
    <w:basedOn w:val="1"/>
    <w:autoRedefine/>
    <w:unhideWhenUsed/>
    <w:qFormat/>
    <w:uiPriority w:val="99"/>
    <w:pPr>
      <w:widowControl/>
      <w:spacing w:before="100" w:beforeAutospacing="1" w:after="100" w:afterAutospacing="1"/>
      <w:jc w:val="left"/>
    </w:pPr>
    <w:rPr>
      <w:rFonts w:ascii="宋体" w:hAnsi="宋体"/>
      <w:kern w:val="0"/>
      <w:sz w:val="24"/>
    </w:rPr>
  </w:style>
  <w:style w:type="paragraph" w:customStyle="1" w:styleId="139">
    <w:name w:val="正文_19_0_1"/>
    <w:autoRedefine/>
    <w:qFormat/>
    <w:uiPriority w:val="0"/>
    <w:pPr>
      <w:widowControl w:val="0"/>
      <w:jc w:val="both"/>
    </w:pPr>
    <w:rPr>
      <w:rFonts w:ascii="Times New Roman" w:hAnsi="Times New Roman" w:eastAsia="宋体" w:cs="Times New Roman"/>
      <w:color w:val="0000FF"/>
      <w:kern w:val="2"/>
      <w:sz w:val="24"/>
      <w:szCs w:val="24"/>
      <w:lang w:val="en-US" w:eastAsia="zh-CN" w:bidi="ar-SA"/>
    </w:rPr>
  </w:style>
  <w:style w:type="paragraph" w:customStyle="1" w:styleId="140">
    <w:name w:val="正文_11_1_1"/>
    <w:autoRedefine/>
    <w:qFormat/>
    <w:uiPriority w:val="0"/>
    <w:pPr>
      <w:widowControl w:val="0"/>
      <w:jc w:val="both"/>
    </w:pPr>
    <w:rPr>
      <w:rFonts w:ascii="Calibri" w:hAnsi="Calibri" w:eastAsia="宋体" w:cs="Times New Roman"/>
      <w:kern w:val="2"/>
      <w:sz w:val="21"/>
      <w:szCs w:val="22"/>
      <w:lang w:val="en-US" w:eastAsia="zh-CN" w:bidi="ar-SA"/>
    </w:rPr>
  </w:style>
  <w:style w:type="paragraph" w:customStyle="1" w:styleId="141">
    <w:name w:val="Normal_32_0"/>
    <w:autoRedefine/>
    <w:qFormat/>
    <w:uiPriority w:val="0"/>
    <w:rPr>
      <w:rFonts w:ascii="黑体" w:hAnsi="黑体" w:eastAsia="黑体" w:cs="Times New Roman"/>
      <w:b/>
      <w:sz w:val="32"/>
      <w:szCs w:val="24"/>
      <w:lang w:val="en-US" w:eastAsia="zh-CN" w:bidi="ar-SA"/>
    </w:rPr>
  </w:style>
  <w:style w:type="paragraph" w:customStyle="1" w:styleId="142">
    <w:name w:val="标题 4_2"/>
    <w:basedOn w:val="1"/>
    <w:next w:val="1"/>
    <w:autoRedefine/>
    <w:unhideWhenUsed/>
    <w:qFormat/>
    <w:uiPriority w:val="9"/>
    <w:pPr>
      <w:keepNext/>
      <w:keepLines/>
      <w:spacing w:before="280" w:after="290" w:line="376" w:lineRule="auto"/>
      <w:outlineLvl w:val="3"/>
    </w:pPr>
    <w:rPr>
      <w:rFonts w:ascii="等线 Light" w:hAnsi="等线 Light" w:eastAsia="等线 Light"/>
      <w:b/>
      <w:bCs/>
      <w:sz w:val="28"/>
      <w:szCs w:val="28"/>
    </w:rPr>
  </w:style>
  <w:style w:type="paragraph" w:customStyle="1" w:styleId="143">
    <w:name w:val="Normal_33_1"/>
    <w:autoRedefine/>
    <w:qFormat/>
    <w:uiPriority w:val="0"/>
    <w:rPr>
      <w:rFonts w:ascii="黑体" w:hAnsi="黑体" w:eastAsia="黑体" w:cs="Times New Roman"/>
      <w:b/>
      <w:sz w:val="32"/>
      <w:szCs w:val="24"/>
      <w:lang w:val="en-US" w:eastAsia="zh-CN" w:bidi="ar-SA"/>
    </w:rPr>
  </w:style>
  <w:style w:type="paragraph" w:customStyle="1" w:styleId="144">
    <w:name w:val="Normal_26_1"/>
    <w:autoRedefine/>
    <w:qFormat/>
    <w:uiPriority w:val="0"/>
    <w:rPr>
      <w:rFonts w:ascii="黑体" w:hAnsi="黑体" w:eastAsia="黑体" w:cs="Times New Roman"/>
      <w:b/>
      <w:sz w:val="32"/>
      <w:szCs w:val="24"/>
      <w:lang w:val="en-US" w:eastAsia="zh-CN" w:bidi="ar-SA"/>
    </w:rPr>
  </w:style>
  <w:style w:type="paragraph" w:customStyle="1" w:styleId="145">
    <w:name w:val="Normal_5_2"/>
    <w:autoRedefine/>
    <w:qFormat/>
    <w:uiPriority w:val="0"/>
    <w:rPr>
      <w:rFonts w:ascii="黑体" w:hAnsi="黑体" w:eastAsia="黑体" w:cs="Times New Roman"/>
      <w:b/>
      <w:sz w:val="32"/>
      <w:szCs w:val="24"/>
      <w:lang w:val="en-US" w:eastAsia="zh-CN" w:bidi="ar-SA"/>
    </w:rPr>
  </w:style>
  <w:style w:type="paragraph" w:customStyle="1" w:styleId="146">
    <w:name w:val="正文_2_1_1_0"/>
    <w:autoRedefine/>
    <w:qFormat/>
    <w:uiPriority w:val="0"/>
    <w:pPr>
      <w:widowControl w:val="0"/>
      <w:jc w:val="both"/>
    </w:pPr>
    <w:rPr>
      <w:rFonts w:ascii="Times New Roman" w:hAnsi="Times New Roman" w:eastAsia="宋体" w:cs="Times New Roman"/>
      <w:color w:val="0000FF"/>
      <w:kern w:val="2"/>
      <w:sz w:val="24"/>
      <w:szCs w:val="24"/>
      <w:lang w:val="en-US" w:eastAsia="zh-CN" w:bidi="ar-SA"/>
    </w:rPr>
  </w:style>
  <w:style w:type="paragraph" w:styleId="147">
    <w:name w:val="List Paragraph"/>
    <w:basedOn w:val="1"/>
    <w:autoRedefine/>
    <w:qFormat/>
    <w:uiPriority w:val="0"/>
    <w:pPr>
      <w:ind w:firstLine="420" w:firstLineChars="200"/>
    </w:pPr>
  </w:style>
  <w:style w:type="paragraph" w:customStyle="1" w:styleId="148">
    <w:name w:val="Normal_30"/>
    <w:autoRedefine/>
    <w:qFormat/>
    <w:uiPriority w:val="0"/>
    <w:rPr>
      <w:rFonts w:ascii="Times New Roman" w:hAnsi="Times New Roman" w:eastAsia="Times New Roman" w:cs="Times New Roman"/>
      <w:sz w:val="24"/>
      <w:szCs w:val="24"/>
      <w:lang w:val="en-US" w:eastAsia="zh-CN" w:bidi="ar-SA"/>
    </w:rPr>
  </w:style>
  <w:style w:type="paragraph" w:customStyle="1" w:styleId="149">
    <w:name w:val="样式 标题 1 + 小二 行距: 1.5 倍行距"/>
    <w:basedOn w:val="2"/>
    <w:autoRedefine/>
    <w:qFormat/>
    <w:uiPriority w:val="0"/>
    <w:pPr>
      <w:tabs>
        <w:tab w:val="left" w:pos="840"/>
      </w:tabs>
      <w:spacing w:line="360" w:lineRule="auto"/>
      <w:ind w:left="431" w:hanging="431"/>
    </w:pPr>
    <w:rPr>
      <w:rFonts w:cs="宋体"/>
      <w:sz w:val="36"/>
      <w:szCs w:val="20"/>
    </w:rPr>
  </w:style>
  <w:style w:type="paragraph" w:customStyle="1" w:styleId="150">
    <w:name w:val="正文_20_0_0_1"/>
    <w:autoRedefine/>
    <w:qFormat/>
    <w:uiPriority w:val="0"/>
    <w:pPr>
      <w:widowControl w:val="0"/>
      <w:jc w:val="both"/>
    </w:pPr>
    <w:rPr>
      <w:rFonts w:ascii="Times New Roman" w:hAnsi="Times New Roman" w:eastAsia="宋体" w:cs="Times New Roman"/>
      <w:color w:val="0000FF"/>
      <w:kern w:val="2"/>
      <w:sz w:val="24"/>
      <w:szCs w:val="24"/>
      <w:lang w:val="en-US" w:eastAsia="zh-CN" w:bidi="ar-SA"/>
    </w:rPr>
  </w:style>
  <w:style w:type="paragraph" w:customStyle="1" w:styleId="151">
    <w:name w:val="正文_9_1_0_0"/>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52">
    <w:name w:val="WPSOffice手动目录 1"/>
    <w:autoRedefine/>
    <w:qFormat/>
    <w:uiPriority w:val="0"/>
    <w:rPr>
      <w:rFonts w:ascii="Calibri" w:hAnsi="Calibri" w:eastAsia="宋体" w:cs="Times New Roman"/>
      <w:lang w:val="en-US" w:eastAsia="zh-CN" w:bidi="ar-SA"/>
    </w:rPr>
  </w:style>
  <w:style w:type="paragraph" w:customStyle="1" w:styleId="153">
    <w:name w:val="段"/>
    <w:autoRedefine/>
    <w:qFormat/>
    <w:uiPriority w:val="0"/>
    <w:pPr>
      <w:autoSpaceDE w:val="0"/>
      <w:autoSpaceDN w:val="0"/>
      <w:ind w:firstLine="200" w:firstLineChars="200"/>
      <w:jc w:val="both"/>
    </w:pPr>
    <w:rPr>
      <w:rFonts w:ascii="宋体" w:hAnsi="Calibri" w:eastAsia="宋体" w:cs="Times New Roman"/>
      <w:sz w:val="21"/>
      <w:lang w:val="en-US" w:eastAsia="zh-CN" w:bidi="ar-SA"/>
    </w:rPr>
  </w:style>
  <w:style w:type="paragraph" w:customStyle="1" w:styleId="154">
    <w:name w:val="正文_17_0_0_1"/>
    <w:autoRedefine/>
    <w:qFormat/>
    <w:uiPriority w:val="0"/>
    <w:pPr>
      <w:widowControl w:val="0"/>
      <w:jc w:val="both"/>
    </w:pPr>
    <w:rPr>
      <w:rFonts w:ascii="Times New Roman" w:hAnsi="Times New Roman" w:eastAsia="宋体" w:cs="Times New Roman"/>
      <w:color w:val="0000FF"/>
      <w:kern w:val="2"/>
      <w:sz w:val="24"/>
      <w:szCs w:val="24"/>
      <w:lang w:val="en-US" w:eastAsia="zh-CN" w:bidi="ar-SA"/>
    </w:rPr>
  </w:style>
  <w:style w:type="paragraph" w:customStyle="1" w:styleId="155">
    <w:name w:val="一级条标题"/>
    <w:basedOn w:val="156"/>
    <w:next w:val="153"/>
    <w:autoRedefine/>
    <w:qFormat/>
    <w:uiPriority w:val="0"/>
    <w:pPr>
      <w:tabs>
        <w:tab w:val="left" w:pos="425"/>
      </w:tabs>
      <w:ind w:left="425" w:hanging="425"/>
      <w:outlineLvl w:val="2"/>
    </w:pPr>
  </w:style>
  <w:style w:type="paragraph" w:customStyle="1" w:styleId="156">
    <w:name w:val="章标题"/>
    <w:next w:val="153"/>
    <w:qFormat/>
    <w:uiPriority w:val="0"/>
    <w:pPr>
      <w:spacing w:beforeLines="50" w:afterLines="50"/>
      <w:ind w:left="284" w:hanging="284"/>
      <w:jc w:val="both"/>
      <w:outlineLvl w:val="1"/>
    </w:pPr>
    <w:rPr>
      <w:rFonts w:ascii="黑体" w:hAnsi="Calibri" w:eastAsia="黑体" w:cs="Times New Roman"/>
      <w:sz w:val="21"/>
      <w:lang w:val="en-US" w:eastAsia="zh-CN" w:bidi="ar-SA"/>
    </w:rPr>
  </w:style>
  <w:style w:type="paragraph" w:customStyle="1" w:styleId="157">
    <w:name w:val="正文_10_1"/>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58">
    <w:name w:val="正文_8_2"/>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59">
    <w:name w:val="Normal_8_1"/>
    <w:autoRedefine/>
    <w:qFormat/>
    <w:uiPriority w:val="0"/>
    <w:rPr>
      <w:rFonts w:ascii="黑体" w:hAnsi="黑体" w:eastAsia="黑体" w:cs="Times New Roman"/>
      <w:b/>
      <w:sz w:val="32"/>
      <w:szCs w:val="24"/>
      <w:lang w:val="en-US" w:eastAsia="zh-CN" w:bidi="ar-SA"/>
    </w:rPr>
  </w:style>
  <w:style w:type="paragraph" w:customStyle="1" w:styleId="160">
    <w:name w:val="字母编号列项（一级）"/>
    <w:autoRedefine/>
    <w:qFormat/>
    <w:uiPriority w:val="0"/>
    <w:pPr>
      <w:ind w:left="840" w:leftChars="200" w:hanging="420" w:hangingChars="200"/>
      <w:jc w:val="both"/>
    </w:pPr>
    <w:rPr>
      <w:rFonts w:ascii="宋体" w:hAnsi="Calibri" w:eastAsia="宋体" w:cs="Times New Roman"/>
      <w:sz w:val="21"/>
      <w:lang w:val="en-US" w:eastAsia="zh-CN" w:bidi="ar-SA"/>
    </w:rPr>
  </w:style>
  <w:style w:type="paragraph" w:customStyle="1" w:styleId="161">
    <w:name w:val="WPSOffice手动目录 3"/>
    <w:autoRedefine/>
    <w:qFormat/>
    <w:uiPriority w:val="0"/>
    <w:pPr>
      <w:ind w:left="400" w:leftChars="400"/>
    </w:pPr>
    <w:rPr>
      <w:rFonts w:ascii="Calibri" w:hAnsi="Calibri" w:eastAsia="宋体" w:cs="Times New Roman"/>
      <w:lang w:val="en-US" w:eastAsia="zh-CN" w:bidi="ar-SA"/>
    </w:rPr>
  </w:style>
  <w:style w:type="paragraph" w:customStyle="1" w:styleId="162">
    <w:name w:val="题注4"/>
    <w:basedOn w:val="1"/>
    <w:next w:val="13"/>
    <w:autoRedefine/>
    <w:qFormat/>
    <w:uiPriority w:val="0"/>
    <w:pPr>
      <w:ind w:left="-108" w:right="-108"/>
      <w:jc w:val="center"/>
    </w:pPr>
    <w:rPr>
      <w:rFonts w:ascii="Times New Roman" w:hAnsi="Times New Roman"/>
      <w:b/>
      <w:bCs/>
      <w:color w:val="000000"/>
      <w:szCs w:val="21"/>
      <w:lang w:val="en-GB"/>
    </w:rPr>
  </w:style>
  <w:style w:type="paragraph" w:customStyle="1" w:styleId="163">
    <w:name w:val="Table Paragraph"/>
    <w:basedOn w:val="1"/>
    <w:autoRedefine/>
    <w:qFormat/>
    <w:uiPriority w:val="1"/>
    <w:pPr>
      <w:autoSpaceDE w:val="0"/>
      <w:autoSpaceDN w:val="0"/>
      <w:adjustRightInd w:val="0"/>
      <w:jc w:val="left"/>
    </w:pPr>
    <w:rPr>
      <w:kern w:val="0"/>
      <w:sz w:val="24"/>
    </w:rPr>
  </w:style>
  <w:style w:type="paragraph" w:customStyle="1" w:styleId="164">
    <w:name w:val="正文_18_0_1"/>
    <w:autoRedefine/>
    <w:qFormat/>
    <w:uiPriority w:val="0"/>
    <w:pPr>
      <w:widowControl w:val="0"/>
      <w:jc w:val="both"/>
    </w:pPr>
    <w:rPr>
      <w:rFonts w:ascii="Times New Roman" w:hAnsi="Times New Roman" w:eastAsia="宋体" w:cs="Times New Roman"/>
      <w:color w:val="0000FF"/>
      <w:kern w:val="2"/>
      <w:sz w:val="24"/>
      <w:szCs w:val="24"/>
      <w:lang w:val="en-US" w:eastAsia="zh-CN" w:bidi="ar-SA"/>
    </w:rPr>
  </w:style>
  <w:style w:type="paragraph" w:customStyle="1" w:styleId="165">
    <w:name w:val="正文_0"/>
    <w:autoRedefine/>
    <w:qFormat/>
    <w:uiPriority w:val="0"/>
    <w:pPr>
      <w:widowControl w:val="0"/>
      <w:jc w:val="both"/>
    </w:pPr>
    <w:rPr>
      <w:rFonts w:ascii="Calibri" w:hAnsi="Calibri" w:eastAsia="宋体" w:cs="Times New Roman"/>
      <w:kern w:val="2"/>
      <w:sz w:val="21"/>
      <w:szCs w:val="24"/>
      <w:lang w:val="en-US" w:eastAsia="zh-CN" w:bidi="ar-SA"/>
    </w:rPr>
  </w:style>
  <w:style w:type="paragraph" w:customStyle="1" w:styleId="166">
    <w:name w:val="样式 标题 4H4PIM 4h444heading1.1.1.1Fab-4T5Ref Heading 1rh..."/>
    <w:basedOn w:val="5"/>
    <w:autoRedefine/>
    <w:qFormat/>
    <w:uiPriority w:val="0"/>
    <w:pPr>
      <w:spacing w:line="415" w:lineRule="auto"/>
    </w:pPr>
    <w:rPr>
      <w:rFonts w:ascii="Times New Roman" w:hAnsi="Times New Roman" w:cs="宋体"/>
      <w:sz w:val="30"/>
      <w:szCs w:val="20"/>
    </w:rPr>
  </w:style>
  <w:style w:type="paragraph" w:customStyle="1" w:styleId="167">
    <w:name w:val="正文_20_0_2"/>
    <w:autoRedefine/>
    <w:qFormat/>
    <w:uiPriority w:val="0"/>
    <w:pPr>
      <w:widowControl w:val="0"/>
      <w:jc w:val="both"/>
    </w:pPr>
    <w:rPr>
      <w:rFonts w:ascii="Calibri" w:hAnsi="Calibri" w:eastAsia="宋体" w:cs="Times New Roman"/>
      <w:color w:val="0000FF"/>
      <w:kern w:val="2"/>
      <w:sz w:val="24"/>
      <w:szCs w:val="24"/>
      <w:lang w:val="en-US" w:eastAsia="zh-CN" w:bidi="ar-SA"/>
    </w:rPr>
  </w:style>
  <w:style w:type="paragraph" w:customStyle="1" w:styleId="168">
    <w:name w:val="Normal_19_1"/>
    <w:autoRedefine/>
    <w:qFormat/>
    <w:uiPriority w:val="0"/>
    <w:rPr>
      <w:rFonts w:ascii="黑体" w:hAnsi="黑体" w:eastAsia="黑体" w:cs="Times New Roman"/>
      <w:b/>
      <w:sz w:val="32"/>
      <w:szCs w:val="24"/>
      <w:lang w:val="en-US" w:eastAsia="zh-CN" w:bidi="ar-SA"/>
    </w:rPr>
  </w:style>
  <w:style w:type="paragraph" w:customStyle="1" w:styleId="169">
    <w:name w:val="TOC Heading"/>
    <w:basedOn w:val="2"/>
    <w:next w:val="1"/>
    <w:autoRedefine/>
    <w:qFormat/>
    <w:uiPriority w:val="0"/>
    <w:pPr>
      <w:widowControl/>
      <w:tabs>
        <w:tab w:val="left" w:pos="4320"/>
      </w:tabs>
      <w:spacing w:before="480" w:after="0" w:line="276" w:lineRule="auto"/>
      <w:outlineLvl w:val="9"/>
    </w:pPr>
    <w:rPr>
      <w:rFonts w:ascii="Cambria" w:hAnsi="Cambria"/>
      <w:color w:val="365F91"/>
      <w:kern w:val="0"/>
      <w:sz w:val="28"/>
      <w:szCs w:val="28"/>
    </w:rPr>
  </w:style>
  <w:style w:type="paragraph" w:customStyle="1" w:styleId="170">
    <w:name w:val="列出段落2"/>
    <w:basedOn w:val="1"/>
    <w:autoRedefine/>
    <w:qFormat/>
    <w:uiPriority w:val="0"/>
    <w:pPr>
      <w:ind w:firstLine="420" w:firstLineChars="200"/>
    </w:pPr>
    <w:rPr>
      <w:szCs w:val="20"/>
    </w:rPr>
  </w:style>
  <w:style w:type="paragraph" w:customStyle="1" w:styleId="171">
    <w:name w:val="正文_22_3"/>
    <w:autoRedefine/>
    <w:qFormat/>
    <w:uiPriority w:val="0"/>
    <w:pPr>
      <w:widowControl w:val="0"/>
      <w:jc w:val="both"/>
    </w:pPr>
    <w:rPr>
      <w:rFonts w:ascii="Calibri" w:hAnsi="Calibri" w:eastAsia="宋体" w:cs="Times New Roman"/>
      <w:kern w:val="2"/>
      <w:sz w:val="21"/>
      <w:szCs w:val="22"/>
      <w:lang w:val="en-US" w:eastAsia="zh-CN" w:bidi="ar-SA"/>
    </w:rPr>
  </w:style>
  <w:style w:type="paragraph" w:customStyle="1" w:styleId="172">
    <w:name w:val="_Style 31"/>
    <w:autoRedefine/>
    <w:qFormat/>
    <w:uiPriority w:val="0"/>
    <w:pPr>
      <w:widowControl w:val="0"/>
      <w:jc w:val="both"/>
    </w:pPr>
    <w:rPr>
      <w:rFonts w:ascii="Calibri" w:hAnsi="Calibri" w:eastAsia="宋体" w:cs="Times New Roman"/>
      <w:kern w:val="2"/>
      <w:sz w:val="21"/>
      <w:szCs w:val="24"/>
      <w:lang w:val="en-US" w:eastAsia="zh-CN" w:bidi="ar-SA"/>
    </w:rPr>
  </w:style>
  <w:style w:type="paragraph" w:customStyle="1" w:styleId="173">
    <w:name w:val="正文_0_6"/>
    <w:autoRedefine/>
    <w:qFormat/>
    <w:uiPriority w:val="0"/>
    <w:pPr>
      <w:widowControl w:val="0"/>
      <w:jc w:val="both"/>
    </w:pPr>
    <w:rPr>
      <w:rFonts w:ascii="Times New Roman" w:hAnsi="Times New Roman" w:eastAsia="宋体" w:cs="Times New Roman"/>
      <w:color w:val="0000FF"/>
      <w:kern w:val="2"/>
      <w:sz w:val="24"/>
      <w:szCs w:val="24"/>
      <w:lang w:val="en-US" w:eastAsia="zh-CN" w:bidi="ar-SA"/>
    </w:rPr>
  </w:style>
  <w:style w:type="paragraph" w:customStyle="1" w:styleId="174">
    <w:name w:val="列出段落1"/>
    <w:basedOn w:val="1"/>
    <w:autoRedefine/>
    <w:qFormat/>
    <w:uiPriority w:val="0"/>
    <w:pPr>
      <w:ind w:firstLine="420" w:firstLineChars="200"/>
    </w:pPr>
    <w:rPr>
      <w:szCs w:val="22"/>
    </w:rPr>
  </w:style>
  <w:style w:type="paragraph" w:customStyle="1" w:styleId="175">
    <w:name w:val="正文首行缩进1"/>
    <w:basedOn w:val="1"/>
    <w:autoRedefine/>
    <w:qFormat/>
    <w:uiPriority w:val="0"/>
    <w:pPr>
      <w:ind w:firstLine="425"/>
      <w:textAlignment w:val="baseline"/>
    </w:pPr>
    <w:rPr>
      <w:rFonts w:cs="黑体"/>
    </w:rPr>
  </w:style>
  <w:style w:type="paragraph" w:customStyle="1" w:styleId="176">
    <w:name w:val="正文_15_2"/>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77">
    <w:name w:val="封面标准文稿编辑信息"/>
    <w:autoRedefine/>
    <w:qFormat/>
    <w:uiPriority w:val="0"/>
    <w:pPr>
      <w:spacing w:before="180" w:line="180" w:lineRule="exact"/>
      <w:jc w:val="center"/>
    </w:pPr>
    <w:rPr>
      <w:rFonts w:ascii="宋体" w:hAnsi="Calibri" w:eastAsia="宋体" w:cs="Times New Roman"/>
      <w:sz w:val="21"/>
      <w:lang w:val="en-US" w:eastAsia="zh-CN" w:bidi="ar-SA"/>
    </w:rPr>
  </w:style>
  <w:style w:type="paragraph" w:styleId="178">
    <w:name w:val="No Spacing"/>
    <w:link w:val="233"/>
    <w:autoRedefine/>
    <w:qFormat/>
    <w:uiPriority w:val="0"/>
    <w:pPr>
      <w:widowControl w:val="0"/>
      <w:jc w:val="both"/>
    </w:pPr>
    <w:rPr>
      <w:rFonts w:ascii="Calibri" w:hAnsi="Calibri" w:eastAsia="宋体" w:cs="Times New Roman"/>
      <w:kern w:val="2"/>
      <w:sz w:val="21"/>
      <w:szCs w:val="22"/>
      <w:lang w:val="en-US" w:eastAsia="zh-CN" w:bidi="ar-SA"/>
    </w:rPr>
  </w:style>
  <w:style w:type="paragraph" w:customStyle="1" w:styleId="179">
    <w:name w:val="正文_0_0"/>
    <w:autoRedefine/>
    <w:qFormat/>
    <w:uiPriority w:val="0"/>
    <w:pPr>
      <w:widowControl w:val="0"/>
      <w:jc w:val="both"/>
    </w:pPr>
    <w:rPr>
      <w:rFonts w:ascii="Calibri" w:hAnsi="Calibri" w:eastAsia="宋体" w:cs="Times New Roman"/>
      <w:kern w:val="2"/>
      <w:sz w:val="21"/>
      <w:szCs w:val="22"/>
      <w:lang w:val="en-US" w:eastAsia="zh-CN" w:bidi="ar-SA"/>
    </w:rPr>
  </w:style>
  <w:style w:type="paragraph" w:customStyle="1" w:styleId="180">
    <w:name w:val="TOC 标题1"/>
    <w:basedOn w:val="2"/>
    <w:next w:val="1"/>
    <w:autoRedefine/>
    <w:unhideWhenUsed/>
    <w:qFormat/>
    <w:uiPriority w:val="39"/>
    <w:pPr>
      <w:widowControl/>
      <w:spacing w:before="480" w:after="0" w:line="276" w:lineRule="auto"/>
      <w:outlineLvl w:val="9"/>
    </w:pPr>
    <w:rPr>
      <w:rFonts w:ascii="Cambria" w:hAnsi="Cambria"/>
      <w:color w:val="366091"/>
      <w:kern w:val="0"/>
      <w:sz w:val="28"/>
      <w:szCs w:val="28"/>
    </w:rPr>
  </w:style>
  <w:style w:type="paragraph" w:customStyle="1" w:styleId="181">
    <w:name w:val="列出段落11"/>
    <w:basedOn w:val="1"/>
    <w:autoRedefine/>
    <w:qFormat/>
    <w:uiPriority w:val="34"/>
    <w:pPr>
      <w:ind w:firstLine="420" w:firstLineChars="200"/>
    </w:pPr>
    <w:rPr>
      <w:szCs w:val="22"/>
    </w:rPr>
  </w:style>
  <w:style w:type="paragraph" w:customStyle="1" w:styleId="182">
    <w:name w:val="正文_9_0_0_1"/>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83">
    <w:name w:val="Revision"/>
    <w:autoRedefine/>
    <w:qFormat/>
    <w:uiPriority w:val="0"/>
    <w:rPr>
      <w:rFonts w:ascii="Calibri" w:hAnsi="Calibri" w:eastAsia="宋体" w:cs="Times New Roman"/>
      <w:kern w:val="2"/>
      <w:sz w:val="21"/>
      <w:szCs w:val="22"/>
      <w:lang w:val="en-US" w:eastAsia="zh-CN" w:bidi="ar-SA"/>
    </w:rPr>
  </w:style>
  <w:style w:type="paragraph" w:customStyle="1" w:styleId="184">
    <w:name w:val="Normal_24_1"/>
    <w:autoRedefine/>
    <w:qFormat/>
    <w:uiPriority w:val="0"/>
    <w:rPr>
      <w:rFonts w:ascii="Times New Roman" w:hAnsi="Times New Roman" w:eastAsia="Times New Roman" w:cs="Times New Roman"/>
      <w:sz w:val="24"/>
      <w:szCs w:val="24"/>
      <w:lang w:val="en-US" w:eastAsia="zh-CN" w:bidi="ar-SA"/>
    </w:rPr>
  </w:style>
  <w:style w:type="paragraph" w:customStyle="1" w:styleId="185">
    <w:name w:val="目次、标准名称标题"/>
    <w:basedOn w:val="1"/>
    <w:next w:val="1"/>
    <w:autoRedefine/>
    <w:qFormat/>
    <w:uiPriority w:val="0"/>
    <w:pPr>
      <w:widowControl/>
      <w:shd w:val="clear" w:color="FFFFFF" w:fill="FFFFFF"/>
      <w:spacing w:before="640" w:after="560" w:line="460" w:lineRule="exact"/>
      <w:outlineLvl w:val="0"/>
    </w:pPr>
    <w:rPr>
      <w:rFonts w:ascii="黑体" w:eastAsia="黑体"/>
      <w:kern w:val="0"/>
      <w:sz w:val="32"/>
      <w:szCs w:val="20"/>
    </w:rPr>
  </w:style>
  <w:style w:type="paragraph" w:customStyle="1" w:styleId="186">
    <w:name w:val="正文_16_0_2"/>
    <w:autoRedefine/>
    <w:qFormat/>
    <w:uiPriority w:val="0"/>
    <w:pPr>
      <w:widowControl w:val="0"/>
      <w:jc w:val="both"/>
    </w:pPr>
    <w:rPr>
      <w:rFonts w:ascii="Calibri" w:hAnsi="Calibri" w:eastAsia="宋体" w:cs="Times New Roman"/>
      <w:kern w:val="2"/>
      <w:sz w:val="21"/>
      <w:szCs w:val="24"/>
      <w:lang w:val="en-US" w:eastAsia="zh-CN" w:bidi="ar-SA"/>
    </w:rPr>
  </w:style>
  <w:style w:type="paragraph" w:customStyle="1" w:styleId="187">
    <w:name w:val="WPSOffice手动目录 2"/>
    <w:autoRedefine/>
    <w:qFormat/>
    <w:uiPriority w:val="0"/>
    <w:pPr>
      <w:ind w:left="200" w:leftChars="200"/>
    </w:pPr>
    <w:rPr>
      <w:rFonts w:ascii="Calibri" w:hAnsi="Calibri" w:eastAsia="宋体" w:cs="Times New Roman"/>
      <w:lang w:val="en-US" w:eastAsia="zh-CN" w:bidi="ar-SA"/>
    </w:rPr>
  </w:style>
  <w:style w:type="paragraph" w:customStyle="1" w:styleId="188">
    <w:name w:val="Normal_25_0"/>
    <w:autoRedefine/>
    <w:qFormat/>
    <w:uiPriority w:val="0"/>
    <w:rPr>
      <w:rFonts w:ascii="黑体" w:hAnsi="黑体" w:eastAsia="黑体" w:cs="Times New Roman"/>
      <w:b/>
      <w:sz w:val="32"/>
      <w:szCs w:val="24"/>
      <w:lang w:val="en-US" w:eastAsia="zh-CN" w:bidi="ar-SA"/>
    </w:rPr>
  </w:style>
  <w:style w:type="paragraph" w:customStyle="1" w:styleId="189">
    <w:name w:val="表格正文"/>
    <w:basedOn w:val="1"/>
    <w:autoRedefine/>
    <w:qFormat/>
    <w:uiPriority w:val="0"/>
    <w:pPr>
      <w:spacing w:line="360" w:lineRule="atLeast"/>
      <w:textAlignment w:val="baseline"/>
    </w:pPr>
    <w:rPr>
      <w:szCs w:val="22"/>
    </w:rPr>
  </w:style>
  <w:style w:type="paragraph" w:customStyle="1" w:styleId="190">
    <w:name w:val="Char Char Char Char Char Char1 Char Char Char Char"/>
    <w:basedOn w:val="1"/>
    <w:autoRedefine/>
    <w:qFormat/>
    <w:uiPriority w:val="0"/>
    <w:rPr>
      <w:rFonts w:ascii="Tahoma" w:hAnsi="Tahoma" w:eastAsia="Times New Roman"/>
      <w:kern w:val="0"/>
      <w:sz w:val="24"/>
      <w:szCs w:val="20"/>
    </w:rPr>
  </w:style>
  <w:style w:type="paragraph" w:customStyle="1" w:styleId="191">
    <w:name w:val="Normal_21_1"/>
    <w:autoRedefine/>
    <w:qFormat/>
    <w:uiPriority w:val="0"/>
    <w:rPr>
      <w:rFonts w:ascii="黑体" w:hAnsi="黑体" w:eastAsia="黑体" w:cs="Times New Roman"/>
      <w:b/>
      <w:sz w:val="32"/>
      <w:szCs w:val="24"/>
      <w:lang w:val="en-US" w:eastAsia="zh-CN" w:bidi="ar-SA"/>
    </w:rPr>
  </w:style>
  <w:style w:type="paragraph" w:customStyle="1" w:styleId="192">
    <w:name w:val="正文_16_0_0_0"/>
    <w:autoRedefine/>
    <w:qFormat/>
    <w:uiPriority w:val="0"/>
    <w:pPr>
      <w:widowControl w:val="0"/>
      <w:jc w:val="both"/>
    </w:pPr>
    <w:rPr>
      <w:rFonts w:ascii="Calibri" w:hAnsi="Calibri" w:eastAsia="宋体" w:cs="Times New Roman"/>
      <w:kern w:val="2"/>
      <w:sz w:val="21"/>
      <w:szCs w:val="24"/>
      <w:lang w:val="en-US" w:eastAsia="zh-CN" w:bidi="ar-SA"/>
    </w:rPr>
  </w:style>
  <w:style w:type="paragraph" w:customStyle="1" w:styleId="193">
    <w:name w:val="Decimal Aligned"/>
    <w:basedOn w:val="1"/>
    <w:autoRedefine/>
    <w:qFormat/>
    <w:uiPriority w:val="40"/>
    <w:pPr>
      <w:widowControl/>
      <w:tabs>
        <w:tab w:val="decimal" w:pos="360"/>
      </w:tabs>
      <w:spacing w:after="200" w:line="276" w:lineRule="auto"/>
      <w:jc w:val="left"/>
    </w:pPr>
    <w:rPr>
      <w:kern w:val="0"/>
      <w:sz w:val="22"/>
      <w:szCs w:val="22"/>
    </w:rPr>
  </w:style>
  <w:style w:type="paragraph" w:customStyle="1" w:styleId="194">
    <w:name w:val="正文_16_2_1"/>
    <w:autoRedefine/>
    <w:qFormat/>
    <w:uiPriority w:val="0"/>
    <w:pPr>
      <w:widowControl w:val="0"/>
      <w:jc w:val="both"/>
    </w:pPr>
    <w:rPr>
      <w:rFonts w:ascii="Calibri" w:hAnsi="Calibri" w:eastAsia="宋体" w:cs="Times New Roman"/>
      <w:kern w:val="2"/>
      <w:sz w:val="21"/>
      <w:szCs w:val="24"/>
      <w:lang w:val="en-US" w:eastAsia="zh-CN" w:bidi="ar-SA"/>
    </w:rPr>
  </w:style>
  <w:style w:type="paragraph" w:customStyle="1" w:styleId="195">
    <w:name w:val="Char Char Char"/>
    <w:basedOn w:val="1"/>
    <w:autoRedefine/>
    <w:qFormat/>
    <w:uiPriority w:val="0"/>
    <w:rPr>
      <w:rFonts w:ascii="宋体" w:hAnsi="宋体"/>
      <w:b/>
      <w:sz w:val="28"/>
      <w:szCs w:val="28"/>
    </w:rPr>
  </w:style>
  <w:style w:type="paragraph" w:customStyle="1" w:styleId="196">
    <w:name w:val="Default"/>
    <w:autoRedefine/>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paragraph" w:customStyle="1" w:styleId="197">
    <w:name w:val="正文_1"/>
    <w:autoRedefine/>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198">
    <w:name w:val="p0"/>
    <w:basedOn w:val="1"/>
    <w:autoRedefine/>
    <w:qFormat/>
    <w:uiPriority w:val="0"/>
    <w:pPr>
      <w:widowControl/>
    </w:pPr>
    <w:rPr>
      <w:rFonts w:ascii="Times New Roman" w:hAnsi="Times New Roman"/>
      <w:kern w:val="0"/>
      <w:szCs w:val="21"/>
    </w:rPr>
  </w:style>
  <w:style w:type="paragraph" w:customStyle="1" w:styleId="199">
    <w:name w:val="Normal_14_1"/>
    <w:autoRedefine/>
    <w:qFormat/>
    <w:uiPriority w:val="0"/>
    <w:rPr>
      <w:rFonts w:ascii="黑体" w:hAnsi="黑体" w:eastAsia="黑体" w:cs="Times New Roman"/>
      <w:b/>
      <w:sz w:val="32"/>
      <w:szCs w:val="24"/>
      <w:lang w:val="en-US" w:eastAsia="zh-CN" w:bidi="ar-SA"/>
    </w:rPr>
  </w:style>
  <w:style w:type="paragraph" w:customStyle="1" w:styleId="200">
    <w:name w:val="正文_9_2"/>
    <w:autoRedefine/>
    <w:qFormat/>
    <w:uiPriority w:val="0"/>
    <w:pPr>
      <w:widowControl w:val="0"/>
      <w:jc w:val="both"/>
    </w:pPr>
    <w:rPr>
      <w:rFonts w:ascii="Calibri" w:hAnsi="Calibri" w:eastAsia="宋体" w:cs="Times New Roman"/>
      <w:kern w:val="2"/>
      <w:sz w:val="21"/>
      <w:szCs w:val="22"/>
      <w:lang w:val="en-US" w:eastAsia="zh-CN" w:bidi="ar-SA"/>
    </w:rPr>
  </w:style>
  <w:style w:type="paragraph" w:customStyle="1" w:styleId="201">
    <w:name w:val="正文_4_9"/>
    <w:autoRedefine/>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202">
    <w:name w:val="正文_11_0_0_1"/>
    <w:autoRedefine/>
    <w:qFormat/>
    <w:uiPriority w:val="0"/>
    <w:pPr>
      <w:widowControl w:val="0"/>
      <w:jc w:val="both"/>
    </w:pPr>
    <w:rPr>
      <w:rFonts w:ascii="Calibri" w:hAnsi="Calibri" w:eastAsia="宋体" w:cs="Times New Roman"/>
      <w:kern w:val="2"/>
      <w:sz w:val="21"/>
      <w:szCs w:val="22"/>
      <w:lang w:val="en-US" w:eastAsia="zh-CN" w:bidi="ar-SA"/>
    </w:rPr>
  </w:style>
  <w:style w:type="paragraph" w:customStyle="1" w:styleId="203">
    <w:name w:val="列出段落_0_0_0_0_0"/>
    <w:basedOn w:val="1"/>
    <w:qFormat/>
    <w:uiPriority w:val="0"/>
    <w:pPr>
      <w:ind w:firstLine="420"/>
    </w:pPr>
    <w:rPr>
      <w:szCs w:val="22"/>
    </w:rPr>
  </w:style>
  <w:style w:type="paragraph" w:customStyle="1" w:styleId="204">
    <w:name w:val="Normal_18_1"/>
    <w:autoRedefine/>
    <w:qFormat/>
    <w:uiPriority w:val="0"/>
    <w:rPr>
      <w:rFonts w:ascii="黑体" w:hAnsi="黑体" w:eastAsia="黑体" w:cs="Times New Roman"/>
      <w:b/>
      <w:sz w:val="32"/>
      <w:szCs w:val="24"/>
      <w:lang w:val="en-US" w:eastAsia="zh-CN" w:bidi="ar-SA"/>
    </w:rPr>
  </w:style>
  <w:style w:type="paragraph" w:customStyle="1" w:styleId="205">
    <w:name w:val="正文_6_3"/>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206">
    <w:name w:val="正文_16_0_0_1"/>
    <w:autoRedefine/>
    <w:qFormat/>
    <w:uiPriority w:val="0"/>
    <w:pPr>
      <w:widowControl w:val="0"/>
      <w:jc w:val="both"/>
    </w:pPr>
    <w:rPr>
      <w:rFonts w:ascii="Calibri" w:hAnsi="Calibri" w:eastAsia="宋体" w:cs="Times New Roman"/>
      <w:kern w:val="2"/>
      <w:sz w:val="21"/>
      <w:szCs w:val="24"/>
      <w:lang w:val="en-US" w:eastAsia="zh-CN" w:bidi="ar-SA"/>
    </w:rPr>
  </w:style>
  <w:style w:type="paragraph" w:customStyle="1" w:styleId="207">
    <w:name w:val="正文_17_0_2"/>
    <w:autoRedefine/>
    <w:qFormat/>
    <w:uiPriority w:val="0"/>
    <w:pPr>
      <w:widowControl w:val="0"/>
      <w:jc w:val="both"/>
    </w:pPr>
    <w:rPr>
      <w:rFonts w:ascii="Times New Roman" w:hAnsi="Times New Roman" w:eastAsia="宋体" w:cs="Times New Roman"/>
      <w:color w:val="0000FF"/>
      <w:kern w:val="2"/>
      <w:sz w:val="24"/>
      <w:szCs w:val="24"/>
      <w:lang w:val="en-US" w:eastAsia="zh-CN" w:bidi="ar-SA"/>
    </w:rPr>
  </w:style>
  <w:style w:type="paragraph" w:customStyle="1" w:styleId="208">
    <w:name w:val="正文_16_1_1"/>
    <w:autoRedefine/>
    <w:qFormat/>
    <w:uiPriority w:val="0"/>
    <w:pPr>
      <w:widowControl w:val="0"/>
      <w:jc w:val="both"/>
    </w:pPr>
    <w:rPr>
      <w:rFonts w:ascii="Calibri" w:hAnsi="Calibri" w:eastAsia="宋体" w:cs="Times New Roman"/>
      <w:kern w:val="2"/>
      <w:sz w:val="21"/>
      <w:szCs w:val="24"/>
      <w:lang w:val="en-US" w:eastAsia="zh-CN" w:bidi="ar-SA"/>
    </w:rPr>
  </w:style>
  <w:style w:type="paragraph" w:customStyle="1" w:styleId="209">
    <w:name w:val="Normal_23_1"/>
    <w:autoRedefine/>
    <w:qFormat/>
    <w:uiPriority w:val="0"/>
    <w:rPr>
      <w:rFonts w:ascii="Times New Roman" w:hAnsi="Times New Roman" w:eastAsia="Times New Roman" w:cs="Times New Roman"/>
      <w:sz w:val="24"/>
      <w:szCs w:val="24"/>
      <w:lang w:val="en-US" w:eastAsia="zh-CN" w:bidi="ar-SA"/>
    </w:rPr>
  </w:style>
  <w:style w:type="paragraph" w:customStyle="1" w:styleId="210">
    <w:name w:val="正文_21_2"/>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211">
    <w:name w:val="正文_16_3_1"/>
    <w:autoRedefine/>
    <w:qFormat/>
    <w:uiPriority w:val="0"/>
    <w:pPr>
      <w:widowControl w:val="0"/>
      <w:jc w:val="both"/>
    </w:pPr>
    <w:rPr>
      <w:rFonts w:ascii="Calibri" w:hAnsi="Calibri" w:eastAsia="宋体" w:cs="Times New Roman"/>
      <w:kern w:val="2"/>
      <w:sz w:val="21"/>
      <w:szCs w:val="24"/>
      <w:lang w:val="en-US" w:eastAsia="zh-CN" w:bidi="ar-SA"/>
    </w:rPr>
  </w:style>
  <w:style w:type="paragraph" w:customStyle="1" w:styleId="212">
    <w:name w:val="正文_23_2"/>
    <w:autoRedefine/>
    <w:qFormat/>
    <w:uiPriority w:val="0"/>
    <w:pPr>
      <w:widowControl w:val="0"/>
      <w:jc w:val="both"/>
    </w:pPr>
    <w:rPr>
      <w:rFonts w:ascii="Calibri" w:hAnsi="Calibri" w:eastAsia="宋体" w:cs="Times New Roman"/>
      <w:kern w:val="2"/>
      <w:sz w:val="21"/>
      <w:szCs w:val="22"/>
      <w:lang w:val="en-US" w:eastAsia="zh-CN" w:bidi="ar-SA"/>
    </w:rPr>
  </w:style>
  <w:style w:type="paragraph" w:customStyle="1" w:styleId="213">
    <w:name w:val="Normal_27_0"/>
    <w:autoRedefine/>
    <w:qFormat/>
    <w:uiPriority w:val="0"/>
    <w:rPr>
      <w:rFonts w:ascii="黑体" w:hAnsi="黑体" w:eastAsia="黑体" w:cs="Times New Roman"/>
      <w:b/>
      <w:sz w:val="32"/>
      <w:szCs w:val="24"/>
      <w:lang w:val="en-US" w:eastAsia="zh-CN" w:bidi="ar-SA"/>
    </w:rPr>
  </w:style>
  <w:style w:type="paragraph" w:customStyle="1" w:styleId="214">
    <w:name w:val="Normal_34_0"/>
    <w:autoRedefine/>
    <w:qFormat/>
    <w:uiPriority w:val="0"/>
    <w:rPr>
      <w:rFonts w:ascii="黑体" w:hAnsi="黑体" w:eastAsia="黑体" w:cs="Times New Roman"/>
      <w:b/>
      <w:sz w:val="32"/>
      <w:szCs w:val="24"/>
      <w:lang w:val="en-US" w:eastAsia="zh-CN" w:bidi="ar-SA"/>
    </w:rPr>
  </w:style>
  <w:style w:type="paragraph" w:customStyle="1" w:styleId="215">
    <w:name w:val="正文_24_3"/>
    <w:autoRedefine/>
    <w:qFormat/>
    <w:uiPriority w:val="0"/>
    <w:pPr>
      <w:widowControl w:val="0"/>
      <w:jc w:val="both"/>
    </w:pPr>
    <w:rPr>
      <w:rFonts w:ascii="Calibri" w:hAnsi="Calibri" w:eastAsia="宋体" w:cs="Times New Roman"/>
      <w:kern w:val="2"/>
      <w:sz w:val="21"/>
      <w:szCs w:val="22"/>
      <w:lang w:val="en-US" w:eastAsia="zh-CN" w:bidi="ar-SA"/>
    </w:rPr>
  </w:style>
  <w:style w:type="paragraph" w:customStyle="1" w:styleId="216">
    <w:name w:val="正文_4_4_0"/>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217">
    <w:name w:val="正文_2_1_0_0_0"/>
    <w:autoRedefine/>
    <w:qFormat/>
    <w:uiPriority w:val="0"/>
    <w:pPr>
      <w:widowControl w:val="0"/>
      <w:jc w:val="both"/>
    </w:pPr>
    <w:rPr>
      <w:rFonts w:ascii="Times New Roman" w:hAnsi="Times New Roman" w:eastAsia="宋体" w:cs="Times New Roman"/>
      <w:color w:val="0000FF"/>
      <w:kern w:val="2"/>
      <w:sz w:val="24"/>
      <w:szCs w:val="24"/>
      <w:lang w:val="en-US" w:eastAsia="zh-CN" w:bidi="ar-SA"/>
    </w:rPr>
  </w:style>
  <w:style w:type="paragraph" w:customStyle="1" w:styleId="218">
    <w:name w:val="正文_50"/>
    <w:autoRedefine/>
    <w:qFormat/>
    <w:uiPriority w:val="0"/>
    <w:pPr>
      <w:widowControl w:val="0"/>
      <w:jc w:val="both"/>
    </w:pPr>
    <w:rPr>
      <w:rFonts w:ascii="Calibri" w:hAnsi="Calibri" w:eastAsia="宋体" w:cs="Times New Roman"/>
      <w:kern w:val="2"/>
      <w:sz w:val="21"/>
      <w:szCs w:val="24"/>
      <w:lang w:val="en-US" w:eastAsia="zh-CN" w:bidi="ar-SA"/>
    </w:rPr>
  </w:style>
  <w:style w:type="paragraph" w:customStyle="1" w:styleId="219">
    <w:name w:val="正文 New"/>
    <w:next w:val="1"/>
    <w:autoRedefine/>
    <w:qFormat/>
    <w:uiPriority w:val="0"/>
    <w:pPr>
      <w:widowControl w:val="0"/>
      <w:spacing w:line="360" w:lineRule="auto"/>
      <w:ind w:firstLine="425"/>
      <w:jc w:val="both"/>
    </w:pPr>
    <w:rPr>
      <w:rFonts w:ascii="Times New Roman" w:hAnsi="Times New Roman" w:eastAsia="宋体" w:cs="Times New Roman"/>
      <w:kern w:val="2"/>
      <w:sz w:val="21"/>
      <w:lang w:val="en-US" w:eastAsia="zh-CN" w:bidi="ar-SA"/>
    </w:rPr>
  </w:style>
  <w:style w:type="table" w:customStyle="1" w:styleId="220">
    <w:name w:val="网格型1"/>
    <w:basedOn w:val="47"/>
    <w:autoRedefine/>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221">
    <w:name w:val="网格型2"/>
    <w:basedOn w:val="47"/>
    <w:autoRedefine/>
    <w:qFormat/>
    <w:uiPriority w:val="39"/>
    <w:rPr>
      <w:rFonts w:ascii="等线" w:hAnsi="等线" w:eastAsia="等线"/>
      <w:kern w:val="2"/>
      <w:sz w:val="21"/>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222">
    <w:name w:val="正文1"/>
    <w:basedOn w:val="1"/>
    <w:autoRedefine/>
    <w:qFormat/>
    <w:uiPriority w:val="99"/>
    <w:pPr>
      <w:widowControl/>
      <w:spacing w:line="318" w:lineRule="atLeast"/>
      <w:ind w:left="369" w:firstLine="369"/>
      <w:jc w:val="left"/>
    </w:pPr>
    <w:rPr>
      <w:rFonts w:ascii="宋体"/>
      <w:kern w:val="0"/>
      <w:sz w:val="24"/>
      <w:szCs w:val="22"/>
    </w:rPr>
  </w:style>
  <w:style w:type="character" w:customStyle="1" w:styleId="223">
    <w:name w:val="标题 8 字符"/>
    <w:link w:val="9"/>
    <w:autoRedefine/>
    <w:qFormat/>
    <w:uiPriority w:val="9"/>
    <w:rPr>
      <w:rFonts w:ascii="Cambria" w:hAnsi="Cambria"/>
      <w:b/>
      <w:bCs/>
      <w:color w:val="7F7F7F"/>
    </w:rPr>
  </w:style>
  <w:style w:type="character" w:customStyle="1" w:styleId="224">
    <w:name w:val="标题 9 字符"/>
    <w:link w:val="10"/>
    <w:autoRedefine/>
    <w:qFormat/>
    <w:uiPriority w:val="9"/>
    <w:rPr>
      <w:rFonts w:ascii="Cambria" w:hAnsi="Cambria"/>
      <w:b/>
      <w:bCs/>
      <w:i/>
      <w:iCs/>
      <w:color w:val="7F7F7F"/>
      <w:sz w:val="18"/>
      <w:szCs w:val="18"/>
    </w:rPr>
  </w:style>
  <w:style w:type="character" w:customStyle="1" w:styleId="225">
    <w:name w:val="正文缩进 字符"/>
    <w:link w:val="12"/>
    <w:autoRedefine/>
    <w:qFormat/>
    <w:uiPriority w:val="0"/>
    <w:rPr>
      <w:rFonts w:ascii="Times New Roman" w:hAnsi="Times New Roman"/>
      <w:kern w:val="2"/>
      <w:sz w:val="21"/>
    </w:rPr>
  </w:style>
  <w:style w:type="character" w:customStyle="1" w:styleId="226">
    <w:name w:val="正文文本缩进 字符"/>
    <w:link w:val="18"/>
    <w:autoRedefine/>
    <w:qFormat/>
    <w:uiPriority w:val="0"/>
    <w:rPr>
      <w:rFonts w:ascii="Times New Roman" w:hAnsi="Times New Roman"/>
      <w:kern w:val="2"/>
      <w:sz w:val="21"/>
    </w:rPr>
  </w:style>
  <w:style w:type="character" w:customStyle="1" w:styleId="227">
    <w:name w:val="尾注文本 字符"/>
    <w:link w:val="25"/>
    <w:autoRedefine/>
    <w:qFormat/>
    <w:uiPriority w:val="99"/>
    <w:rPr>
      <w:rFonts w:ascii="宋体" w:hAnsi="宋体"/>
      <w:sz w:val="28"/>
    </w:rPr>
  </w:style>
  <w:style w:type="character" w:customStyle="1" w:styleId="228">
    <w:name w:val="副标题 字符"/>
    <w:link w:val="33"/>
    <w:autoRedefine/>
    <w:qFormat/>
    <w:uiPriority w:val="0"/>
    <w:rPr>
      <w:rFonts w:ascii="Cambria" w:hAnsi="Cambria"/>
      <w:b/>
      <w:bCs/>
      <w:kern w:val="28"/>
      <w:sz w:val="32"/>
      <w:szCs w:val="32"/>
    </w:rPr>
  </w:style>
  <w:style w:type="character" w:customStyle="1" w:styleId="229">
    <w:name w:val="正文文本 2 字符"/>
    <w:link w:val="41"/>
    <w:autoRedefine/>
    <w:qFormat/>
    <w:uiPriority w:val="0"/>
    <w:rPr>
      <w:rFonts w:ascii="宋体" w:hAnsi="宋体"/>
      <w:bCs/>
      <w:kern w:val="2"/>
      <w:sz w:val="21"/>
      <w:szCs w:val="24"/>
    </w:rPr>
  </w:style>
  <w:style w:type="character" w:customStyle="1" w:styleId="230">
    <w:name w:val="正文文本首行缩进 2 字符"/>
    <w:basedOn w:val="226"/>
    <w:link w:val="46"/>
    <w:autoRedefine/>
    <w:qFormat/>
    <w:uiPriority w:val="99"/>
    <w:rPr>
      <w:rFonts w:ascii="Times New Roman" w:hAnsi="Times New Roman"/>
      <w:kern w:val="2"/>
      <w:sz w:val="21"/>
    </w:rPr>
  </w:style>
  <w:style w:type="character" w:customStyle="1" w:styleId="231">
    <w:name w:val="批注文字 Char"/>
    <w:autoRedefine/>
    <w:qFormat/>
    <w:uiPriority w:val="0"/>
    <w:rPr>
      <w:kern w:val="2"/>
      <w:sz w:val="21"/>
    </w:rPr>
  </w:style>
  <w:style w:type="character" w:customStyle="1" w:styleId="232">
    <w:name w:val="NormalCharacter"/>
    <w:autoRedefine/>
    <w:qFormat/>
    <w:uiPriority w:val="0"/>
  </w:style>
  <w:style w:type="character" w:customStyle="1" w:styleId="233">
    <w:name w:val="无间隔 字符"/>
    <w:link w:val="178"/>
    <w:autoRedefine/>
    <w:qFormat/>
    <w:uiPriority w:val="0"/>
    <w:rPr>
      <w:kern w:val="2"/>
      <w:sz w:val="21"/>
      <w:szCs w:val="22"/>
    </w:rPr>
  </w:style>
  <w:style w:type="character" w:customStyle="1" w:styleId="234">
    <w:name w:val="Unresolved Mention"/>
    <w:autoRedefine/>
    <w:unhideWhenUsed/>
    <w:qFormat/>
    <w:uiPriority w:val="99"/>
    <w:rPr>
      <w:color w:val="605E5C"/>
      <w:shd w:val="clear" w:color="auto" w:fill="E1DFDD"/>
    </w:rPr>
  </w:style>
  <w:style w:type="character" w:customStyle="1" w:styleId="235">
    <w:name w:val="纯文本 Char"/>
    <w:autoRedefine/>
    <w:qFormat/>
    <w:uiPriority w:val="0"/>
    <w:rPr>
      <w:rFonts w:ascii="宋体" w:hAnsi="Courier New" w:eastAsia="宋体" w:cs="Courier New"/>
      <w:kern w:val="2"/>
      <w:sz w:val="21"/>
      <w:szCs w:val="21"/>
      <w:lang w:val="en-US" w:eastAsia="zh-CN" w:bidi="ar-SA"/>
    </w:rPr>
  </w:style>
  <w:style w:type="character" w:customStyle="1" w:styleId="236">
    <w:name w:val="副标题 Char1"/>
    <w:autoRedefine/>
    <w:qFormat/>
    <w:uiPriority w:val="0"/>
    <w:rPr>
      <w:rFonts w:ascii="Cambria" w:hAnsi="Cambria" w:cs="Times New Roman"/>
      <w:b/>
      <w:bCs/>
      <w:kern w:val="28"/>
      <w:sz w:val="32"/>
      <w:szCs w:val="32"/>
    </w:rPr>
  </w:style>
  <w:style w:type="character" w:customStyle="1" w:styleId="237">
    <w:name w:val="表格文字 Char Char Char"/>
    <w:autoRedefine/>
    <w:qFormat/>
    <w:uiPriority w:val="0"/>
    <w:rPr>
      <w:bCs/>
      <w:spacing w:val="10"/>
      <w:sz w:val="24"/>
    </w:rPr>
  </w:style>
  <w:style w:type="character" w:customStyle="1" w:styleId="238">
    <w:name w:val="标题 1 Char"/>
    <w:autoRedefine/>
    <w:qFormat/>
    <w:uiPriority w:val="9"/>
    <w:rPr>
      <w:rFonts w:ascii="Arial" w:hAnsi="Arial" w:eastAsia="宋体" w:cs="Arial"/>
      <w:bCs/>
      <w:kern w:val="32"/>
      <w:sz w:val="32"/>
      <w:szCs w:val="32"/>
      <w:lang w:val="en-US" w:eastAsia="zh-CN" w:bidi="ar-SA"/>
    </w:rPr>
  </w:style>
  <w:style w:type="character" w:customStyle="1" w:styleId="239">
    <w:name w:val="A5"/>
    <w:autoRedefine/>
    <w:qFormat/>
    <w:uiPriority w:val="0"/>
    <w:rPr>
      <w:rFonts w:cs="思源黑体"/>
      <w:b/>
      <w:bCs/>
      <w:color w:val="000000"/>
      <w:sz w:val="20"/>
      <w:szCs w:val="20"/>
    </w:rPr>
  </w:style>
  <w:style w:type="character" w:customStyle="1" w:styleId="240">
    <w:name w:val="表格文字 Char Char Char Char"/>
    <w:autoRedefine/>
    <w:qFormat/>
    <w:uiPriority w:val="0"/>
    <w:rPr>
      <w:bCs/>
      <w:spacing w:val="10"/>
      <w:sz w:val="24"/>
    </w:rPr>
  </w:style>
  <w:style w:type="character" w:customStyle="1" w:styleId="241">
    <w:name w:val="A10"/>
    <w:autoRedefine/>
    <w:qFormat/>
    <w:uiPriority w:val="0"/>
    <w:rPr>
      <w:rFonts w:cs="思源黑体"/>
      <w:color w:val="000000"/>
      <w:sz w:val="12"/>
      <w:szCs w:val="12"/>
    </w:rPr>
  </w:style>
  <w:style w:type="character" w:customStyle="1" w:styleId="242">
    <w:name w:val="A7"/>
    <w:autoRedefine/>
    <w:qFormat/>
    <w:uiPriority w:val="0"/>
    <w:rPr>
      <w:rFonts w:cs="思源黑体"/>
      <w:color w:val="000000"/>
      <w:sz w:val="16"/>
      <w:szCs w:val="16"/>
    </w:rPr>
  </w:style>
  <w:style w:type="paragraph" w:customStyle="1" w:styleId="243">
    <w:name w:val="普通 (Web)"/>
    <w:basedOn w:val="1"/>
    <w:autoRedefine/>
    <w:qFormat/>
    <w:uiPriority w:val="0"/>
    <w:pPr>
      <w:widowControl/>
      <w:spacing w:before="100" w:beforeAutospacing="1" w:after="100" w:afterAutospacing="1"/>
      <w:jc w:val="left"/>
    </w:pPr>
    <w:rPr>
      <w:rFonts w:ascii="宋体" w:hAnsi="宋体"/>
      <w:kern w:val="0"/>
      <w:sz w:val="24"/>
      <w:szCs w:val="20"/>
    </w:rPr>
  </w:style>
  <w:style w:type="paragraph" w:customStyle="1" w:styleId="244">
    <w:name w:val="正文 New New"/>
    <w:autoRedefine/>
    <w:qFormat/>
    <w:uiPriority w:val="0"/>
    <w:pPr>
      <w:widowControl w:val="0"/>
      <w:jc w:val="both"/>
    </w:pPr>
    <w:rPr>
      <w:rFonts w:ascii="Calibri" w:hAnsi="Calibri" w:eastAsia="宋体" w:cs="Times New Roman"/>
      <w:kern w:val="2"/>
      <w:sz w:val="21"/>
      <w:szCs w:val="22"/>
      <w:lang w:val="en-US" w:eastAsia="zh-CN" w:bidi="ar-SA"/>
    </w:rPr>
  </w:style>
  <w:style w:type="paragraph" w:customStyle="1" w:styleId="245">
    <w:name w:val="办公自动化专用标题"/>
    <w:basedOn w:val="43"/>
    <w:autoRedefine/>
    <w:qFormat/>
    <w:uiPriority w:val="0"/>
    <w:pPr>
      <w:spacing w:before="240" w:after="60" w:line="560" w:lineRule="atLeast"/>
      <w:outlineLvl w:val="0"/>
    </w:pPr>
    <w:rPr>
      <w:rFonts w:hAnsi="Arial"/>
      <w:snapToGrid/>
      <w:kern w:val="2"/>
      <w:sz w:val="44"/>
    </w:rPr>
  </w:style>
  <w:style w:type="paragraph" w:customStyle="1" w:styleId="246">
    <w:name w:val="默认"/>
    <w:autoRedefine/>
    <w:qFormat/>
    <w:uiPriority w:val="0"/>
    <w:rPr>
      <w:rFonts w:ascii="Helvetica" w:hAnsi="Helvetica" w:eastAsia="Arial Unicode MS" w:cs="Arial Unicode MS"/>
      <w:color w:val="000000"/>
      <w:sz w:val="22"/>
      <w:szCs w:val="22"/>
      <w:lang w:val="en-US" w:eastAsia="zh-CN" w:bidi="ar-SA"/>
    </w:rPr>
  </w:style>
  <w:style w:type="paragraph" w:customStyle="1" w:styleId="247">
    <w:name w:val="正文 New New New New New New New New New New New New New New New New"/>
    <w:autoRedefine/>
    <w:qFormat/>
    <w:uiPriority w:val="0"/>
    <w:pPr>
      <w:widowControl w:val="0"/>
      <w:spacing w:line="360" w:lineRule="auto"/>
      <w:ind w:firstLine="425"/>
      <w:jc w:val="both"/>
    </w:pPr>
    <w:rPr>
      <w:rFonts w:ascii="Times New Roman" w:hAnsi="Times New Roman" w:eastAsia="宋体" w:cs="Times New Roman"/>
      <w:kern w:val="2"/>
      <w:sz w:val="21"/>
      <w:lang w:val="en-US" w:eastAsia="zh-CN" w:bidi="ar-SA"/>
    </w:rPr>
  </w:style>
  <w:style w:type="paragraph" w:customStyle="1" w:styleId="248">
    <w:name w:val="表正文"/>
    <w:basedOn w:val="1"/>
    <w:next w:val="12"/>
    <w:autoRedefine/>
    <w:qFormat/>
    <w:uiPriority w:val="0"/>
    <w:pPr>
      <w:spacing w:after="120" w:line="360" w:lineRule="auto"/>
      <w:ind w:firstLine="425"/>
    </w:pPr>
    <w:rPr>
      <w:rFonts w:ascii="Times New Roman" w:hAnsi="Times New Roman"/>
      <w:sz w:val="28"/>
      <w:szCs w:val="20"/>
    </w:rPr>
  </w:style>
  <w:style w:type="paragraph" w:customStyle="1" w:styleId="249">
    <w:name w:val="正文 New New New New New New"/>
    <w:autoRedefine/>
    <w:qFormat/>
    <w:uiPriority w:val="0"/>
    <w:pPr>
      <w:widowControl w:val="0"/>
      <w:spacing w:line="360" w:lineRule="auto"/>
      <w:ind w:firstLine="425"/>
      <w:jc w:val="both"/>
    </w:pPr>
    <w:rPr>
      <w:rFonts w:ascii="Times New Roman" w:hAnsi="Times New Roman" w:eastAsia="宋体" w:cs="Times New Roman"/>
      <w:kern w:val="2"/>
      <w:sz w:val="21"/>
      <w:lang w:val="en-US" w:eastAsia="zh-CN" w:bidi="ar-SA"/>
    </w:rPr>
  </w:style>
  <w:style w:type="paragraph" w:customStyle="1" w:styleId="250">
    <w:name w:val="列出段落 New"/>
    <w:basedOn w:val="1"/>
    <w:autoRedefine/>
    <w:qFormat/>
    <w:uiPriority w:val="0"/>
    <w:pPr>
      <w:ind w:firstLine="420" w:firstLineChars="200"/>
    </w:pPr>
    <w:rPr>
      <w:rFonts w:ascii="Times New Roman" w:hAnsi="Times New Roman"/>
    </w:rPr>
  </w:style>
  <w:style w:type="paragraph" w:customStyle="1" w:styleId="251">
    <w:name w:val="Normal New"/>
    <w:autoRedefine/>
    <w:qFormat/>
    <w:uiPriority w:val="0"/>
    <w:pPr>
      <w:widowControl w:val="0"/>
      <w:jc w:val="both"/>
    </w:pPr>
    <w:rPr>
      <w:rFonts w:ascii="Times New Roman" w:hAnsi="Times New Roman" w:eastAsia="宋体" w:cs="Times New Roman"/>
      <w:color w:val="0000FF"/>
      <w:kern w:val="2"/>
      <w:sz w:val="24"/>
      <w:lang w:val="en-US" w:eastAsia="zh-CN" w:bidi="ar-SA"/>
    </w:rPr>
  </w:style>
  <w:style w:type="paragraph" w:customStyle="1" w:styleId="252">
    <w:name w:val="题注5"/>
    <w:basedOn w:val="1"/>
    <w:next w:val="13"/>
    <w:autoRedefine/>
    <w:qFormat/>
    <w:uiPriority w:val="0"/>
    <w:pPr>
      <w:jc w:val="center"/>
    </w:pPr>
    <w:rPr>
      <w:rFonts w:ascii="Times New Roman" w:hAnsi="Times New Roman"/>
      <w:b/>
      <w:color w:val="000000"/>
      <w:sz w:val="24"/>
      <w:szCs w:val="21"/>
    </w:rPr>
  </w:style>
  <w:style w:type="paragraph" w:customStyle="1" w:styleId="253">
    <w:name w:val="Pa0"/>
    <w:basedOn w:val="1"/>
    <w:next w:val="1"/>
    <w:autoRedefine/>
    <w:qFormat/>
    <w:uiPriority w:val="0"/>
    <w:pPr>
      <w:autoSpaceDE w:val="0"/>
      <w:autoSpaceDN w:val="0"/>
      <w:adjustRightInd w:val="0"/>
      <w:spacing w:line="241" w:lineRule="atLeast"/>
      <w:jc w:val="left"/>
    </w:pPr>
    <w:rPr>
      <w:rFonts w:ascii="思源黑体" w:eastAsia="思源黑体"/>
      <w:kern w:val="0"/>
      <w:sz w:val="24"/>
    </w:rPr>
  </w:style>
  <w:style w:type="paragraph" w:customStyle="1" w:styleId="254">
    <w:name w:val="正文 New New New New New New New New"/>
    <w:autoRedefine/>
    <w:qFormat/>
    <w:uiPriority w:val="0"/>
    <w:pPr>
      <w:widowControl w:val="0"/>
      <w:spacing w:line="360" w:lineRule="auto"/>
      <w:ind w:firstLine="425"/>
      <w:jc w:val="both"/>
    </w:pPr>
    <w:rPr>
      <w:rFonts w:ascii="Times New Roman" w:hAnsi="Times New Roman" w:eastAsia="宋体" w:cs="Times New Roman"/>
      <w:kern w:val="2"/>
      <w:sz w:val="21"/>
      <w:lang w:val="en-US" w:eastAsia="zh-CN" w:bidi="ar-SA"/>
    </w:rPr>
  </w:style>
  <w:style w:type="paragraph" w:customStyle="1" w:styleId="255">
    <w:name w:val="列表段落1"/>
    <w:basedOn w:val="1"/>
    <w:autoRedefine/>
    <w:qFormat/>
    <w:uiPriority w:val="0"/>
    <w:pPr>
      <w:ind w:firstLine="420" w:firstLineChars="200"/>
    </w:pPr>
    <w:rPr>
      <w:rFonts w:ascii="Times New Roman" w:hAnsi="Times New Roman"/>
    </w:rPr>
  </w:style>
  <w:style w:type="paragraph" w:customStyle="1" w:styleId="256">
    <w:name w:val="正文 New New New New New"/>
    <w:autoRedefine/>
    <w:qFormat/>
    <w:uiPriority w:val="0"/>
    <w:pPr>
      <w:widowControl w:val="0"/>
      <w:spacing w:line="360" w:lineRule="auto"/>
      <w:ind w:firstLine="425"/>
      <w:jc w:val="both"/>
    </w:pPr>
    <w:rPr>
      <w:rFonts w:ascii="Times New Roman" w:hAnsi="Times New Roman" w:eastAsia="宋体" w:cs="Times New Roman"/>
      <w:kern w:val="2"/>
      <w:sz w:val="21"/>
      <w:lang w:val="en-US" w:eastAsia="zh-CN" w:bidi="ar-SA"/>
    </w:rPr>
  </w:style>
  <w:style w:type="paragraph" w:customStyle="1" w:styleId="257">
    <w:name w:val="xl25"/>
    <w:basedOn w:val="1"/>
    <w:autoRedefine/>
    <w:qFormat/>
    <w:uiPriority w:val="0"/>
    <w:pPr>
      <w:widowControl/>
      <w:pBdr>
        <w:bottom w:val="single" w:color="auto" w:sz="4" w:space="0"/>
        <w:right w:val="single" w:color="auto" w:sz="4" w:space="0"/>
      </w:pBdr>
      <w:spacing w:before="100" w:beforeAutospacing="1" w:after="100" w:afterAutospacing="1"/>
      <w:jc w:val="center"/>
    </w:pPr>
    <w:rPr>
      <w:rFonts w:ascii="宋体" w:hAnsi="宋体"/>
      <w:kern w:val="0"/>
      <w:szCs w:val="21"/>
    </w:rPr>
  </w:style>
  <w:style w:type="paragraph" w:customStyle="1" w:styleId="258">
    <w:name w:val="Char Char2 Char"/>
    <w:basedOn w:val="1"/>
    <w:autoRedefine/>
    <w:qFormat/>
    <w:uiPriority w:val="0"/>
    <w:rPr>
      <w:rFonts w:ascii="宋体" w:hAnsi="宋体"/>
      <w:b/>
      <w:sz w:val="28"/>
      <w:szCs w:val="28"/>
    </w:rPr>
  </w:style>
  <w:style w:type="paragraph" w:customStyle="1" w:styleId="259">
    <w:name w:val="Char"/>
    <w:basedOn w:val="14"/>
    <w:autoRedefine/>
    <w:qFormat/>
    <w:uiPriority w:val="0"/>
    <w:pPr>
      <w:shd w:val="clear" w:color="auto" w:fill="000080"/>
    </w:pPr>
    <w:rPr>
      <w:rFonts w:ascii="Tahoma" w:hAnsi="Tahoma"/>
      <w:kern w:val="2"/>
      <w:sz w:val="24"/>
      <w:szCs w:val="24"/>
    </w:rPr>
  </w:style>
  <w:style w:type="paragraph" w:customStyle="1" w:styleId="260">
    <w:name w:val="正文 New New New"/>
    <w:autoRedefine/>
    <w:qFormat/>
    <w:uiPriority w:val="0"/>
    <w:pPr>
      <w:widowControl w:val="0"/>
      <w:spacing w:line="360" w:lineRule="auto"/>
      <w:ind w:firstLine="425"/>
      <w:jc w:val="both"/>
    </w:pPr>
    <w:rPr>
      <w:rFonts w:ascii="Times New Roman" w:hAnsi="Times New Roman" w:eastAsia="宋体" w:cs="Times New Roman"/>
      <w:kern w:val="2"/>
      <w:sz w:val="21"/>
      <w:lang w:val="en-US" w:eastAsia="zh-CN" w:bidi="ar-SA"/>
    </w:rPr>
  </w:style>
  <w:style w:type="paragraph" w:customStyle="1" w:styleId="261">
    <w:name w:val="正文 New New New New New New New New New New New New New New New New New New New New New New New New New New New New New New New New New New New New New New New"/>
    <w:autoRedefine/>
    <w:qFormat/>
    <w:uiPriority w:val="0"/>
    <w:pPr>
      <w:widowControl w:val="0"/>
      <w:spacing w:line="360" w:lineRule="auto"/>
      <w:ind w:firstLine="480" w:firstLineChars="200"/>
    </w:pPr>
    <w:rPr>
      <w:rFonts w:ascii="Times New Roman" w:hAnsi="Times New Roman" w:eastAsia="宋体" w:cs="Times New Roman"/>
      <w:kern w:val="2"/>
      <w:sz w:val="24"/>
      <w:szCs w:val="24"/>
      <w:lang w:val="en-US" w:eastAsia="zh-CN" w:bidi="ar-SA"/>
    </w:rPr>
  </w:style>
  <w:style w:type="paragraph" w:customStyle="1" w:styleId="262">
    <w:name w:val="题注1"/>
    <w:basedOn w:val="1"/>
    <w:next w:val="13"/>
    <w:autoRedefine/>
    <w:qFormat/>
    <w:uiPriority w:val="0"/>
    <w:pPr>
      <w:ind w:left="-107" w:leftChars="-51" w:firstLine="1"/>
      <w:jc w:val="center"/>
    </w:pPr>
    <w:rPr>
      <w:rFonts w:ascii="Times New Roman" w:hAnsi="Times New Roman" w:eastAsia="华文中宋"/>
      <w:b/>
      <w:bCs/>
      <w:sz w:val="32"/>
    </w:rPr>
  </w:style>
  <w:style w:type="paragraph" w:customStyle="1" w:styleId="263">
    <w:name w:val="默认段落字体 Para Char"/>
    <w:basedOn w:val="1"/>
    <w:autoRedefine/>
    <w:qFormat/>
    <w:uiPriority w:val="0"/>
    <w:rPr>
      <w:rFonts w:ascii="宋体" w:hAnsi="宋体"/>
      <w:b/>
      <w:sz w:val="28"/>
      <w:szCs w:val="28"/>
    </w:rPr>
  </w:style>
  <w:style w:type="paragraph" w:customStyle="1" w:styleId="264">
    <w:name w:val="缺省文本"/>
    <w:basedOn w:val="1"/>
    <w:autoRedefine/>
    <w:qFormat/>
    <w:uiPriority w:val="0"/>
    <w:pPr>
      <w:autoSpaceDE w:val="0"/>
      <w:autoSpaceDN w:val="0"/>
      <w:adjustRightInd w:val="0"/>
      <w:jc w:val="left"/>
    </w:pPr>
    <w:rPr>
      <w:rFonts w:ascii="Times New Roman" w:hAnsi="Times New Roman"/>
      <w:kern w:val="0"/>
      <w:sz w:val="24"/>
    </w:rPr>
  </w:style>
  <w:style w:type="paragraph" w:customStyle="1" w:styleId="265">
    <w:name w:val="图"/>
    <w:basedOn w:val="1"/>
    <w:autoRedefine/>
    <w:qFormat/>
    <w:uiPriority w:val="0"/>
    <w:pPr>
      <w:keepNext/>
      <w:adjustRightInd w:val="0"/>
      <w:spacing w:before="60" w:after="60" w:line="300" w:lineRule="auto"/>
      <w:jc w:val="center"/>
      <w:textAlignment w:val="center"/>
    </w:pPr>
    <w:rPr>
      <w:rFonts w:ascii="Times New Roman" w:hAnsi="Times New Roman"/>
      <w:spacing w:val="20"/>
      <w:kern w:val="0"/>
      <w:sz w:val="24"/>
      <w:szCs w:val="20"/>
    </w:rPr>
  </w:style>
  <w:style w:type="paragraph" w:customStyle="1" w:styleId="266">
    <w:name w:val="a"/>
    <w:basedOn w:val="1"/>
    <w:autoRedefine/>
    <w:qFormat/>
    <w:uiPriority w:val="0"/>
    <w:pPr>
      <w:widowControl/>
      <w:spacing w:before="100" w:beforeAutospacing="1" w:after="100" w:afterAutospacing="1"/>
      <w:jc w:val="left"/>
    </w:pPr>
    <w:rPr>
      <w:rFonts w:ascii="ˎ̥" w:hAnsi="ˎ̥" w:cs="宋体"/>
      <w:kern w:val="0"/>
      <w:sz w:val="18"/>
      <w:szCs w:val="18"/>
    </w:rPr>
  </w:style>
  <w:style w:type="paragraph" w:customStyle="1" w:styleId="267">
    <w:name w:val="Char Char Char Char Char Char Char"/>
    <w:basedOn w:val="1"/>
    <w:autoRedefine/>
    <w:qFormat/>
    <w:uiPriority w:val="0"/>
    <w:pPr>
      <w:tabs>
        <w:tab w:val="left" w:pos="425"/>
      </w:tabs>
      <w:ind w:left="425" w:hanging="425"/>
    </w:pPr>
    <w:rPr>
      <w:rFonts w:ascii="Times New Roman" w:hAnsi="Times New Roman" w:eastAsia="仿宋_GB2312"/>
      <w:kern w:val="24"/>
      <w:sz w:val="24"/>
    </w:rPr>
  </w:style>
  <w:style w:type="paragraph" w:customStyle="1" w:styleId="268">
    <w:name w:val="正文 New New New New New New New"/>
    <w:autoRedefine/>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269">
    <w:name w:val="正文 New New New New New New New New New New"/>
    <w:autoRedefine/>
    <w:qFormat/>
    <w:uiPriority w:val="0"/>
    <w:pPr>
      <w:widowControl w:val="0"/>
      <w:spacing w:line="360" w:lineRule="auto"/>
      <w:ind w:firstLine="425"/>
      <w:jc w:val="both"/>
    </w:pPr>
    <w:rPr>
      <w:rFonts w:ascii="Times New Roman" w:hAnsi="Times New Roman" w:eastAsia="宋体" w:cs="Times New Roman"/>
      <w:kern w:val="2"/>
      <w:sz w:val="21"/>
      <w:lang w:val="en-US" w:eastAsia="zh-CN" w:bidi="ar-SA"/>
    </w:rPr>
  </w:style>
  <w:style w:type="paragraph" w:customStyle="1" w:styleId="270">
    <w:name w:val="Pa3"/>
    <w:basedOn w:val="196"/>
    <w:next w:val="196"/>
    <w:autoRedefine/>
    <w:qFormat/>
    <w:uiPriority w:val="0"/>
    <w:pPr>
      <w:spacing w:line="241" w:lineRule="atLeast"/>
    </w:pPr>
    <w:rPr>
      <w:rFonts w:ascii="思源黑体" w:hAnsi="Times New Roman" w:eastAsia="思源黑体" w:cs="Times New Roman"/>
      <w:color w:val="auto"/>
    </w:rPr>
  </w:style>
  <w:style w:type="paragraph" w:customStyle="1" w:styleId="271">
    <w:name w:val="Char1"/>
    <w:basedOn w:val="1"/>
    <w:autoRedefine/>
    <w:qFormat/>
    <w:uiPriority w:val="0"/>
    <w:pPr>
      <w:widowControl/>
      <w:spacing w:after="160" w:line="240" w:lineRule="exact"/>
      <w:jc w:val="left"/>
    </w:pPr>
    <w:rPr>
      <w:rFonts w:ascii="Verdana" w:hAnsi="Verdana"/>
      <w:kern w:val="0"/>
      <w:szCs w:val="20"/>
      <w:lang w:eastAsia="en-US"/>
    </w:rPr>
  </w:style>
  <w:style w:type="paragraph" w:customStyle="1" w:styleId="272">
    <w:name w:val="_Style 271"/>
    <w:basedOn w:val="17"/>
    <w:next w:val="45"/>
    <w:link w:val="287"/>
    <w:autoRedefine/>
    <w:qFormat/>
    <w:uiPriority w:val="99"/>
    <w:pPr>
      <w:ind w:firstLine="420" w:firstLineChars="100"/>
    </w:pPr>
    <w:rPr>
      <w:szCs w:val="20"/>
    </w:rPr>
  </w:style>
  <w:style w:type="character" w:customStyle="1" w:styleId="273">
    <w:name w:val="页脚 Char"/>
    <w:autoRedefine/>
    <w:qFormat/>
    <w:uiPriority w:val="0"/>
    <w:rPr>
      <w:rFonts w:eastAsia="宋体"/>
      <w:kern w:val="2"/>
      <w:sz w:val="18"/>
      <w:szCs w:val="18"/>
      <w:lang w:val="en-US" w:eastAsia="zh-CN" w:bidi="ar-SA"/>
    </w:rPr>
  </w:style>
  <w:style w:type="character" w:customStyle="1" w:styleId="274">
    <w:name w:val="正文缩进 Char"/>
    <w:autoRedefine/>
    <w:qFormat/>
    <w:uiPriority w:val="0"/>
    <w:rPr>
      <w:rFonts w:eastAsia="宋体"/>
      <w:kern w:val="2"/>
      <w:sz w:val="21"/>
      <w:lang w:val="en-US" w:eastAsia="zh-CN" w:bidi="ar-SA"/>
    </w:rPr>
  </w:style>
  <w:style w:type="character" w:customStyle="1" w:styleId="275">
    <w:name w:val="页眉 Char"/>
    <w:autoRedefine/>
    <w:qFormat/>
    <w:uiPriority w:val="0"/>
    <w:rPr>
      <w:rFonts w:eastAsia="宋体"/>
      <w:kern w:val="2"/>
      <w:sz w:val="21"/>
      <w:lang w:val="en-US" w:eastAsia="zh-CN" w:bidi="ar-SA"/>
    </w:rPr>
  </w:style>
  <w:style w:type="character" w:customStyle="1" w:styleId="276">
    <w:name w:val="无间隔 Char"/>
    <w:autoRedefine/>
    <w:qFormat/>
    <w:uiPriority w:val="0"/>
    <w:rPr>
      <w:rFonts w:ascii="Calibri" w:hAnsi="Calibri"/>
      <w:sz w:val="22"/>
      <w:szCs w:val="22"/>
      <w:lang w:val="en-US" w:eastAsia="zh-CN" w:bidi="ar-SA"/>
    </w:rPr>
  </w:style>
  <w:style w:type="character" w:customStyle="1" w:styleId="277">
    <w:name w:val="纯文本 Char1"/>
    <w:autoRedefine/>
    <w:qFormat/>
    <w:uiPriority w:val="0"/>
    <w:rPr>
      <w:rFonts w:ascii="宋体" w:hAnsi="Courier New" w:eastAsia="宋体" w:cs="Courier New"/>
      <w:kern w:val="2"/>
      <w:sz w:val="21"/>
      <w:szCs w:val="21"/>
      <w:lang w:val="en-US" w:eastAsia="zh-CN" w:bidi="ar-SA"/>
    </w:rPr>
  </w:style>
  <w:style w:type="character" w:customStyle="1" w:styleId="278">
    <w:name w:val="正文文本缩进 Char"/>
    <w:autoRedefine/>
    <w:qFormat/>
    <w:uiPriority w:val="0"/>
    <w:rPr>
      <w:kern w:val="2"/>
      <w:sz w:val="21"/>
    </w:rPr>
  </w:style>
  <w:style w:type="character" w:customStyle="1" w:styleId="279">
    <w:name w:val="尾注文本 Char"/>
    <w:autoRedefine/>
    <w:qFormat/>
    <w:uiPriority w:val="99"/>
    <w:rPr>
      <w:rFonts w:ascii="宋体" w:hAnsi="宋体"/>
      <w:sz w:val="28"/>
    </w:rPr>
  </w:style>
  <w:style w:type="character" w:customStyle="1" w:styleId="280">
    <w:name w:val="标题 5 Char"/>
    <w:autoRedefine/>
    <w:semiHidden/>
    <w:qFormat/>
    <w:uiPriority w:val="9"/>
    <w:rPr>
      <w:b/>
      <w:bCs/>
      <w:kern w:val="2"/>
      <w:sz w:val="28"/>
      <w:szCs w:val="28"/>
    </w:rPr>
  </w:style>
  <w:style w:type="character" w:customStyle="1" w:styleId="281">
    <w:name w:val="正文文本缩进 3 Char"/>
    <w:autoRedefine/>
    <w:qFormat/>
    <w:uiPriority w:val="0"/>
    <w:rPr>
      <w:kern w:val="2"/>
      <w:sz w:val="21"/>
    </w:rPr>
  </w:style>
  <w:style w:type="character" w:customStyle="1" w:styleId="282">
    <w:name w:val="标题 6 Char"/>
    <w:autoRedefine/>
    <w:semiHidden/>
    <w:qFormat/>
    <w:uiPriority w:val="9"/>
    <w:rPr>
      <w:rFonts w:ascii="等线 Light" w:hAnsi="等线 Light" w:eastAsia="等线 Light" w:cs="Times New Roman"/>
      <w:b/>
      <w:bCs/>
      <w:kern w:val="2"/>
      <w:sz w:val="24"/>
      <w:szCs w:val="24"/>
    </w:rPr>
  </w:style>
  <w:style w:type="character" w:customStyle="1" w:styleId="283">
    <w:name w:val="批注主题 Char"/>
    <w:autoRedefine/>
    <w:qFormat/>
    <w:uiPriority w:val="0"/>
    <w:rPr>
      <w:b/>
      <w:bCs/>
      <w:kern w:val="2"/>
      <w:sz w:val="21"/>
    </w:rPr>
  </w:style>
  <w:style w:type="character" w:customStyle="1" w:styleId="284">
    <w:name w:val="正文文本 Char"/>
    <w:autoRedefine/>
    <w:qFormat/>
    <w:uiPriority w:val="0"/>
    <w:rPr>
      <w:kern w:val="2"/>
      <w:sz w:val="21"/>
    </w:rPr>
  </w:style>
  <w:style w:type="character" w:customStyle="1" w:styleId="285">
    <w:name w:val="副标题 Char"/>
    <w:autoRedefine/>
    <w:qFormat/>
    <w:uiPriority w:val="0"/>
    <w:rPr>
      <w:rFonts w:ascii="Cambria" w:hAnsi="Cambria"/>
      <w:b/>
      <w:bCs/>
      <w:kern w:val="28"/>
      <w:sz w:val="32"/>
      <w:szCs w:val="32"/>
    </w:rPr>
  </w:style>
  <w:style w:type="character" w:customStyle="1" w:styleId="286">
    <w:name w:val="标题 3 Char"/>
    <w:autoRedefine/>
    <w:qFormat/>
    <w:uiPriority w:val="9"/>
    <w:rPr>
      <w:rFonts w:ascii="宋体" w:hAnsi="宋体" w:eastAsia="宋体"/>
      <w:b/>
      <w:color w:val="000000"/>
      <w:sz w:val="21"/>
      <w:lang w:eastAsia="zh-CN" w:bidi="ar-SA"/>
    </w:rPr>
  </w:style>
  <w:style w:type="character" w:customStyle="1" w:styleId="287">
    <w:name w:val="正文首行缩进 2 Char"/>
    <w:link w:val="272"/>
    <w:autoRedefine/>
    <w:qFormat/>
    <w:uiPriority w:val="99"/>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10</Pages>
  <Words>9167</Words>
  <Characters>9720</Characters>
  <Lines>88</Lines>
  <Paragraphs>24</Paragraphs>
  <TotalTime>1</TotalTime>
  <ScaleCrop>false</ScaleCrop>
  <LinksUpToDate>false</LinksUpToDate>
  <CharactersWithSpaces>9738</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2024-05-20T08:51:00Z</dcterms:created>
  <dc:creator>admin</dc:creator>
  <cp:lastModifiedBy>招标代理</cp:lastModifiedBy>
  <cp:lastPrinted>2016-04-05T10:26:00Z</cp:lastPrinted>
  <dcterms:modified xsi:type="dcterms:W3CDTF">2024-07-15T05:42:14Z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2DFDA707E47548F49D69AE7B368495D3_13</vt:lpwstr>
  </property>
</Properties>
</file>