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440606-2024-03791</w:t>
      </w:r>
    </w:p>
    <w:p>
      <w:pPr>
        <w:pStyle w:val="null3"/>
        <w:jc w:val="center"/>
        <w:outlineLvl w:val="3"/>
      </w:pPr>
      <w:r>
        <w:rPr>
          <w:sz w:val="24"/>
          <w:b/>
        </w:rPr>
        <w:t>采购项目编号：</w:t>
      </w:r>
      <w:r>
        <w:rPr>
          <w:sz w:val="24"/>
          <w:b/>
        </w:rPr>
        <w:t>GDZC-24GZ096</w:t>
      </w:r>
    </w:p>
    <w:p>
      <w:pPr>
        <w:pStyle w:val="null3"/>
        <w:jc w:val="center"/>
        <w:outlineLvl w:val="3"/>
      </w:pPr>
      <w:r>
        <w:rPr>
          <w:sz w:val="24"/>
          <w:b/>
        </w:rPr>
        <w:t>项目名称：</w:t>
      </w:r>
      <w:r>
        <w:rPr>
          <w:sz w:val="24"/>
          <w:b/>
        </w:rPr>
        <w:t>顺德职业技术学院教学平台服务(三次)</w:t>
      </w:r>
    </w:p>
    <w:p>
      <w:pPr>
        <w:pStyle w:val="null3"/>
        <w:jc w:val="center"/>
        <w:outlineLvl w:val="3"/>
      </w:pPr>
      <w:r>
        <w:rPr>
          <w:sz w:val="24"/>
          <w:b/>
        </w:rPr>
        <w:t>采购人：</w:t>
      </w:r>
      <w:r>
        <w:rPr>
          <w:sz w:val="24"/>
          <w:b/>
        </w:rPr>
        <w:t>顺德职业技术学院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顺德职业技术学院</w:t>
      </w:r>
      <w:r>
        <w:rPr/>
        <w:t>的委托，采用</w:t>
      </w:r>
      <w:r>
        <w:rPr/>
        <w:t>公开招标</w:t>
      </w:r>
      <w:r>
        <w:rPr/>
        <w:t>方式组织采购</w:t>
      </w:r>
      <w:r>
        <w:rPr/>
        <w:t>顺德职业技术学院教学平台服务(三次)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顺德职业技术学院教学平台服务(三次)</w:t>
      </w:r>
    </w:p>
    <w:p>
      <w:pPr>
        <w:pStyle w:val="null3"/>
        <w:ind w:firstLine="480"/>
      </w:pPr>
      <w:r>
        <w:rPr/>
        <w:t>采购计划编号：</w:t>
      </w:r>
      <w:r>
        <w:rPr/>
        <w:t>440606-2024-03791</w:t>
      </w:r>
    </w:p>
    <w:p>
      <w:pPr>
        <w:pStyle w:val="null3"/>
        <w:ind w:firstLine="480"/>
      </w:pPr>
      <w:r>
        <w:rPr/>
        <w:t>采购项目编号：</w:t>
      </w:r>
      <w:r>
        <w:rPr/>
        <w:t>GDZC-24GZ096</w:t>
      </w:r>
    </w:p>
    <w:p>
      <w:pPr>
        <w:pStyle w:val="null3"/>
        <w:ind w:firstLine="480"/>
      </w:pPr>
      <w:r>
        <w:rPr/>
        <w:t>采购方式：</w:t>
      </w:r>
      <w:r>
        <w:rPr/>
        <w:t>公开招标</w:t>
      </w:r>
    </w:p>
    <w:p>
      <w:pPr>
        <w:pStyle w:val="null3"/>
        <w:ind w:firstLine="480"/>
      </w:pPr>
      <w:r>
        <w:rPr/>
        <w:t>预算金额：</w:t>
      </w:r>
      <w:r>
        <w:rPr/>
        <w:t>600,000.00</w:t>
      </w:r>
      <w:r>
        <w:rPr/>
        <w:t>元</w:t>
      </w:r>
    </w:p>
    <w:p>
      <w:pPr>
        <w:pStyle w:val="null3"/>
        <w:outlineLvl w:val="3"/>
      </w:pPr>
      <w:r>
        <w:rPr>
          <w:sz w:val="24"/>
          <w:b/>
        </w:rPr>
        <w:t>2.项目内容及需求情况（采购项目技术规格、参数及要求）</w:t>
      </w:r>
    </w:p>
    <w:p>
      <w:pPr>
        <w:pStyle w:val="null3"/>
      </w:pPr>
      <w:r>
        <w:rPr/>
        <w:t>采购包1(智慧教学一体化平台服务):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其他信息技术服务</w:t>
            </w:r>
          </w:p>
        </w:tc>
        <w:tc>
          <w:tcPr>
            <w:tcW w:type="dxa" w:w="2136"/>
          </w:tcPr>
          <w:p>
            <w:pPr>
              <w:pStyle w:val="null3"/>
            </w:pPr>
            <w:r>
              <w:rPr/>
              <w:t>智慧教学一体化平台服务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合同履行期限：★自平台交付验收合格之日起三年。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采购包1（智慧教学一体化平台服务）：</w:t>
      </w: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采购包1（智慧教学一体化平台服务）：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顺德职业技术学院</w:t>
      </w:r>
    </w:p>
    <w:p>
      <w:pPr>
        <w:pStyle w:val="null3"/>
        <w:ind w:firstLine="480"/>
      </w:pPr>
      <w:r>
        <w:rPr/>
        <w:t xml:space="preserve"> 地址：</w:t>
      </w:r>
      <w:r>
        <w:rPr/>
        <w:t>佛山市顺德区大良街道德胜东路</w:t>
      </w:r>
    </w:p>
    <w:p>
      <w:pPr>
        <w:pStyle w:val="null3"/>
        <w:ind w:firstLine="480"/>
      </w:pPr>
      <w:r>
        <w:rPr/>
        <w:t xml:space="preserve"> 联系方式：</w:t>
      </w:r>
      <w:r>
        <w:rPr/>
        <w:t>0757-22327110</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为深化教学改革，促进现代信息技术在教学中应用，全面提高教育教学质量，</w:t>
      </w:r>
      <w:r>
        <w:rPr>
          <w:sz w:val="21"/>
        </w:rPr>
        <w:t>采购人拟采用公开招标的方式</w:t>
      </w:r>
      <w:r>
        <w:rPr>
          <w:sz w:val="21"/>
        </w:rPr>
        <w:t>购买</w:t>
      </w:r>
      <w:r>
        <w:rPr>
          <w:sz w:val="21"/>
        </w:rPr>
        <w:t>智慧教学一体化平台服务，支持</w:t>
      </w:r>
      <w:r>
        <w:rPr>
          <w:sz w:val="21"/>
        </w:rPr>
        <w:t>采购人学校</w:t>
      </w:r>
      <w:r>
        <w:rPr>
          <w:sz w:val="21"/>
        </w:rPr>
        <w:t>教师建设在线课程，为申报省级、国家级精品在线课提供更加有力的服务和支持。</w:t>
      </w:r>
    </w:p>
    <w:p>
      <w:pPr>
        <w:pStyle w:val="null3"/>
      </w:pPr>
      <w:r>
        <w:rPr/>
        <w:t>采购包1（智慧教学一体化平台服务）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★自平台交付验收合格之日起三年。</w:t>
            </w:r>
          </w:p>
        </w:tc>
      </w:tr>
      <w:tr>
        <w:tc>
          <w:tcPr>
            <w:tcW w:type="dxa" w:w="4153"/>
          </w:tcPr>
          <w:p>
            <w:pPr>
              <w:pStyle w:val="null3"/>
            </w:pPr>
            <w:r>
              <w:rPr/>
              <w:t>标的提供的地点</w:t>
            </w:r>
          </w:p>
        </w:tc>
        <w:tc>
          <w:tcPr>
            <w:tcW w:type="dxa" w:w="4153"/>
          </w:tcPr>
          <w:p>
            <w:pPr>
              <w:pStyle w:val="null3"/>
            </w:pPr>
            <w:r>
              <w:rPr/>
              <w:t>★采购人单位内。</w:t>
            </w:r>
          </w:p>
        </w:tc>
      </w:tr>
      <w:tr>
        <w:tc>
          <w:tcPr>
            <w:tcW w:type="dxa" w:w="4153"/>
          </w:tcPr>
          <w:p>
            <w:pPr>
              <w:pStyle w:val="null3"/>
            </w:pPr>
            <w:r>
              <w:rPr/>
              <w:t>付款方式</w:t>
            </w:r>
          </w:p>
        </w:tc>
        <w:tc>
          <w:tcPr>
            <w:tcW w:type="dxa" w:w="4153"/>
          </w:tcPr>
          <w:p>
            <w:pPr>
              <w:pStyle w:val="null3"/>
            </w:pPr>
            <w:r>
              <w:rPr/>
              <w:t>1期：支付比例33.33%,★采购人于项目交付验收合格并收到中标人有效发票后10个工作日内，按学校有关财务制度启动办理付款流程支付第一年的服务费（具体支付金额=中标价÷3年）。</w:t>
            </w:r>
          </w:p>
          <w:p>
            <w:pPr>
              <w:pStyle w:val="null3"/>
            </w:pPr>
            <w:r>
              <w:rPr/>
              <w:t>2期：支付比例33.33%,★采购人于第二年服务期结束并收到中标人有效发票后10个工作日内，按学校有关财务制度启动办理付款流程支付第二年的服务费（具体支付金额=中标价÷3年）。</w:t>
            </w:r>
          </w:p>
          <w:p>
            <w:pPr>
              <w:pStyle w:val="null3"/>
            </w:pPr>
            <w:r>
              <w:rPr/>
              <w:t>3期：支付比例33.34%,★采购人于第三年服务期结束并收到中标人有效发票后10个工作日内，按学校有关财务制度启动办理付款流程支付第二年的服务费（具体支付金额=中标价÷3年）。</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 1、时间要求：中标人应于签订合同之日起14日历天内完成安装部署。安装部署完毕之日起正常运行30日历天后，中标人应向采购人提出书面验收申请，准备并向采购人提交验收文件，对于符合验收标准的项目，采购人原则上在收到中标人项目验收建议之日起7个工作日内按照合同的约定对交付情况进行验收。 2、验收地点：顺德职业技术学院内（采购人指定地点）。 3、验收标准：符合采购人认可的合理最佳配置、参数及各项要求，保证采购人能正常使用平台各功能。 4、采购人组成验收小组按上述标准要求进行验收，必要时邀请相关的专业人员或机构参与验收。 5、验收人员：①采购人（项目负责人），②校内外专家或其委托的第三方机构（如有），③中标人等，具体参与人员以采购人最终确认为准。 6、在所有验收项全部达到相应要求后，由采购人出具《验收报告》，双方签署《验收报告》。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付款方式其他说明，（一）因采购人使用的是财政资金，采购人在前款规定的付款时间为向支付部门提出办理财政支付申请手续的时间（不含政府财政支付部门审核的时间），在规定时间内提出支付申请手续后即视为采购人已经按期支付。 （二）付款时间如因特殊情况需调整，由双方协商处理。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交付期</w:t>
            </w:r>
          </w:p>
        </w:tc>
        <w:tc>
          <w:tcPr>
            <w:tcW w:type="dxa" w:w="2076"/>
          </w:tcPr>
          <w:p>
            <w:pPr>
              <w:pStyle w:val="null3"/>
              <w:jc w:val="left"/>
            </w:pPr>
            <w:r>
              <w:rPr/>
              <w:t>自合同签订之日起14个日历日内完成安装部署。</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交付方式</w:t>
            </w:r>
          </w:p>
        </w:tc>
        <w:tc>
          <w:tcPr>
            <w:tcW w:type="dxa" w:w="2076"/>
          </w:tcPr>
          <w:p>
            <w:pPr>
              <w:pStyle w:val="null3"/>
              <w:jc w:val="left"/>
            </w:pPr>
            <w:r>
              <w:rPr/>
              <w:t>开通教学平台的服务端口，可以正常使用教学平台的各项功能，具备上线启动使用及验收的条件，并保证服务期正式开始时能够正常开通使用。</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1、本采购包的报价和结算支付均以人民币为货币单位，最高限价为：600,000.00，报价高于最高限价为无效投标。 2、合同总额包括平台使用服务费、培训费、税费、合理利润、风险费用及合同实施过程中的不可预见费用等。</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甲乙双方承认保密信息构成有价值的商业秘密。双方同意严格按照本合同的规定使用对方的保密信息，未经对方的事先书面许可，不得向第三方直接或间接地透露保密信息。</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知识产权的归属</w:t>
            </w:r>
          </w:p>
        </w:tc>
        <w:tc>
          <w:tcPr>
            <w:tcW w:type="dxa" w:w="2076"/>
          </w:tcPr>
          <w:p>
            <w:pPr>
              <w:pStyle w:val="null3"/>
              <w:jc w:val="left"/>
            </w:pPr>
            <w:r>
              <w:rPr/>
              <w:t>采购人在中华人民共和国境内使用中标人提供的货物或服务时免受第三方提出的侵犯其专利权或其它知识产权的起诉。中标人须保证所供资源的内容、版权来源合法，保证采购人不会产生因第三方提出版权、知识产权问题而引起的法律或经济纠纷。合同期间，如果第三方提出侵权指控，中标人应承担由此而引起的一切法律责任、费用并消除所有不良影响。。</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违约责任</w:t>
            </w:r>
          </w:p>
        </w:tc>
        <w:tc>
          <w:tcPr>
            <w:tcW w:type="dxa" w:w="2076"/>
          </w:tcPr>
          <w:p>
            <w:pPr>
              <w:pStyle w:val="null3"/>
              <w:jc w:val="left"/>
            </w:pPr>
            <w:r>
              <w:rPr/>
              <w:t>1、中标人未按要求履行合同义务时，须从违约之日起每日按合同总额的 0.1% 比例向采购人支付违约金；逾期 15 日以上时，采购人有权终止合同，由此造成采购人的经济损失由中标人承担。违约金不足以弥补损失的，中标人应按全额赔偿。 2、采购人未按要求履行合同义务时，或无故拖延验收、付款时，采购人须向中标人支付滞纳金，标准为每日按逾期应付款总额的 0.1% 累计。 3、其它违约责任按《中华人民共和国民法典》处理。 注：以上违约金与赔偿金额累计不得超过本项目的合同总价。</w:t>
            </w:r>
          </w:p>
        </w:tc>
      </w:tr>
      <w:tr>
        <w:tc>
          <w:tcPr>
            <w:tcW w:type="dxa" w:w="2076"/>
          </w:tcPr>
          <w:p/>
        </w:tc>
        <w:tc>
          <w:tcPr>
            <w:tcW w:type="dxa" w:w="2076"/>
          </w:tcPr>
          <w:p>
            <w:pPr>
              <w:pStyle w:val="null3"/>
              <w:jc w:val="center"/>
            </w:pPr>
            <w:r>
              <w:rPr/>
              <w:t>7</w:t>
            </w:r>
          </w:p>
        </w:tc>
        <w:tc>
          <w:tcPr>
            <w:tcW w:type="dxa" w:w="2076"/>
          </w:tcPr>
          <w:p>
            <w:pPr>
              <w:pStyle w:val="null3"/>
              <w:jc w:val="left"/>
            </w:pPr>
            <w:r>
              <w:rPr/>
              <w:t>培训</w:t>
            </w:r>
          </w:p>
        </w:tc>
        <w:tc>
          <w:tcPr>
            <w:tcW w:type="dxa" w:w="2076"/>
          </w:tcPr>
          <w:p>
            <w:pPr>
              <w:pStyle w:val="null3"/>
              <w:jc w:val="left"/>
            </w:pPr>
            <w:r>
              <w:rPr/>
              <w:t>1、服务期内中标人需搭建与采购人交流和反馈的平台，根据采购人的安排，在数字化教学平台部署完毕后，至少提供一次现场或线上（具体培训形式以采购人确定为准）关于平台使用及日常维护培训及宣传讲座等活动，以及不定期的线上培训与帮助，使采购人能够更有效地使用教学平台。 2、培训资料：中标人必须为所有被培训人员提供培训用文字资料和讲义等相关用品。所有的资料必须是中文书写。 3、培训费用：所有与本采购包有关的培训费用由中标人负责，均计入投标报价中。</w:t>
            </w:r>
          </w:p>
        </w:tc>
      </w:tr>
      <w:tr>
        <w:tc>
          <w:tcPr>
            <w:tcW w:type="dxa" w:w="2076"/>
          </w:tcPr>
          <w:p/>
        </w:tc>
        <w:tc>
          <w:tcPr>
            <w:tcW w:type="dxa" w:w="2076"/>
          </w:tcPr>
          <w:p>
            <w:pPr>
              <w:pStyle w:val="null3"/>
              <w:jc w:val="center"/>
            </w:pPr>
            <w:r>
              <w:rPr/>
              <w:t>8</w:t>
            </w:r>
          </w:p>
        </w:tc>
        <w:tc>
          <w:tcPr>
            <w:tcW w:type="dxa" w:w="2076"/>
          </w:tcPr>
          <w:p>
            <w:pPr>
              <w:pStyle w:val="null3"/>
              <w:jc w:val="left"/>
            </w:pPr>
            <w:r>
              <w:rPr/>
              <w:t>售后服务</w:t>
            </w:r>
          </w:p>
        </w:tc>
        <w:tc>
          <w:tcPr>
            <w:tcW w:type="dxa" w:w="2076"/>
          </w:tcPr>
          <w:p>
            <w:pPr>
              <w:pStyle w:val="null3"/>
              <w:jc w:val="left"/>
            </w:pPr>
            <w:r>
              <w:rPr/>
              <w:t>1、中标人应设置售后服务机构，保证服务期内的售后服务，负责解决或协调平台使用过程中出现的各种问题。 2、服务期内平台免费升级。 3、故障处理时限：成交供应商须免费提供技术支持，故障反应时间应在1小时内，最长不得超过2小时，故障解决时间不得超过24小时。 4、有专人负责与采购人联系售后服务事宜，通过QQ、微信或电话等方式及时沟通，解决问题。提供7*24小时在线服务，必要时须按采购人要求提供上门服务。如在合同期内发生采购人合法用户无法正常使用教学平台的问题，应及时配合采购人查找问题所在，并协助采购人在最短时间内予以解决。 5、售后服务所产生的全部相关费用包含在报价中。</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其他信息技术服务</w:t>
            </w:r>
          </w:p>
        </w:tc>
        <w:tc>
          <w:tcPr>
            <w:tcW w:type="dxa" w:w="933"/>
          </w:tcPr>
          <w:p>
            <w:pPr>
              <w:pStyle w:val="null3"/>
              <w:jc w:val="left"/>
            </w:pPr>
            <w:r>
              <w:rPr/>
              <w:t>智慧教学一体化平台服务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200,000.00</w:t>
            </w:r>
          </w:p>
        </w:tc>
        <w:tc>
          <w:tcPr>
            <w:tcW w:type="dxa" w:w="933"/>
          </w:tcPr>
          <w:p>
            <w:pPr>
              <w:pStyle w:val="null3"/>
              <w:jc w:val="right"/>
            </w:pPr>
            <w:r>
              <w:rPr/>
              <w:t>600,000.00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智慧教学一体化平台服务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购置清单</w:t>
            </w:r>
            <w:r>
              <w:rPr>
                <w:sz w:val="21"/>
              </w:rPr>
              <w:t>及主要要求</w:t>
            </w:r>
          </w:p>
          <w:tbl>
            <w:tblPr>
              <w:tblBorders>
                <w:top w:val="none" w:color="000000" w:sz="4"/>
                <w:left w:val="none" w:color="000000" w:sz="4"/>
                <w:bottom w:val="none" w:color="000000" w:sz="4"/>
                <w:right w:val="none" w:color="000000" w:sz="4"/>
                <w:insideH w:val="none"/>
                <w:insideV w:val="none"/>
              </w:tblBorders>
            </w:tblPr>
            <w:tblGrid>
              <w:gridCol w:w="512"/>
              <w:gridCol w:w="1078"/>
              <w:gridCol w:w="4006"/>
            </w:tblGrid>
            <w:tr>
              <w:tc>
                <w:tcPr>
                  <w:tcW w:type="dxa" w:w="5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w:t>
                  </w:r>
                  <w:r>
                    <w:rPr>
                      <w:sz w:val="21"/>
                      <w:b/>
                    </w:rPr>
                    <w:t>称</w:t>
                  </w:r>
                </w:p>
              </w:tc>
              <w:tc>
                <w:tcPr>
                  <w:tcW w:type="dxa" w:w="40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w:t>
                  </w:r>
                  <w:r>
                    <w:rPr>
                      <w:sz w:val="21"/>
                      <w:b/>
                    </w:rPr>
                    <w:t>招标要求</w:t>
                  </w:r>
                </w:p>
              </w:tc>
            </w:tr>
            <w:tr>
              <w:tc>
                <w:tcPr>
                  <w:tcW w:type="dxa" w:w="512"/>
                  <w:vMerge/>
                  <w:tcBorders>
                    <w:top w:val="single" w:color="000000" w:sz="4"/>
                    <w:left w:val="single" w:color="000000" w:sz="4"/>
                    <w:bottom w:val="single" w:color="000000" w:sz="4"/>
                    <w:right w:val="single" w:color="000000" w:sz="4"/>
                  </w:tcBorders>
                </w:tcPr>
                <w:p/>
              </w:tc>
              <w:tc>
                <w:tcPr>
                  <w:tcW w:type="dxa" w:w="1078"/>
                  <w:vMerge/>
                  <w:tcBorders>
                    <w:top w:val="single" w:color="000000" w:sz="4"/>
                    <w:left w:val="single" w:color="000000" w:sz="4"/>
                    <w:bottom w:val="single" w:color="000000" w:sz="4"/>
                    <w:right w:val="single" w:color="000000" w:sz="4"/>
                  </w:tcBorders>
                </w:tcPr>
                <w:p/>
              </w:tc>
              <w:tc>
                <w:tcPr>
                  <w:tcW w:type="dxa" w:w="4006"/>
                  <w:vMerge/>
                  <w:tcBorders>
                    <w:top w:val="single" w:color="000000" w:sz="4"/>
                    <w:left w:val="single" w:color="000000" w:sz="4"/>
                    <w:bottom w:val="single" w:color="000000" w:sz="4"/>
                    <w:right w:val="single" w:color="000000" w:sz="4"/>
                  </w:tcBorders>
                </w:tcPr>
                <w:p/>
              </w:tc>
            </w:tr>
            <w:tr>
              <w:tc>
                <w:tcPr>
                  <w:tcW w:type="dxa" w:w="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线上线下混合式教学辅助平台</w:t>
                  </w:r>
                </w:p>
              </w:tc>
              <w:tc>
                <w:tcPr>
                  <w:tcW w:type="dxa" w:w="4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1.系统性能：系统容量保证满足100000用户以上，系统满足万量级用户的并发运行，系统能及时的响应用户操作请求。</w:t>
                  </w:r>
                </w:p>
                <w:p>
                  <w:pPr>
                    <w:pStyle w:val="null3"/>
                    <w:jc w:val="both"/>
                  </w:pPr>
                  <w:r>
                    <w:rPr>
                      <w:sz w:val="21"/>
                    </w:rPr>
                    <w:t>2.安全性：系统有足够的安全策略和备份机制，依照国家信息系统安全等级保护二级要求进行部署搭建。</w:t>
                  </w:r>
                </w:p>
                <w:p>
                  <w:pPr>
                    <w:pStyle w:val="null3"/>
                    <w:jc w:val="both"/>
                  </w:pPr>
                  <w:r>
                    <w:rPr>
                      <w:sz w:val="21"/>
                    </w:rPr>
                    <w:t>3. 稳定性：原则平台在架构设计、功能规划、配置设置上重点考虑教学业务需求对性能的要求，确保未来运行的高可靠性和高可用性。</w:t>
                  </w:r>
                </w:p>
                <w:p>
                  <w:pPr>
                    <w:pStyle w:val="null3"/>
                    <w:jc w:val="both"/>
                  </w:pPr>
                  <w:r>
                    <w:rPr>
                      <w:sz w:val="21"/>
                    </w:rPr>
                    <w:t>4. 可扩展性：平台满足未来教学业务的扩展、变化、调整的需求，最大限度的降低因业务发展和变动带来的维护、升级成本的增加。</w:t>
                  </w:r>
                </w:p>
              </w:tc>
            </w:tr>
          </w:tbl>
          <w:p/>
        </w:tc>
      </w:tr>
      <w:tr>
        <w:tc>
          <w:tcPr>
            <w:tcW w:type="dxa" w:w="2076"/>
          </w:tcPr>
          <w:p/>
        </w:tc>
        <w:tc>
          <w:tcPr>
            <w:tcW w:type="dxa" w:w="415"/>
          </w:tcPr>
          <w:p>
            <w:pPr>
              <w:pStyle w:val="null3"/>
            </w:pPr>
            <w:r>
              <w:rPr/>
              <w:t>2</w:t>
            </w:r>
          </w:p>
        </w:tc>
        <w:tc>
          <w:tcPr>
            <w:tcW w:type="dxa" w:w="5814"/>
          </w:tcPr>
          <w:p>
            <w:pPr>
              <w:pStyle w:val="null3"/>
              <w:jc w:val="both"/>
            </w:pPr>
            <w:r>
              <w:rPr>
                <w:sz w:val="21"/>
              </w:rPr>
              <w:t>具体功能需求</w:t>
            </w:r>
          </w:p>
          <w:p>
            <w:pPr>
              <w:pStyle w:val="null3"/>
              <w:jc w:val="both"/>
            </w:pPr>
            <w:r>
              <w:rPr>
                <w:sz w:val="21"/>
              </w:rPr>
              <w:t>一、系统对接</w:t>
            </w:r>
          </w:p>
          <w:p>
            <w:pPr>
              <w:pStyle w:val="null3"/>
              <w:jc w:val="both"/>
            </w:pPr>
            <w:r>
              <w:rPr>
                <w:sz w:val="21"/>
              </w:rPr>
              <w:t>（一）要求所提供的平台必须与学校统一身份认证系统、教务系统和资源平台实现对接。供应商负责迁移学院以往其他教学平台资源和数据到本次采购项目的教学平台上</w:t>
            </w:r>
            <w:r>
              <w:rPr>
                <w:sz w:val="21"/>
              </w:rPr>
              <w:t>,</w:t>
            </w:r>
            <w:r>
              <w:rPr>
                <w:sz w:val="21"/>
              </w:rPr>
              <w:t>独立承担跟其他平台厂家沟通以及费用。</w:t>
            </w:r>
          </w:p>
          <w:p>
            <w:pPr>
              <w:pStyle w:val="null3"/>
              <w:jc w:val="both"/>
            </w:pPr>
            <w:r>
              <w:rPr>
                <w:sz w:val="21"/>
              </w:rPr>
              <w:t>（二）需要对接教务系统，并将已确认的开选课信息一次性导入智慧教学一体化平台，并进行定期维护和更新，以保证学生的选课信息准确无误。</w:t>
            </w:r>
          </w:p>
          <w:p>
            <w:pPr>
              <w:pStyle w:val="null3"/>
              <w:jc w:val="both"/>
            </w:pPr>
            <w:r>
              <w:rPr>
                <w:sz w:val="21"/>
              </w:rPr>
              <w:t>（三）导入的课程会在平台展示页面中有独特标识，并且导入的课程可在智慧教学一体化平台的管理后台中查看多维度数据统计结果。</w:t>
            </w:r>
          </w:p>
          <w:p>
            <w:pPr>
              <w:pStyle w:val="null3"/>
              <w:jc w:val="both"/>
            </w:pPr>
            <w:r>
              <w:rPr>
                <w:sz w:val="21"/>
              </w:rPr>
              <w:t>（四）为学习者提供优质的云端网络环境。</w:t>
            </w:r>
          </w:p>
          <w:p>
            <w:pPr>
              <w:pStyle w:val="null3"/>
              <w:jc w:val="both"/>
            </w:pPr>
            <w:r>
              <w:rPr>
                <w:sz w:val="21"/>
              </w:rPr>
              <w:t>（五）定期进行资源及数据备份、本地存储等要求，实现学校数据的全量推送。</w:t>
            </w:r>
          </w:p>
          <w:p>
            <w:pPr>
              <w:pStyle w:val="null3"/>
              <w:jc w:val="both"/>
            </w:pPr>
            <w:r>
              <w:rPr>
                <w:sz w:val="21"/>
              </w:rPr>
              <w:t>（六）教学数据保留：平台中教学过程性数据要全部保留，并保证学校可以及时获取；</w:t>
            </w:r>
            <w:r>
              <w:rPr>
                <w:sz w:val="21"/>
              </w:rPr>
              <w:t>spoc</w:t>
            </w:r>
            <w:r>
              <w:rPr>
                <w:sz w:val="21"/>
              </w:rPr>
              <w:t>平台与慕课平台间用户的互通与用户身份的确认，需要提供给学校相关数据。</w:t>
            </w:r>
          </w:p>
          <w:p>
            <w:pPr>
              <w:pStyle w:val="null3"/>
              <w:jc w:val="both"/>
            </w:pPr>
            <w:r>
              <w:rPr>
                <w:sz w:val="21"/>
              </w:rPr>
              <w:t>（七）通过</w:t>
            </w:r>
            <w:r>
              <w:rPr>
                <w:sz w:val="21"/>
              </w:rPr>
              <w:t xml:space="preserve">CAS </w:t>
            </w:r>
            <w:r>
              <w:rPr>
                <w:sz w:val="21"/>
              </w:rPr>
              <w:t>方式，平台实现与学校统一身份认证平台集成。</w:t>
            </w:r>
          </w:p>
          <w:p>
            <w:pPr>
              <w:pStyle w:val="null3"/>
              <w:jc w:val="both"/>
            </w:pPr>
            <w:r>
              <w:rPr>
                <w:sz w:val="21"/>
              </w:rPr>
              <w:t>（八）需要有二级以上的等保证书，制定平台管理制度，加强信息安全管理</w:t>
            </w:r>
          </w:p>
          <w:p>
            <w:pPr>
              <w:pStyle w:val="null3"/>
              <w:jc w:val="both"/>
            </w:pPr>
            <w:r>
              <w:rPr>
                <w:sz w:val="21"/>
              </w:rPr>
              <w:t>（九）为保证线上教学稳定运行，学校提供以下运行配置：内存至少</w:t>
            </w:r>
            <w:r>
              <w:rPr>
                <w:sz w:val="21"/>
              </w:rPr>
              <w:t xml:space="preserve">8g </w:t>
            </w:r>
            <w:r>
              <w:rPr>
                <w:sz w:val="21"/>
              </w:rPr>
              <w:t>，</w:t>
            </w:r>
            <w:r>
              <w:rPr>
                <w:sz w:val="21"/>
              </w:rPr>
              <w:t xml:space="preserve">win10 </w:t>
            </w:r>
            <w:r>
              <w:rPr>
                <w:sz w:val="21"/>
              </w:rPr>
              <w:t>操作系统，独立显卡，版本</w:t>
            </w:r>
            <w:r>
              <w:rPr>
                <w:sz w:val="21"/>
              </w:rPr>
              <w:t>gtx 1050</w:t>
            </w:r>
            <w:r>
              <w:rPr>
                <w:sz w:val="21"/>
              </w:rPr>
              <w:t>以上 ，</w:t>
            </w:r>
            <w:r>
              <w:rPr>
                <w:sz w:val="21"/>
              </w:rPr>
              <w:t>cpu i7</w:t>
            </w:r>
            <w:r>
              <w:rPr>
                <w:sz w:val="21"/>
              </w:rPr>
              <w:t>，网络上行</w:t>
            </w:r>
            <w:r>
              <w:rPr>
                <w:sz w:val="21"/>
              </w:rPr>
              <w:t>10mb</w:t>
            </w:r>
          </w:p>
          <w:p>
            <w:pPr>
              <w:pStyle w:val="null3"/>
              <w:jc w:val="both"/>
            </w:pPr>
            <w:r>
              <w:rPr>
                <w:sz w:val="21"/>
              </w:rPr>
              <w:t>二、网络教学功能服务</w:t>
            </w:r>
          </w:p>
          <w:p>
            <w:pPr>
              <w:pStyle w:val="null3"/>
              <w:jc w:val="both"/>
            </w:pPr>
            <w:r>
              <w:rPr>
                <w:sz w:val="21"/>
              </w:rPr>
              <w:t>（一）网络课程建设</w:t>
            </w:r>
          </w:p>
          <w:p>
            <w:pPr>
              <w:pStyle w:val="null3"/>
              <w:jc w:val="both"/>
            </w:pPr>
            <w:r>
              <w:rPr>
                <w:sz w:val="21"/>
              </w:rPr>
              <w:t>支持教师新建课程或使用已有课程资源包建课，建课时可调用云盘资源和题库资源，并将建设的课程关联至教学班级。</w:t>
            </w:r>
          </w:p>
          <w:p>
            <w:pPr>
              <w:pStyle w:val="null3"/>
              <w:jc w:val="both"/>
            </w:pPr>
            <w:r>
              <w:rPr>
                <w:sz w:val="21"/>
              </w:rPr>
              <w:t>（二）建设课程内容</w:t>
            </w:r>
          </w:p>
          <w:p>
            <w:pPr>
              <w:pStyle w:val="null3"/>
              <w:jc w:val="both"/>
            </w:pPr>
            <w:r>
              <w:rPr>
                <w:sz w:val="21"/>
              </w:rPr>
              <w:t>1.</w:t>
            </w:r>
            <w:r>
              <w:rPr>
                <w:sz w:val="21"/>
              </w:rPr>
              <w:t>支持章、节、教学单元三级结构；每级结构可自行增加、删除、重命名及发布；支持拖动任意章、节调整顺序，可跨章节调整；</w:t>
            </w:r>
          </w:p>
          <w:p>
            <w:pPr>
              <w:pStyle w:val="null3"/>
              <w:jc w:val="both"/>
            </w:pPr>
            <w:r>
              <w:rPr>
                <w:sz w:val="21"/>
              </w:rPr>
              <w:t>2.</w:t>
            </w:r>
            <w:r>
              <w:rPr>
                <w:sz w:val="21"/>
              </w:rPr>
              <w:t>支持图文、视频、讨论、作业、考试等学习单元的添加、查看、编辑、发布，教学内容的附件支持在线预览；</w:t>
            </w:r>
          </w:p>
          <w:p>
            <w:pPr>
              <w:pStyle w:val="null3"/>
              <w:jc w:val="both"/>
            </w:pPr>
            <w:r>
              <w:rPr>
                <w:sz w:val="21"/>
              </w:rPr>
              <w:t>3.</w:t>
            </w:r>
            <w:r>
              <w:rPr>
                <w:sz w:val="21"/>
              </w:rPr>
              <w:t>视频学习单元支持上传</w:t>
            </w:r>
            <w:r>
              <w:rPr>
                <w:sz w:val="21"/>
              </w:rPr>
              <w:t>MP4</w:t>
            </w:r>
            <w:r>
              <w:rPr>
                <w:sz w:val="21"/>
              </w:rPr>
              <w:t>、</w:t>
            </w:r>
            <w:r>
              <w:rPr>
                <w:sz w:val="21"/>
              </w:rPr>
              <w:t>MKV</w:t>
            </w:r>
            <w:r>
              <w:rPr>
                <w:sz w:val="21"/>
              </w:rPr>
              <w:t>、</w:t>
            </w:r>
            <w:r>
              <w:rPr>
                <w:sz w:val="21"/>
              </w:rPr>
              <w:t>MOV</w:t>
            </w:r>
            <w:r>
              <w:rPr>
                <w:sz w:val="21"/>
              </w:rPr>
              <w:t>、</w:t>
            </w:r>
            <w:r>
              <w:rPr>
                <w:sz w:val="21"/>
              </w:rPr>
              <w:t>AVI</w:t>
            </w:r>
            <w:r>
              <w:rPr>
                <w:sz w:val="21"/>
              </w:rPr>
              <w:t>、</w:t>
            </w:r>
            <w:r>
              <w:rPr>
                <w:sz w:val="21"/>
              </w:rPr>
              <w:t>WMV</w:t>
            </w:r>
            <w:r>
              <w:rPr>
                <w:sz w:val="21"/>
              </w:rPr>
              <w:t>等通用格式视频，上传后自动转码，支持在线预览；</w:t>
            </w:r>
          </w:p>
          <w:p>
            <w:pPr>
              <w:pStyle w:val="null3"/>
              <w:jc w:val="both"/>
            </w:pPr>
            <w:r>
              <w:rPr>
                <w:sz w:val="21"/>
              </w:rPr>
              <w:t>4.</w:t>
            </w:r>
            <w:r>
              <w:rPr>
                <w:sz w:val="21"/>
              </w:rPr>
              <w:t>考试单元支持随机组卷，从全部习题中随机抽取指定数量的习题组成试卷，对于相同的一次考试，不同学生看到的习题不同；</w:t>
            </w:r>
          </w:p>
          <w:p>
            <w:pPr>
              <w:pStyle w:val="null3"/>
              <w:jc w:val="both"/>
            </w:pPr>
            <w:r>
              <w:rPr>
                <w:sz w:val="21"/>
              </w:rPr>
              <w:t>5.</w:t>
            </w:r>
            <w:r>
              <w:rPr>
                <w:sz w:val="21"/>
              </w:rPr>
              <w:t>系统支持规则组卷，设定题库组卷规则系统自动组卷，支持教师预览学生端试卷，包括电脑端和移动端作答页面；</w:t>
            </w:r>
          </w:p>
          <w:p>
            <w:pPr>
              <w:pStyle w:val="null3"/>
              <w:jc w:val="both"/>
            </w:pPr>
            <w:r>
              <w:rPr>
                <w:sz w:val="21"/>
              </w:rPr>
              <w:t>6.</w:t>
            </w:r>
            <w:r>
              <w:rPr>
                <w:sz w:val="21"/>
              </w:rPr>
              <w:t>试卷支持大题结构，创建试卷可以选择大题结构，大题内可添加习题，大题内支持按照题型随机抽题；</w:t>
            </w:r>
          </w:p>
          <w:p>
            <w:pPr>
              <w:pStyle w:val="null3"/>
              <w:jc w:val="both"/>
            </w:pPr>
            <w:r>
              <w:rPr>
                <w:sz w:val="21"/>
              </w:rPr>
              <w:t>7.</w:t>
            </w:r>
            <w:r>
              <w:rPr>
                <w:sz w:val="21"/>
              </w:rPr>
              <w:t>支持将建设的课程关联班级并进行批量发布；</w:t>
            </w:r>
          </w:p>
          <w:p>
            <w:pPr>
              <w:pStyle w:val="null3"/>
              <w:jc w:val="both"/>
            </w:pPr>
            <w:r>
              <w:rPr>
                <w:sz w:val="21"/>
              </w:rPr>
              <w:t>8.</w:t>
            </w:r>
            <w:r>
              <w:rPr>
                <w:sz w:val="21"/>
              </w:rPr>
              <w:t>支持更新的课程内容同步到关联班级。</w:t>
            </w:r>
          </w:p>
          <w:p>
            <w:pPr>
              <w:pStyle w:val="null3"/>
              <w:jc w:val="both"/>
            </w:pPr>
            <w:r>
              <w:rPr>
                <w:sz w:val="21"/>
              </w:rPr>
              <w:t>（三）设置考核方案</w:t>
            </w:r>
          </w:p>
          <w:p>
            <w:pPr>
              <w:pStyle w:val="null3"/>
              <w:jc w:val="both"/>
            </w:pPr>
            <w:r>
              <w:rPr>
                <w:sz w:val="21"/>
              </w:rPr>
              <w:t>1.</w:t>
            </w:r>
            <w:r>
              <w:rPr>
                <w:sz w:val="21"/>
              </w:rPr>
              <w:t>老师可以设置不同考核模块（视频、图文、直播、讨论、作业、考试等）的成绩比例，支持设置不同考核模块下的单元权重；</w:t>
            </w:r>
          </w:p>
          <w:p>
            <w:pPr>
              <w:pStyle w:val="null3"/>
              <w:jc w:val="both"/>
            </w:pPr>
            <w:r>
              <w:rPr>
                <w:sz w:val="21"/>
              </w:rPr>
              <w:t>2.</w:t>
            </w:r>
            <w:r>
              <w:rPr>
                <w:sz w:val="21"/>
              </w:rPr>
              <w:t>支持设置视频是否可拖拽，如果设置为不可拖拽，在学生第一遍观看视频时必须顺序进行观看；</w:t>
            </w:r>
          </w:p>
          <w:p>
            <w:pPr>
              <w:pStyle w:val="null3"/>
              <w:jc w:val="both"/>
            </w:pPr>
            <w:r>
              <w:rPr>
                <w:sz w:val="21"/>
              </w:rPr>
              <w:t>3.</w:t>
            </w:r>
            <w:r>
              <w:rPr>
                <w:sz w:val="21"/>
              </w:rPr>
              <w:t>提供成绩组成、单元考核设置、成绩计算等的相关说明；</w:t>
            </w:r>
          </w:p>
          <w:p>
            <w:pPr>
              <w:pStyle w:val="null3"/>
              <w:jc w:val="both"/>
            </w:pPr>
            <w:r>
              <w:rPr>
                <w:sz w:val="21"/>
              </w:rPr>
              <w:t>4.</w:t>
            </w:r>
            <w:r>
              <w:rPr>
                <w:sz w:val="21"/>
              </w:rPr>
              <w:t>提供不同学习单元的考核参数说明；</w:t>
            </w:r>
          </w:p>
          <w:p>
            <w:pPr>
              <w:pStyle w:val="null3"/>
              <w:jc w:val="both"/>
            </w:pPr>
            <w:r>
              <w:rPr>
                <w:sz w:val="21"/>
              </w:rPr>
              <w:t>5.</w:t>
            </w:r>
            <w:r>
              <w:rPr>
                <w:sz w:val="21"/>
              </w:rPr>
              <w:t>支持将考核方案同步到关联该课程资源的班级；</w:t>
            </w:r>
          </w:p>
          <w:p>
            <w:pPr>
              <w:pStyle w:val="null3"/>
              <w:jc w:val="both"/>
            </w:pPr>
            <w:r>
              <w:rPr>
                <w:sz w:val="21"/>
              </w:rPr>
              <w:t>6.</w:t>
            </w:r>
            <w:r>
              <w:rPr>
                <w:sz w:val="21"/>
              </w:rPr>
              <w:t>在学生端提供过考核截止时间的学习提示。</w:t>
            </w:r>
          </w:p>
          <w:p>
            <w:pPr>
              <w:pStyle w:val="null3"/>
              <w:jc w:val="both"/>
            </w:pPr>
            <w:r>
              <w:rPr>
                <w:sz w:val="21"/>
              </w:rPr>
              <w:t>（四）编辑课程信息</w:t>
            </w:r>
          </w:p>
          <w:p>
            <w:pPr>
              <w:pStyle w:val="null3"/>
              <w:jc w:val="both"/>
            </w:pPr>
            <w:r>
              <w:rPr>
                <w:sz w:val="21"/>
              </w:rPr>
              <w:t>支持编辑课程基础信息，包括课程名称、课程简介、详细介绍、授课教师、先修知识、学时、学分等，支持上传课程封面，课程预告片。</w:t>
            </w:r>
          </w:p>
          <w:p>
            <w:pPr>
              <w:pStyle w:val="null3"/>
              <w:jc w:val="both"/>
            </w:pPr>
            <w:r>
              <w:rPr>
                <w:sz w:val="21"/>
              </w:rPr>
              <w:t>（五）查看开课数据</w:t>
            </w:r>
          </w:p>
          <w:p>
            <w:pPr>
              <w:pStyle w:val="null3"/>
              <w:jc w:val="both"/>
            </w:pPr>
            <w:r>
              <w:rPr>
                <w:sz w:val="21"/>
              </w:rPr>
              <w:t>支持以课程为单位查看教学内容情况、开课情况（包括但不限于开课数据、学习数据、互动数据）、学员情况等。</w:t>
            </w:r>
          </w:p>
          <w:p>
            <w:pPr>
              <w:pStyle w:val="null3"/>
              <w:jc w:val="both"/>
            </w:pPr>
            <w:r>
              <w:rPr>
                <w:sz w:val="21"/>
              </w:rPr>
              <w:t>（六）管理课程习题库</w:t>
            </w:r>
          </w:p>
          <w:p>
            <w:pPr>
              <w:pStyle w:val="null3"/>
              <w:jc w:val="both"/>
            </w:pPr>
            <w:r>
              <w:rPr>
                <w:sz w:val="21"/>
              </w:rPr>
              <w:t>1.</w:t>
            </w:r>
            <w:r>
              <w:rPr>
                <w:sz w:val="21"/>
              </w:rPr>
              <w:t>支持添加单选题、多选题、判断题、投票题、填空题、主观题，支持添加答案解析，设置题目难度系数；</w:t>
            </w:r>
          </w:p>
          <w:p>
            <w:pPr>
              <w:pStyle w:val="null3"/>
              <w:jc w:val="both"/>
            </w:pPr>
            <w:r>
              <w:rPr>
                <w:sz w:val="21"/>
              </w:rPr>
              <w:t>2.</w:t>
            </w:r>
            <w:r>
              <w:rPr>
                <w:sz w:val="21"/>
              </w:rPr>
              <w:t>▲添加习题支持对题干及选项字体格式进行修改，支持多图上传，支持插入公式，支持编辑包括</w:t>
            </w:r>
            <w:r>
              <w:rPr>
                <w:sz w:val="21"/>
              </w:rPr>
              <w:t>Python</w:t>
            </w:r>
            <w:r>
              <w:rPr>
                <w:sz w:val="21"/>
              </w:rPr>
              <w:t>、</w:t>
            </w:r>
            <w:r>
              <w:rPr>
                <w:sz w:val="21"/>
              </w:rPr>
              <w:t>Java</w:t>
            </w:r>
            <w:r>
              <w:rPr>
                <w:sz w:val="21"/>
              </w:rPr>
              <w:t>、</w:t>
            </w:r>
            <w:r>
              <w:rPr>
                <w:sz w:val="21"/>
              </w:rPr>
              <w:t>C++</w:t>
            </w:r>
            <w:r>
              <w:rPr>
                <w:sz w:val="21"/>
              </w:rPr>
              <w:t>、</w:t>
            </w:r>
            <w:r>
              <w:rPr>
                <w:sz w:val="21"/>
              </w:rPr>
              <w:t>Php</w:t>
            </w:r>
            <w:r>
              <w:rPr>
                <w:sz w:val="21"/>
              </w:rPr>
              <w:t>、</w:t>
            </w:r>
            <w:r>
              <w:rPr>
                <w:sz w:val="21"/>
              </w:rPr>
              <w:t>Vb</w:t>
            </w:r>
            <w:r>
              <w:rPr>
                <w:sz w:val="21"/>
              </w:rPr>
              <w:t>、</w:t>
            </w:r>
            <w:r>
              <w:rPr>
                <w:sz w:val="21"/>
              </w:rPr>
              <w:t>ActionScript3</w:t>
            </w:r>
            <w:r>
              <w:rPr>
                <w:sz w:val="21"/>
              </w:rPr>
              <w:t>等的不少于</w:t>
            </w:r>
            <w:r>
              <w:rPr>
                <w:sz w:val="21"/>
              </w:rPr>
              <w:t>20</w:t>
            </w:r>
            <w:r>
              <w:rPr>
                <w:sz w:val="21"/>
              </w:rPr>
              <w:t>门常用代码语言，支持插入音频及附件文件；</w:t>
            </w:r>
          </w:p>
          <w:p>
            <w:pPr>
              <w:pStyle w:val="null3"/>
              <w:jc w:val="both"/>
            </w:pPr>
            <w:r>
              <w:rPr>
                <w:sz w:val="21"/>
              </w:rPr>
              <w:t>3.</w:t>
            </w:r>
            <w:r>
              <w:rPr>
                <w:sz w:val="21"/>
              </w:rPr>
              <w:t>支持习题批量导入、批量导出、编辑、删除等操作；</w:t>
            </w:r>
          </w:p>
          <w:p>
            <w:pPr>
              <w:pStyle w:val="null3"/>
              <w:jc w:val="both"/>
            </w:pPr>
            <w:r>
              <w:rPr>
                <w:sz w:val="21"/>
              </w:rPr>
              <w:t>4.</w:t>
            </w:r>
            <w:r>
              <w:rPr>
                <w:sz w:val="21"/>
              </w:rPr>
              <w:t>支持通过题型、习题难度、习题内容进行习题查询；</w:t>
            </w:r>
          </w:p>
          <w:p>
            <w:pPr>
              <w:pStyle w:val="null3"/>
              <w:jc w:val="both"/>
            </w:pPr>
            <w:r>
              <w:rPr>
                <w:sz w:val="21"/>
              </w:rPr>
              <w:t>5.</w:t>
            </w:r>
            <w:r>
              <w:rPr>
                <w:sz w:val="21"/>
              </w:rPr>
              <w:t>习题库展示习题引用关系，可查看每道题目被引用情况，包括引用次数及引用此题的教学单元。</w:t>
            </w:r>
          </w:p>
          <w:p>
            <w:pPr>
              <w:pStyle w:val="null3"/>
              <w:jc w:val="both"/>
            </w:pPr>
            <w:r>
              <w:rPr>
                <w:sz w:val="21"/>
              </w:rPr>
              <w:t>（七）管理课程资源使用权限</w:t>
            </w:r>
          </w:p>
          <w:p>
            <w:pPr>
              <w:pStyle w:val="null3"/>
              <w:jc w:val="both"/>
            </w:pPr>
            <w:r>
              <w:rPr>
                <w:sz w:val="21"/>
              </w:rPr>
              <w:t>1.</w:t>
            </w:r>
            <w:r>
              <w:rPr>
                <w:sz w:val="21"/>
              </w:rPr>
              <w:t>支持课程管理员查看使用该课程的班级情况，包括但不限于课程名称、班级名称、授课教师、所属学院、使用方式等信息；</w:t>
            </w:r>
          </w:p>
          <w:p>
            <w:pPr>
              <w:pStyle w:val="null3"/>
              <w:jc w:val="both"/>
            </w:pPr>
            <w:r>
              <w:rPr>
                <w:sz w:val="21"/>
              </w:rPr>
              <w:t>2.</w:t>
            </w:r>
            <w:r>
              <w:rPr>
                <w:sz w:val="21"/>
              </w:rPr>
              <w:t>支持课程管理员为其他教师添加课程资源的使用权限，分为管理员、编辑者、使用者权限；</w:t>
            </w:r>
          </w:p>
          <w:p>
            <w:pPr>
              <w:pStyle w:val="null3"/>
              <w:jc w:val="both"/>
            </w:pPr>
            <w:r>
              <w:rPr>
                <w:sz w:val="21"/>
              </w:rPr>
              <w:t>3.</w:t>
            </w:r>
            <w:r>
              <w:rPr>
                <w:sz w:val="21"/>
              </w:rPr>
              <w:t>支持复制和删除课程资源包。</w:t>
            </w:r>
          </w:p>
          <w:p>
            <w:pPr>
              <w:pStyle w:val="null3"/>
              <w:jc w:val="both"/>
            </w:pPr>
            <w:r>
              <w:rPr>
                <w:sz w:val="21"/>
              </w:rPr>
              <w:t>（八）查看课程建设记录</w:t>
            </w:r>
          </w:p>
          <w:p>
            <w:pPr>
              <w:pStyle w:val="null3"/>
              <w:jc w:val="both"/>
            </w:pPr>
            <w:r>
              <w:rPr>
                <w:sz w:val="21"/>
              </w:rPr>
              <w:t>系统可实时记录参与建设本门课程的人员信息，记录建课行为方便资源管理员掌握课程建设情况。</w:t>
            </w:r>
          </w:p>
          <w:p>
            <w:pPr>
              <w:pStyle w:val="null3"/>
              <w:jc w:val="both"/>
            </w:pPr>
            <w:r>
              <w:rPr>
                <w:sz w:val="21"/>
              </w:rPr>
              <w:t>（九）教学资源管理</w:t>
            </w:r>
          </w:p>
          <w:p>
            <w:pPr>
              <w:pStyle w:val="null3"/>
              <w:jc w:val="both"/>
            </w:pPr>
            <w:r>
              <w:rPr>
                <w:sz w:val="21"/>
              </w:rPr>
              <w:t>1.</w:t>
            </w:r>
            <w:r>
              <w:rPr>
                <w:sz w:val="21"/>
              </w:rPr>
              <w:t>管理云盘资源</w:t>
            </w:r>
          </w:p>
          <w:p>
            <w:pPr>
              <w:pStyle w:val="null3"/>
              <w:jc w:val="both"/>
            </w:pPr>
            <w:r>
              <w:rPr>
                <w:sz w:val="21"/>
              </w:rPr>
              <w:t>(1)</w:t>
            </w:r>
            <w:r>
              <w:rPr>
                <w:sz w:val="21"/>
              </w:rPr>
              <w:t>支持上传视频、音频、文档（包括</w:t>
            </w:r>
            <w:r>
              <w:rPr>
                <w:sz w:val="21"/>
              </w:rPr>
              <w:t>PPT</w:t>
            </w:r>
            <w:r>
              <w:rPr>
                <w:sz w:val="21"/>
              </w:rPr>
              <w:t>、</w:t>
            </w:r>
            <w:r>
              <w:rPr>
                <w:sz w:val="21"/>
              </w:rPr>
              <w:t>PDF</w:t>
            </w:r>
            <w:r>
              <w:rPr>
                <w:sz w:val="21"/>
              </w:rPr>
              <w:t>、</w:t>
            </w:r>
            <w:r>
              <w:rPr>
                <w:sz w:val="21"/>
              </w:rPr>
              <w:t>DOC</w:t>
            </w:r>
            <w:r>
              <w:rPr>
                <w:sz w:val="21"/>
              </w:rPr>
              <w:t>、</w:t>
            </w:r>
            <w:r>
              <w:rPr>
                <w:sz w:val="21"/>
              </w:rPr>
              <w:t>TXT</w:t>
            </w:r>
            <w:r>
              <w:rPr>
                <w:sz w:val="21"/>
              </w:rPr>
              <w:t>、</w:t>
            </w:r>
            <w:r>
              <w:rPr>
                <w:sz w:val="21"/>
              </w:rPr>
              <w:t>PNG</w:t>
            </w:r>
            <w:r>
              <w:rPr>
                <w:sz w:val="21"/>
              </w:rPr>
              <w:t>等）等教学资源；</w:t>
            </w:r>
          </w:p>
          <w:p>
            <w:pPr>
              <w:pStyle w:val="null3"/>
              <w:jc w:val="both"/>
            </w:pPr>
            <w:r>
              <w:rPr>
                <w:sz w:val="21"/>
              </w:rPr>
              <w:t>(2)</w:t>
            </w:r>
            <w:r>
              <w:rPr>
                <w:sz w:val="21"/>
              </w:rPr>
              <w:t>支持以文件夹形式管理云盘资源，支持创建多级文件夹；</w:t>
            </w:r>
          </w:p>
          <w:p>
            <w:pPr>
              <w:pStyle w:val="null3"/>
              <w:jc w:val="both"/>
            </w:pPr>
            <w:r>
              <w:rPr>
                <w:sz w:val="21"/>
              </w:rPr>
              <w:t>(3)</w:t>
            </w:r>
            <w:r>
              <w:rPr>
                <w:sz w:val="21"/>
              </w:rPr>
              <w:t>云盘资源支持以文件大小、修改日期等维度进行排序；</w:t>
            </w:r>
          </w:p>
          <w:p>
            <w:pPr>
              <w:pStyle w:val="null3"/>
              <w:jc w:val="both"/>
            </w:pPr>
            <w:r>
              <w:rPr>
                <w:sz w:val="21"/>
              </w:rPr>
              <w:t>(4)</w:t>
            </w:r>
            <w:r>
              <w:rPr>
                <w:sz w:val="21"/>
              </w:rPr>
              <w:t>支持通过输入文件名快速查找资源；</w:t>
            </w:r>
          </w:p>
          <w:p>
            <w:pPr>
              <w:pStyle w:val="null3"/>
              <w:jc w:val="both"/>
            </w:pPr>
            <w:r>
              <w:rPr>
                <w:sz w:val="21"/>
              </w:rPr>
              <w:t>(5)</w:t>
            </w:r>
            <w:r>
              <w:rPr>
                <w:sz w:val="21"/>
              </w:rPr>
              <w:t>教师建设课程时上传的音频、视频、文档等静态文件能够自动同步至云盘中，方便教师进行资源管理；</w:t>
            </w:r>
          </w:p>
          <w:p>
            <w:pPr>
              <w:pStyle w:val="null3"/>
              <w:jc w:val="both"/>
            </w:pPr>
            <w:r>
              <w:rPr>
                <w:sz w:val="21"/>
              </w:rPr>
              <w:t>(6)</w:t>
            </w:r>
            <w:r>
              <w:rPr>
                <w:sz w:val="21"/>
              </w:rPr>
              <w:t>系统为每位教师提供不小于</w:t>
            </w:r>
            <w:r>
              <w:rPr>
                <w:sz w:val="21"/>
              </w:rPr>
              <w:t>200G</w:t>
            </w:r>
            <w:r>
              <w:rPr>
                <w:sz w:val="21"/>
              </w:rPr>
              <w:t>的云盘空间，为全校用户提供不小于</w:t>
            </w:r>
            <w:r>
              <w:rPr>
                <w:sz w:val="21"/>
              </w:rPr>
              <w:t>2T</w:t>
            </w:r>
            <w:r>
              <w:rPr>
                <w:sz w:val="21"/>
              </w:rPr>
              <w:t>的总云盘空间。</w:t>
            </w:r>
          </w:p>
          <w:p>
            <w:pPr>
              <w:pStyle w:val="null3"/>
              <w:jc w:val="both"/>
            </w:pPr>
            <w:r>
              <w:rPr>
                <w:sz w:val="21"/>
              </w:rPr>
              <w:t>2.</w:t>
            </w:r>
            <w:r>
              <w:rPr>
                <w:sz w:val="21"/>
              </w:rPr>
              <w:t>管理个人题库</w:t>
            </w:r>
          </w:p>
          <w:p>
            <w:pPr>
              <w:pStyle w:val="null3"/>
              <w:jc w:val="both"/>
            </w:pPr>
            <w:r>
              <w:rPr>
                <w:sz w:val="21"/>
              </w:rPr>
              <w:t>(1)</w:t>
            </w:r>
            <w:r>
              <w:rPr>
                <w:sz w:val="21"/>
              </w:rPr>
              <w:t>支持教师管理个人题库。支持逐道添加、批量导入习题，题型包括单选题、多选题、判断题、投票题、填空题、主观题等，支持添加答案解析，支持设置习题难度系数；支持编辑、移动、删除题库习题，支持批量导出题库习题；</w:t>
            </w:r>
          </w:p>
          <w:p>
            <w:pPr>
              <w:pStyle w:val="null3"/>
              <w:jc w:val="both"/>
            </w:pPr>
            <w:r>
              <w:rPr>
                <w:sz w:val="21"/>
              </w:rPr>
              <w:t>(2)</w:t>
            </w:r>
            <w:r>
              <w:rPr>
                <w:sz w:val="21"/>
              </w:rPr>
              <w:t>l支持创建文件夹管理题库，支持习题在文件夹内的导入、移入移出和查询。</w:t>
            </w:r>
          </w:p>
          <w:p>
            <w:pPr>
              <w:pStyle w:val="null3"/>
              <w:jc w:val="both"/>
            </w:pPr>
            <w:r>
              <w:rPr>
                <w:sz w:val="21"/>
              </w:rPr>
              <w:t>（十）课程班级管理</w:t>
            </w:r>
          </w:p>
          <w:p>
            <w:pPr>
              <w:pStyle w:val="null3"/>
              <w:jc w:val="both"/>
            </w:pPr>
            <w:r>
              <w:rPr>
                <w:sz w:val="21"/>
              </w:rPr>
              <w:t>1.</w:t>
            </w:r>
            <w:r>
              <w:rPr>
                <w:sz w:val="21"/>
              </w:rPr>
              <w:t>班级资源管理</w:t>
            </w:r>
          </w:p>
          <w:p>
            <w:pPr>
              <w:pStyle w:val="null3"/>
              <w:jc w:val="both"/>
            </w:pPr>
            <w:r>
              <w:rPr>
                <w:sz w:val="21"/>
              </w:rPr>
              <w:t>(1)</w:t>
            </w:r>
            <w:r>
              <w:rPr>
                <w:sz w:val="21"/>
              </w:rPr>
              <w:t>支持在教学班中一键导入建设好的完整课程资源包，支持在教学班新建教学内容；</w:t>
            </w:r>
          </w:p>
          <w:p>
            <w:pPr>
              <w:pStyle w:val="null3"/>
              <w:jc w:val="both"/>
            </w:pPr>
            <w:r>
              <w:rPr>
                <w:sz w:val="21"/>
              </w:rPr>
              <w:t>(2)</w:t>
            </w:r>
            <w:r>
              <w:rPr>
                <w:sz w:val="21"/>
              </w:rPr>
              <w:t>▲支持将当前班级的教学内容以课程资源包的形式沉淀为教学模版，在以后的班级教学中复用。</w:t>
            </w:r>
          </w:p>
          <w:p>
            <w:pPr>
              <w:pStyle w:val="null3"/>
              <w:jc w:val="both"/>
            </w:pPr>
            <w:r>
              <w:rPr>
                <w:sz w:val="21"/>
              </w:rPr>
              <w:t>2.</w:t>
            </w:r>
            <w:r>
              <w:rPr>
                <w:sz w:val="21"/>
              </w:rPr>
              <w:t>班级开选课设置</w:t>
            </w:r>
          </w:p>
          <w:p>
            <w:pPr>
              <w:pStyle w:val="null3"/>
              <w:jc w:val="both"/>
            </w:pPr>
            <w:r>
              <w:rPr>
                <w:sz w:val="21"/>
              </w:rPr>
              <w:t>(1)</w:t>
            </w:r>
            <w:r>
              <w:rPr>
                <w:sz w:val="21"/>
              </w:rPr>
              <w:t>支持设置班级课程开结课时间；</w:t>
            </w:r>
          </w:p>
          <w:p>
            <w:pPr>
              <w:pStyle w:val="null3"/>
              <w:jc w:val="both"/>
            </w:pPr>
            <w:r>
              <w:rPr>
                <w:sz w:val="21"/>
              </w:rPr>
              <w:t>(2)</w:t>
            </w:r>
            <w:r>
              <w:rPr>
                <w:sz w:val="21"/>
              </w:rPr>
              <w:t>教师可设置班级结课后，学习单元不支持学生端查看；</w:t>
            </w:r>
          </w:p>
          <w:p>
            <w:pPr>
              <w:pStyle w:val="null3"/>
              <w:jc w:val="both"/>
            </w:pPr>
            <w:r>
              <w:rPr>
                <w:sz w:val="21"/>
              </w:rPr>
              <w:t>(3)</w:t>
            </w:r>
            <w:r>
              <w:rPr>
                <w:sz w:val="21"/>
              </w:rPr>
              <w:t>支持教师设置发布学习单元微信消息同步提醒，也可取消微信消息提醒；</w:t>
            </w:r>
          </w:p>
          <w:p>
            <w:pPr>
              <w:pStyle w:val="null3"/>
              <w:jc w:val="both"/>
            </w:pPr>
            <w:r>
              <w:rPr>
                <w:sz w:val="21"/>
              </w:rPr>
              <w:t>(4)</w:t>
            </w:r>
            <w:r>
              <w:rPr>
                <w:sz w:val="21"/>
              </w:rPr>
              <w:t>支持设置学生选课方式，包括自选模式和非自选模式，自选模式下可设置开选课时间，开通了班级自选课后，支持对教学班的选课人数进行上限设置，且支持学生自主退课；</w:t>
            </w:r>
          </w:p>
          <w:p>
            <w:pPr>
              <w:pStyle w:val="null3"/>
              <w:jc w:val="both"/>
            </w:pPr>
            <w:r>
              <w:rPr>
                <w:sz w:val="21"/>
              </w:rPr>
              <w:t>(5)</w:t>
            </w:r>
            <w:r>
              <w:rPr>
                <w:sz w:val="21"/>
              </w:rPr>
              <w:t>课程班级支持游客学习模式，教师可以设置开放自己的课程，使未报名的学生也可以正常进行学习；</w:t>
            </w:r>
          </w:p>
          <w:p>
            <w:pPr>
              <w:pStyle w:val="null3"/>
              <w:jc w:val="both"/>
            </w:pPr>
            <w:r>
              <w:rPr>
                <w:sz w:val="21"/>
              </w:rPr>
              <w:t>(6)</w:t>
            </w:r>
            <w:r>
              <w:rPr>
                <w:sz w:val="21"/>
              </w:rPr>
              <w:t>支持添加课程介绍、学时、学分、授课教师等课程信息。</w:t>
            </w:r>
          </w:p>
          <w:p>
            <w:pPr>
              <w:pStyle w:val="null3"/>
              <w:jc w:val="both"/>
            </w:pPr>
            <w:r>
              <w:rPr>
                <w:sz w:val="21"/>
              </w:rPr>
              <w:t>3.</w:t>
            </w:r>
            <w:r>
              <w:rPr>
                <w:sz w:val="21"/>
              </w:rPr>
              <w:t>班级教学内容管理</w:t>
            </w:r>
          </w:p>
          <w:p>
            <w:pPr>
              <w:pStyle w:val="null3"/>
              <w:jc w:val="both"/>
            </w:pPr>
            <w:r>
              <w:rPr>
                <w:sz w:val="21"/>
              </w:rPr>
              <w:t>(1)</w:t>
            </w:r>
            <w:r>
              <w:rPr>
                <w:sz w:val="21"/>
              </w:rPr>
              <w:t>支持章、节、教学单元的增加、删除、重命名等操作；</w:t>
            </w:r>
          </w:p>
          <w:p>
            <w:pPr>
              <w:pStyle w:val="null3"/>
              <w:jc w:val="both"/>
            </w:pPr>
            <w:r>
              <w:rPr>
                <w:sz w:val="21"/>
              </w:rPr>
              <w:t>(2)</w:t>
            </w:r>
            <w:r>
              <w:rPr>
                <w:sz w:val="21"/>
              </w:rPr>
              <w:t>支持按章、节、教学单元发布教学内容，或一键发布全部教学内容至班级，已发布的教学内容支持修改发布设置；</w:t>
            </w:r>
          </w:p>
          <w:p>
            <w:pPr>
              <w:pStyle w:val="null3"/>
              <w:jc w:val="both"/>
            </w:pPr>
            <w:r>
              <w:rPr>
                <w:sz w:val="21"/>
              </w:rPr>
              <w:t>(3)</w:t>
            </w:r>
            <w:r>
              <w:rPr>
                <w:sz w:val="21"/>
              </w:rPr>
              <w:t>支持视频、图文、作业、讨论等班级教学内容发布后取消发布，撤回已发布内容；</w:t>
            </w:r>
          </w:p>
          <w:p>
            <w:pPr>
              <w:pStyle w:val="null3"/>
              <w:jc w:val="both"/>
            </w:pPr>
            <w:r>
              <w:rPr>
                <w:sz w:val="21"/>
              </w:rPr>
              <w:t>(4)</w:t>
            </w:r>
            <w:r>
              <w:rPr>
                <w:sz w:val="21"/>
              </w:rPr>
              <w:t>支持教师预览学生端课程学习页面；</w:t>
            </w:r>
          </w:p>
          <w:p>
            <w:pPr>
              <w:pStyle w:val="null3"/>
              <w:jc w:val="both"/>
            </w:pPr>
            <w:r>
              <w:rPr>
                <w:sz w:val="21"/>
              </w:rPr>
              <w:t>(5)</w:t>
            </w:r>
            <w:r>
              <w:rPr>
                <w:sz w:val="21"/>
              </w:rPr>
              <w:t>对已发布的作业可重置学生作答，重置时可单独更改某一学生作业截止时间，不影响其他学生的作答。重置后，学生可以在发布时间至截止时间内重新作答；</w:t>
            </w:r>
          </w:p>
          <w:p>
            <w:pPr>
              <w:pStyle w:val="null3"/>
              <w:jc w:val="both"/>
            </w:pPr>
            <w:r>
              <w:rPr>
                <w:sz w:val="21"/>
              </w:rPr>
              <w:t>(6)</w:t>
            </w:r>
            <w:r>
              <w:rPr>
                <w:sz w:val="21"/>
              </w:rPr>
              <w:t>作业单元支持教师批量下载学生上传的主观题附件；</w:t>
            </w:r>
          </w:p>
          <w:p>
            <w:pPr>
              <w:pStyle w:val="null3"/>
              <w:jc w:val="both"/>
            </w:pPr>
            <w:r>
              <w:rPr>
                <w:sz w:val="21"/>
              </w:rPr>
              <w:t>(7)</w:t>
            </w:r>
            <w:r>
              <w:rPr>
                <w:sz w:val="21"/>
              </w:rPr>
              <w:t>支持线下教学活动作为课程教学内容插入到教学单元中，利于进行线上线下混合式教学；</w:t>
            </w:r>
          </w:p>
          <w:p>
            <w:pPr>
              <w:pStyle w:val="null3"/>
              <w:jc w:val="both"/>
            </w:pPr>
            <w:r>
              <w:rPr>
                <w:sz w:val="21"/>
              </w:rPr>
              <w:t>(8)</w:t>
            </w:r>
            <w:r>
              <w:rPr>
                <w:sz w:val="21"/>
              </w:rPr>
              <w:t>▲网页端平台发布学习内容后，学生移动端微信服务号可收到推送通知，学生可直接在移动端微信服务号</w:t>
            </w:r>
            <w:r>
              <w:rPr>
                <w:sz w:val="21"/>
              </w:rPr>
              <w:t>/</w:t>
            </w:r>
            <w:r>
              <w:rPr>
                <w:sz w:val="21"/>
              </w:rPr>
              <w:t>小程序中进行学习，学习进度和成绩与网页端平台保持同步。</w:t>
            </w:r>
          </w:p>
          <w:p>
            <w:pPr>
              <w:pStyle w:val="null3"/>
              <w:jc w:val="both"/>
            </w:pPr>
            <w:r>
              <w:rPr>
                <w:sz w:val="21"/>
              </w:rPr>
              <w:t>4.</w:t>
            </w:r>
            <w:r>
              <w:rPr>
                <w:sz w:val="21"/>
              </w:rPr>
              <w:t>班级讨论区</w:t>
            </w:r>
          </w:p>
          <w:p>
            <w:pPr>
              <w:pStyle w:val="null3"/>
              <w:jc w:val="both"/>
            </w:pPr>
            <w:r>
              <w:rPr>
                <w:sz w:val="21"/>
              </w:rPr>
              <w:t>(1)</w:t>
            </w:r>
            <w:r>
              <w:rPr>
                <w:sz w:val="21"/>
              </w:rPr>
              <w:t>支持教师发起讨论，教师和学生都能在讨论区发送图文帖，教师可实时查看当前课程学生讨论发言情况，支持教师置顶讨论帖，支持教师对学生评论进行留言、点赞、加精等操作；</w:t>
            </w:r>
          </w:p>
          <w:p>
            <w:pPr>
              <w:pStyle w:val="null3"/>
              <w:jc w:val="both"/>
            </w:pPr>
            <w:r>
              <w:rPr>
                <w:sz w:val="21"/>
              </w:rPr>
              <w:t>(2)</w:t>
            </w:r>
            <w:r>
              <w:rPr>
                <w:sz w:val="21"/>
              </w:rPr>
              <w:t>支持模糊查询讨论主题和内容，支持按照发帖时间、回复数量、点赞数量等维度查看；</w:t>
            </w:r>
          </w:p>
          <w:p>
            <w:pPr>
              <w:pStyle w:val="null3"/>
              <w:jc w:val="both"/>
            </w:pPr>
            <w:r>
              <w:rPr>
                <w:sz w:val="21"/>
              </w:rPr>
              <w:t>(3)</w:t>
            </w:r>
            <w:r>
              <w:rPr>
                <w:sz w:val="21"/>
              </w:rPr>
              <w:t>支持下载详细发帖数据。</w:t>
            </w:r>
          </w:p>
          <w:p>
            <w:pPr>
              <w:pStyle w:val="null3"/>
              <w:jc w:val="both"/>
            </w:pPr>
            <w:r>
              <w:rPr>
                <w:sz w:val="21"/>
              </w:rPr>
              <w:t>5.</w:t>
            </w:r>
            <w:r>
              <w:rPr>
                <w:sz w:val="21"/>
              </w:rPr>
              <w:t>班级公告</w:t>
            </w:r>
          </w:p>
          <w:p>
            <w:pPr>
              <w:pStyle w:val="null3"/>
              <w:jc w:val="both"/>
            </w:pPr>
            <w:r>
              <w:rPr>
                <w:sz w:val="21"/>
              </w:rPr>
              <w:t>(1)</w:t>
            </w:r>
            <w:r>
              <w:rPr>
                <w:sz w:val="21"/>
              </w:rPr>
              <w:t>支持教师发布班级公告，学生可查看公告及留言，支持教师实时查看班级公告的接收查看情况，查看已读、未读人员名单；</w:t>
            </w:r>
          </w:p>
          <w:p>
            <w:pPr>
              <w:pStyle w:val="null3"/>
              <w:jc w:val="both"/>
            </w:pPr>
            <w:r>
              <w:rPr>
                <w:sz w:val="21"/>
              </w:rPr>
              <w:t>(2)</w:t>
            </w:r>
            <w:r>
              <w:rPr>
                <w:sz w:val="21"/>
              </w:rPr>
              <w:t>支持同时将公告发布至多个班级；</w:t>
            </w:r>
          </w:p>
          <w:p>
            <w:pPr>
              <w:pStyle w:val="null3"/>
              <w:jc w:val="both"/>
            </w:pPr>
            <w:r>
              <w:rPr>
                <w:sz w:val="21"/>
              </w:rPr>
              <w:t>(3)</w:t>
            </w:r>
            <w:r>
              <w:rPr>
                <w:sz w:val="21"/>
              </w:rPr>
              <w:t>公告内容支持富文本编辑，支持添加超链接、图片及附件，支持使用</w:t>
            </w:r>
            <w:r>
              <w:rPr>
                <w:sz w:val="21"/>
              </w:rPr>
              <w:t>Python</w:t>
            </w:r>
            <w:r>
              <w:rPr>
                <w:sz w:val="21"/>
              </w:rPr>
              <w:t>、</w:t>
            </w:r>
            <w:r>
              <w:rPr>
                <w:sz w:val="21"/>
              </w:rPr>
              <w:t>Java</w:t>
            </w:r>
            <w:r>
              <w:rPr>
                <w:sz w:val="21"/>
              </w:rPr>
              <w:t>、</w:t>
            </w:r>
            <w:r>
              <w:rPr>
                <w:sz w:val="21"/>
              </w:rPr>
              <w:t>C++</w:t>
            </w:r>
            <w:r>
              <w:rPr>
                <w:sz w:val="21"/>
              </w:rPr>
              <w:t>、</w:t>
            </w:r>
            <w:r>
              <w:rPr>
                <w:sz w:val="21"/>
              </w:rPr>
              <w:t>Php</w:t>
            </w:r>
            <w:r>
              <w:rPr>
                <w:sz w:val="21"/>
              </w:rPr>
              <w:t>、</w:t>
            </w:r>
            <w:r>
              <w:rPr>
                <w:sz w:val="21"/>
              </w:rPr>
              <w:t>Vb</w:t>
            </w:r>
            <w:r>
              <w:rPr>
                <w:sz w:val="21"/>
              </w:rPr>
              <w:t>、</w:t>
            </w:r>
            <w:r>
              <w:rPr>
                <w:sz w:val="21"/>
              </w:rPr>
              <w:t>ActionScript3</w:t>
            </w:r>
            <w:r>
              <w:rPr>
                <w:sz w:val="21"/>
              </w:rPr>
              <w:t>等代码语言。</w:t>
            </w:r>
          </w:p>
          <w:p>
            <w:pPr>
              <w:pStyle w:val="null3"/>
              <w:jc w:val="both"/>
            </w:pPr>
            <w:r>
              <w:rPr>
                <w:sz w:val="21"/>
              </w:rPr>
              <w:t>（十一）学生成绩单</w:t>
            </w:r>
          </w:p>
          <w:p>
            <w:pPr>
              <w:pStyle w:val="null3"/>
              <w:jc w:val="both"/>
            </w:pPr>
            <w:r>
              <w:rPr>
                <w:sz w:val="21"/>
              </w:rPr>
              <w:t>1.</w:t>
            </w:r>
            <w:r>
              <w:rPr>
                <w:sz w:val="21"/>
              </w:rPr>
              <w:t>支持教师设置不同考核模块（视频、图文、讨论、作业、考试、课堂、直播等）的成绩比例，支持考核模块内单元学习内容的分值权重分配；</w:t>
            </w:r>
          </w:p>
          <w:p>
            <w:pPr>
              <w:pStyle w:val="null3"/>
              <w:jc w:val="both"/>
            </w:pPr>
            <w:r>
              <w:rPr>
                <w:sz w:val="21"/>
              </w:rPr>
              <w:t>2.</w:t>
            </w:r>
            <w:r>
              <w:rPr>
                <w:sz w:val="21"/>
              </w:rPr>
              <w:t>支持设置视频是否可拖拽，如果设置为不可拖拽，在学生第一遍观看视频时必须顺序进行观看；</w:t>
            </w:r>
          </w:p>
          <w:p>
            <w:pPr>
              <w:pStyle w:val="null3"/>
              <w:jc w:val="both"/>
            </w:pPr>
            <w:r>
              <w:rPr>
                <w:sz w:val="21"/>
              </w:rPr>
              <w:t>3.</w:t>
            </w:r>
            <w:r>
              <w:rPr>
                <w:sz w:val="21"/>
              </w:rPr>
              <w:t>课堂教学活动的考核维度分为课堂考勤、课堂习题、课堂小测、课堂互动等，支持对不同维度的考核进行得分比例的权重分配；</w:t>
            </w:r>
          </w:p>
          <w:p>
            <w:pPr>
              <w:pStyle w:val="null3"/>
              <w:jc w:val="both"/>
            </w:pPr>
            <w:r>
              <w:rPr>
                <w:sz w:val="21"/>
              </w:rPr>
              <w:t>4.</w:t>
            </w:r>
            <w:r>
              <w:rPr>
                <w:sz w:val="21"/>
              </w:rPr>
              <w:t>支持查看班级平均分、最高分、最低分，支持查看不同成绩段的学生人数分布情况；</w:t>
            </w:r>
          </w:p>
          <w:p>
            <w:pPr>
              <w:pStyle w:val="null3"/>
              <w:jc w:val="both"/>
            </w:pPr>
            <w:r>
              <w:rPr>
                <w:sz w:val="21"/>
              </w:rPr>
              <w:t>5.</w:t>
            </w:r>
            <w:r>
              <w:rPr>
                <w:sz w:val="21"/>
              </w:rPr>
              <w:t>支持搜索查看班级内任一学员的成绩详情，包括班级个人排名、不同考核模块的得分情况以及总成绩，支持教师查看课程视频开始学习时间、上次学习</w:t>
            </w:r>
            <w:r>
              <w:rPr>
                <w:sz w:val="21"/>
              </w:rPr>
              <w:t>的</w:t>
            </w:r>
            <w:r>
              <w:rPr>
                <w:sz w:val="21"/>
              </w:rPr>
              <w:t>记录、学习完成度等；</w:t>
            </w:r>
          </w:p>
          <w:p>
            <w:pPr>
              <w:pStyle w:val="null3"/>
              <w:jc w:val="both"/>
            </w:pPr>
            <w:r>
              <w:rPr>
                <w:sz w:val="21"/>
              </w:rPr>
              <w:t>6.</w:t>
            </w:r>
            <w:r>
              <w:rPr>
                <w:sz w:val="21"/>
              </w:rPr>
              <w:t>支持线下成绩的导入和成绩单的下载。</w:t>
            </w:r>
          </w:p>
          <w:p>
            <w:pPr>
              <w:pStyle w:val="null3"/>
              <w:jc w:val="both"/>
            </w:pPr>
            <w:r>
              <w:rPr>
                <w:sz w:val="21"/>
              </w:rPr>
              <w:t>（十二）教学数据统计</w:t>
            </w:r>
          </w:p>
          <w:p>
            <w:pPr>
              <w:pStyle w:val="null3"/>
              <w:jc w:val="both"/>
            </w:pPr>
            <w:r>
              <w:rPr>
                <w:sz w:val="21"/>
              </w:rPr>
              <w:t>1.</w:t>
            </w:r>
            <w:r>
              <w:rPr>
                <w:sz w:val="21"/>
              </w:rPr>
              <w:t>系统自动统计课堂、直播、课件、作业、考试、视频、公告等教学活动数据，提供课堂到课率、班级平均分、习题正确率、视频完成率、试卷提交率等数据；</w:t>
            </w:r>
          </w:p>
          <w:p>
            <w:pPr>
              <w:pStyle w:val="null3"/>
              <w:jc w:val="both"/>
            </w:pPr>
            <w:r>
              <w:rPr>
                <w:sz w:val="21"/>
              </w:rPr>
              <w:t>2.</w:t>
            </w:r>
            <w:r>
              <w:rPr>
                <w:sz w:val="21"/>
              </w:rPr>
              <w:t>提供教学班每位学生的过程学习数据，支持下载班级教学数据。</w:t>
            </w:r>
          </w:p>
          <w:p>
            <w:pPr>
              <w:pStyle w:val="null3"/>
              <w:jc w:val="both"/>
            </w:pPr>
            <w:r>
              <w:rPr>
                <w:sz w:val="21"/>
              </w:rPr>
              <w:t>（十三）学生终端应用</w:t>
            </w:r>
          </w:p>
          <w:p>
            <w:pPr>
              <w:pStyle w:val="null3"/>
              <w:jc w:val="both"/>
            </w:pPr>
            <w:r>
              <w:rPr>
                <w:sz w:val="21"/>
              </w:rPr>
              <w:t>1.PC</w:t>
            </w:r>
            <w:r>
              <w:rPr>
                <w:sz w:val="21"/>
              </w:rPr>
              <w:t>网页端</w:t>
            </w:r>
          </w:p>
          <w:p>
            <w:pPr>
              <w:pStyle w:val="null3"/>
              <w:jc w:val="both"/>
            </w:pPr>
            <w:r>
              <w:rPr>
                <w:sz w:val="21"/>
              </w:rPr>
              <w:t>(1)</w:t>
            </w:r>
            <w:r>
              <w:rPr>
                <w:sz w:val="21"/>
              </w:rPr>
              <w:t>教师开启游客学习模式后，支持未选课的学生登录平台通过门户页面查找课程及选课，在线学习视频、图文等课程资源；</w:t>
            </w:r>
          </w:p>
          <w:p>
            <w:pPr>
              <w:pStyle w:val="null3"/>
              <w:jc w:val="both"/>
            </w:pPr>
            <w:r>
              <w:rPr>
                <w:sz w:val="21"/>
              </w:rPr>
              <w:t>(2)</w:t>
            </w:r>
            <w:r>
              <w:rPr>
                <w:sz w:val="21"/>
              </w:rPr>
              <w:t>学生登录平台后可以在个人学习空间观看课程视频、图文、参与讨论、完成作业、参加考试、接收通知、查看成绩。</w:t>
            </w:r>
          </w:p>
          <w:p>
            <w:pPr>
              <w:pStyle w:val="null3"/>
              <w:jc w:val="both"/>
            </w:pPr>
            <w:r>
              <w:rPr>
                <w:sz w:val="21"/>
              </w:rPr>
              <w:t>2.</w:t>
            </w:r>
            <w:r>
              <w:rPr>
                <w:sz w:val="21"/>
              </w:rPr>
              <w:t>移动端</w:t>
            </w:r>
            <w:r>
              <w:rPr>
                <w:sz w:val="21"/>
              </w:rPr>
              <w:t>APP</w:t>
            </w:r>
          </w:p>
          <w:p>
            <w:pPr>
              <w:pStyle w:val="null3"/>
              <w:jc w:val="both"/>
            </w:pPr>
            <w:r>
              <w:rPr>
                <w:sz w:val="21"/>
              </w:rPr>
              <w:t>(1)</w:t>
            </w:r>
            <w:r>
              <w:rPr>
                <w:sz w:val="21"/>
              </w:rPr>
              <w:t>▲移动端</w:t>
            </w:r>
            <w:r>
              <w:rPr>
                <w:sz w:val="21"/>
              </w:rPr>
              <w:t>APP</w:t>
            </w:r>
            <w:r>
              <w:rPr>
                <w:sz w:val="21"/>
              </w:rPr>
              <w:t>支持</w:t>
            </w:r>
            <w:r>
              <w:rPr>
                <w:sz w:val="21"/>
              </w:rPr>
              <w:t>iOS</w:t>
            </w:r>
            <w:r>
              <w:rPr>
                <w:sz w:val="21"/>
              </w:rPr>
              <w:t>和</w:t>
            </w:r>
            <w:r>
              <w:rPr>
                <w:sz w:val="21"/>
              </w:rPr>
              <w:t>Android</w:t>
            </w:r>
            <w:r>
              <w:rPr>
                <w:sz w:val="21"/>
              </w:rPr>
              <w:t>两大主流操作系统，支持观看视频、做测验、参与讨论、寻求答疑、接收通知、查询成绩等全部功能；</w:t>
            </w:r>
          </w:p>
          <w:p>
            <w:pPr>
              <w:pStyle w:val="null3"/>
              <w:jc w:val="both"/>
            </w:pPr>
            <w:r>
              <w:rPr>
                <w:sz w:val="21"/>
              </w:rPr>
              <w:t>(2)</w:t>
            </w:r>
            <w:r>
              <w:rPr>
                <w:sz w:val="21"/>
              </w:rPr>
              <w:t>支持设置视频观看清晰度，支持倍速观看，开关字幕；</w:t>
            </w:r>
          </w:p>
          <w:p>
            <w:pPr>
              <w:pStyle w:val="null3"/>
              <w:jc w:val="both"/>
            </w:pPr>
            <w:r>
              <w:rPr>
                <w:sz w:val="21"/>
              </w:rPr>
              <w:t>(3)</w:t>
            </w:r>
            <w:r>
              <w:rPr>
                <w:sz w:val="21"/>
              </w:rPr>
              <w:t>支持下载离线观看课程视频，移动端的学习进度和</w:t>
            </w:r>
            <w:r>
              <w:rPr>
                <w:sz w:val="21"/>
              </w:rPr>
              <w:t>PC</w:t>
            </w:r>
            <w:r>
              <w:rPr>
                <w:sz w:val="21"/>
              </w:rPr>
              <w:t>网页端保持一致。</w:t>
            </w:r>
          </w:p>
          <w:p>
            <w:pPr>
              <w:pStyle w:val="null3"/>
              <w:jc w:val="both"/>
            </w:pPr>
            <w:r>
              <w:rPr>
                <w:sz w:val="21"/>
              </w:rPr>
              <w:t>3.</w:t>
            </w:r>
            <w:r>
              <w:rPr>
                <w:sz w:val="21"/>
              </w:rPr>
              <w:t>支持学生查看个人成绩单</w:t>
            </w:r>
          </w:p>
          <w:p>
            <w:pPr>
              <w:pStyle w:val="null3"/>
              <w:jc w:val="both"/>
            </w:pPr>
            <w:r>
              <w:rPr>
                <w:sz w:val="21"/>
              </w:rPr>
              <w:t>学生登陆个人空间查看自己的课程成绩情况，包括个人得分，个人得分随时间轴的变化情况，每个考核模块的完成情况及得分。</w:t>
            </w:r>
          </w:p>
          <w:p>
            <w:pPr>
              <w:pStyle w:val="null3"/>
              <w:jc w:val="both"/>
            </w:pPr>
            <w:r>
              <w:rPr>
                <w:sz w:val="21"/>
              </w:rPr>
              <w:t>三、互动教学功能服务</w:t>
            </w:r>
          </w:p>
          <w:p>
            <w:pPr>
              <w:pStyle w:val="null3"/>
              <w:jc w:val="both"/>
            </w:pPr>
            <w:r>
              <w:rPr>
                <w:sz w:val="21"/>
              </w:rPr>
              <w:t>（一）发布课前预习</w:t>
            </w:r>
          </w:p>
          <w:p>
            <w:pPr>
              <w:pStyle w:val="null3"/>
              <w:jc w:val="both"/>
            </w:pPr>
            <w:r>
              <w:rPr>
                <w:sz w:val="21"/>
              </w:rPr>
              <w:t>1.</w:t>
            </w:r>
            <w:r>
              <w:rPr>
                <w:sz w:val="21"/>
              </w:rPr>
              <w:t>教师制作预习资料可以不完全依赖在线课程，可以基于原有教学课件和师生手机微信应用实现预习课件的制作及推送（投标时提供系统原型演示）；</w:t>
            </w:r>
          </w:p>
          <w:p>
            <w:pPr>
              <w:pStyle w:val="null3"/>
              <w:jc w:val="both"/>
            </w:pPr>
            <w:r>
              <w:rPr>
                <w:sz w:val="21"/>
              </w:rPr>
              <w:t>2.</w:t>
            </w:r>
            <w:r>
              <w:rPr>
                <w:sz w:val="21"/>
              </w:rPr>
              <w:t>▲教师可一键式插入清华大学等双一流高校的</w:t>
            </w:r>
            <w:r>
              <w:rPr>
                <w:sz w:val="21"/>
              </w:rPr>
              <w:t>MOOC</w:t>
            </w:r>
            <w:r>
              <w:rPr>
                <w:sz w:val="21"/>
              </w:rPr>
              <w:t>视频，也可以通过粘贴视频网页链接插入优酷、腾讯等第三方视频，系统进行自动化智能识别视频内容；</w:t>
            </w:r>
          </w:p>
          <w:p>
            <w:pPr>
              <w:pStyle w:val="null3"/>
              <w:jc w:val="both"/>
            </w:pPr>
            <w:r>
              <w:rPr>
                <w:sz w:val="21"/>
              </w:rPr>
              <w:t>3.</w:t>
            </w:r>
            <w:r>
              <w:rPr>
                <w:sz w:val="21"/>
              </w:rPr>
              <w:t>▲要求系统内置不少于</w:t>
            </w:r>
            <w:r>
              <w:rPr>
                <w:sz w:val="21"/>
              </w:rPr>
              <w:t>200</w:t>
            </w:r>
            <w:r>
              <w:rPr>
                <w:sz w:val="21"/>
              </w:rPr>
              <w:t>门高校的完整慕课课程视频</w:t>
            </w:r>
          </w:p>
          <w:p>
            <w:pPr>
              <w:pStyle w:val="null3"/>
              <w:jc w:val="both"/>
            </w:pPr>
            <w:r>
              <w:rPr>
                <w:sz w:val="21"/>
              </w:rPr>
              <w:t>4.</w:t>
            </w:r>
            <w:r>
              <w:rPr>
                <w:sz w:val="21"/>
              </w:rPr>
              <w:t>▲课件内视频接入打点服务，学生需观看</w:t>
            </w:r>
            <w:r>
              <w:rPr>
                <w:sz w:val="21"/>
              </w:rPr>
              <w:t>90%</w:t>
            </w:r>
            <w:r>
              <w:rPr>
                <w:sz w:val="21"/>
              </w:rPr>
              <w:t>以上算完成学习，实现前端展示学生每个视频的完成度百分比（未观看、已观看：</w:t>
            </w:r>
            <w:r>
              <w:rPr>
                <w:sz w:val="21"/>
              </w:rPr>
              <w:t>n%</w:t>
            </w:r>
            <w:r>
              <w:rPr>
                <w:sz w:val="21"/>
              </w:rPr>
              <w:t>、已完成）；</w:t>
            </w:r>
          </w:p>
          <w:p>
            <w:pPr>
              <w:pStyle w:val="null3"/>
              <w:jc w:val="both"/>
            </w:pPr>
            <w:r>
              <w:rPr>
                <w:sz w:val="21"/>
              </w:rPr>
              <w:t>5.</w:t>
            </w:r>
            <w:r>
              <w:rPr>
                <w:sz w:val="21"/>
              </w:rPr>
              <w:t>教师将预习材料推送给学生，学生可直接在手机微信服务号</w:t>
            </w:r>
            <w:r>
              <w:rPr>
                <w:sz w:val="21"/>
              </w:rPr>
              <w:t>/</w:t>
            </w:r>
            <w:r>
              <w:rPr>
                <w:sz w:val="21"/>
              </w:rPr>
              <w:t>小程序查看教师的教学课件及视频、完成习题测试，数据自动进行统计；</w:t>
            </w:r>
          </w:p>
          <w:p>
            <w:pPr>
              <w:pStyle w:val="null3"/>
              <w:jc w:val="both"/>
            </w:pPr>
            <w:r>
              <w:rPr>
                <w:sz w:val="21"/>
              </w:rPr>
              <w:t>6.</w:t>
            </w:r>
            <w:r>
              <w:rPr>
                <w:sz w:val="21"/>
              </w:rPr>
              <w:t>支持教师在手机微信对已经编辑好的教学内容进行语音注解，包含对原有</w:t>
            </w:r>
            <w:r>
              <w:rPr>
                <w:sz w:val="21"/>
              </w:rPr>
              <w:t>PPT</w:t>
            </w:r>
            <w:r>
              <w:rPr>
                <w:sz w:val="21"/>
              </w:rPr>
              <w:t>、教学视频、习题等教学内容的语音解析，每个教学内容上的语音注解总条数不设上限，快速构建旁白式在线课程（投标时提供系统原型演示）；</w:t>
            </w:r>
          </w:p>
          <w:p>
            <w:pPr>
              <w:pStyle w:val="null3"/>
              <w:jc w:val="both"/>
            </w:pPr>
            <w:r>
              <w:rPr>
                <w:sz w:val="21"/>
              </w:rPr>
              <w:t>7.</w:t>
            </w:r>
            <w:r>
              <w:rPr>
                <w:sz w:val="21"/>
              </w:rPr>
              <w:t>预习课件支持插入单选题、多选题、填空题、投票题、主观题等多种类型习题，支持</w:t>
            </w:r>
            <w:r>
              <w:rPr>
                <w:sz w:val="21"/>
              </w:rPr>
              <w:t>word</w:t>
            </w:r>
            <w:r>
              <w:rPr>
                <w:sz w:val="21"/>
              </w:rPr>
              <w:t>格式的习题批量导入，支持自定义题目分值，制作题目时可一键切换题目类型；</w:t>
            </w:r>
          </w:p>
          <w:p>
            <w:pPr>
              <w:pStyle w:val="null3"/>
              <w:jc w:val="both"/>
            </w:pPr>
            <w:r>
              <w:rPr>
                <w:sz w:val="21"/>
              </w:rPr>
              <w:t>8.</w:t>
            </w:r>
            <w:r>
              <w:rPr>
                <w:sz w:val="21"/>
              </w:rPr>
              <w:t>支持教师通过移动端随时预览预习课件，支持通过移动端或者</w:t>
            </w:r>
            <w:r>
              <w:rPr>
                <w:sz w:val="21"/>
              </w:rPr>
              <w:t>PC</w:t>
            </w:r>
            <w:r>
              <w:rPr>
                <w:sz w:val="21"/>
              </w:rPr>
              <w:t>端实时查看学生预习情况；</w:t>
            </w:r>
          </w:p>
          <w:p>
            <w:pPr>
              <w:pStyle w:val="null3"/>
              <w:jc w:val="both"/>
            </w:pPr>
            <w:r>
              <w:rPr>
                <w:sz w:val="21"/>
              </w:rPr>
              <w:t>9.</w:t>
            </w:r>
            <w:r>
              <w:rPr>
                <w:sz w:val="21"/>
              </w:rPr>
              <w:t>客观题系统自动批阅，主观题支持教师在移动端批改；</w:t>
            </w:r>
          </w:p>
          <w:p>
            <w:pPr>
              <w:pStyle w:val="null3"/>
              <w:jc w:val="both"/>
            </w:pPr>
            <w:r>
              <w:rPr>
                <w:sz w:val="21"/>
              </w:rPr>
              <w:t>10.</w:t>
            </w:r>
            <w:r>
              <w:rPr>
                <w:sz w:val="21"/>
              </w:rPr>
              <w:t>支持教师下载导出学生详细预习数据，包括学习总时长、完成时间、得分情况等，支持教师在移动端记录教学设计和心得笔记。</w:t>
            </w:r>
          </w:p>
          <w:p>
            <w:pPr>
              <w:pStyle w:val="null3"/>
              <w:jc w:val="both"/>
            </w:pPr>
            <w:r>
              <w:rPr>
                <w:sz w:val="21"/>
              </w:rPr>
              <w:t>（二）互动直播教学</w:t>
            </w:r>
          </w:p>
          <w:p>
            <w:pPr>
              <w:pStyle w:val="null3"/>
              <w:jc w:val="both"/>
            </w:pPr>
            <w:r>
              <w:rPr>
                <w:sz w:val="21"/>
              </w:rPr>
              <w:t>1.</w:t>
            </w:r>
            <w:r>
              <w:rPr>
                <w:sz w:val="21"/>
              </w:rPr>
              <w:t>预约开课</w:t>
            </w:r>
          </w:p>
          <w:p>
            <w:pPr>
              <w:pStyle w:val="null3"/>
              <w:jc w:val="both"/>
            </w:pPr>
            <w:r>
              <w:rPr>
                <w:sz w:val="21"/>
              </w:rPr>
              <w:t>(1)</w:t>
            </w:r>
            <w:r>
              <w:rPr>
                <w:sz w:val="21"/>
              </w:rPr>
              <w:t>支持教师预约开课，根据教学课表预约周期性课堂，按每周、每双周、每月等时间维度设置课堂重复频率，支持设置周期性课堂的结束日期，预约周期性课堂支持设置结束次数；（投标时提供系统原型演示）；</w:t>
            </w:r>
          </w:p>
          <w:p>
            <w:pPr>
              <w:pStyle w:val="null3"/>
              <w:jc w:val="both"/>
            </w:pPr>
            <w:r>
              <w:rPr>
                <w:sz w:val="21"/>
              </w:rPr>
              <w:t>(2)</w:t>
            </w:r>
            <w:r>
              <w:rPr>
                <w:sz w:val="21"/>
              </w:rPr>
              <w:t>▲平台可对接第三方通用会议软件系统进行互动直播教学，支持教师提前预定线上会议室，支持复制会议地址、会议链接等信息邀请学生进入课堂。</w:t>
            </w:r>
          </w:p>
          <w:p>
            <w:pPr>
              <w:pStyle w:val="null3"/>
              <w:jc w:val="both"/>
            </w:pPr>
            <w:r>
              <w:rPr>
                <w:sz w:val="21"/>
              </w:rPr>
              <w:t>2.PPT</w:t>
            </w:r>
            <w:r>
              <w:rPr>
                <w:sz w:val="21"/>
              </w:rPr>
              <w:t>直播</w:t>
            </w:r>
          </w:p>
          <w:p>
            <w:pPr>
              <w:pStyle w:val="null3"/>
              <w:jc w:val="both"/>
            </w:pPr>
            <w:r>
              <w:rPr>
                <w:sz w:val="21"/>
              </w:rPr>
              <w:t>(1)</w:t>
            </w:r>
            <w:r>
              <w:rPr>
                <w:sz w:val="21"/>
              </w:rPr>
              <w:t xml:space="preserve">支持教师自由选择 </w:t>
            </w:r>
            <w:r>
              <w:rPr>
                <w:sz w:val="21"/>
              </w:rPr>
              <w:t xml:space="preserve">PPT </w:t>
            </w:r>
            <w:r>
              <w:rPr>
                <w:sz w:val="21"/>
              </w:rPr>
              <w:t>插件端、网页端、桌面客户 端等多终端开启课堂授课，能够支持微信扫码、手机号、 短信验证码、邮箱等多种系统登录方式；支持教师基于本地</w:t>
            </w:r>
            <w:r>
              <w:rPr>
                <w:sz w:val="21"/>
              </w:rPr>
              <w:t>/</w:t>
            </w:r>
            <w:r>
              <w:rPr>
                <w:sz w:val="21"/>
              </w:rPr>
              <w:t>云端课件开展在线教学，课堂教学内容实时同步至学生移动端，同时支持教师通过</w:t>
            </w:r>
            <w:r>
              <w:rPr>
                <w:sz w:val="21"/>
              </w:rPr>
              <w:t>PC</w:t>
            </w:r>
            <w:r>
              <w:rPr>
                <w:sz w:val="21"/>
              </w:rPr>
              <w:t>网页端、桌面</w:t>
            </w:r>
            <w:r>
              <w:rPr>
                <w:sz w:val="21"/>
              </w:rPr>
              <w:t>APP</w:t>
            </w:r>
            <w:r>
              <w:rPr>
                <w:sz w:val="21"/>
              </w:rPr>
              <w:t>等多终端开启授课，支持账密登录及微信扫码登录；（投标时提供系统原型演示）；</w:t>
            </w:r>
          </w:p>
          <w:p>
            <w:pPr>
              <w:pStyle w:val="null3"/>
              <w:jc w:val="both"/>
            </w:pPr>
            <w:r>
              <w:rPr>
                <w:sz w:val="21"/>
              </w:rPr>
              <w:t>(2)</w:t>
            </w:r>
            <w:r>
              <w:rPr>
                <w:sz w:val="21"/>
              </w:rPr>
              <w:t>桌面客户端支持</w:t>
            </w:r>
            <w:r>
              <w:rPr>
                <w:sz w:val="21"/>
              </w:rPr>
              <w:t>windows</w:t>
            </w:r>
            <w:r>
              <w:rPr>
                <w:sz w:val="21"/>
              </w:rPr>
              <w:t>、</w:t>
            </w:r>
            <w:r>
              <w:rPr>
                <w:sz w:val="21"/>
              </w:rPr>
              <w:t>MacOS</w:t>
            </w:r>
            <w:r>
              <w:rPr>
                <w:sz w:val="21"/>
              </w:rPr>
              <w:t>操作系统；</w:t>
            </w:r>
          </w:p>
          <w:p>
            <w:pPr>
              <w:pStyle w:val="null3"/>
              <w:jc w:val="both"/>
            </w:pPr>
            <w:r>
              <w:rPr>
                <w:sz w:val="21"/>
              </w:rPr>
              <w:t>(3)</w:t>
            </w:r>
            <w:r>
              <w:rPr>
                <w:sz w:val="21"/>
              </w:rPr>
              <w:t>支持教师开启测试课堂检验课堂效果，测试课堂的数据不影响班级数据统计；</w:t>
            </w:r>
          </w:p>
          <w:p>
            <w:pPr>
              <w:pStyle w:val="null3"/>
              <w:jc w:val="both"/>
            </w:pPr>
            <w:r>
              <w:rPr>
                <w:sz w:val="21"/>
              </w:rPr>
              <w:t>(4)</w:t>
            </w:r>
            <w:r>
              <w:rPr>
                <w:sz w:val="21"/>
              </w:rPr>
              <w:t>▲支持教师分享课堂链接，学生可通过链接快速进入课堂，同时支持学生通过</w:t>
            </w:r>
            <w:r>
              <w:rPr>
                <w:sz w:val="21"/>
              </w:rPr>
              <w:t>PC</w:t>
            </w:r>
            <w:r>
              <w:rPr>
                <w:sz w:val="21"/>
              </w:rPr>
              <w:t>网页端、桌面</w:t>
            </w:r>
            <w:r>
              <w:rPr>
                <w:sz w:val="21"/>
              </w:rPr>
              <w:t>APP</w:t>
            </w:r>
            <w:r>
              <w:rPr>
                <w:sz w:val="21"/>
              </w:rPr>
              <w:t>，微信公众号</w:t>
            </w:r>
            <w:r>
              <w:rPr>
                <w:sz w:val="21"/>
              </w:rPr>
              <w:t>/</w:t>
            </w:r>
            <w:r>
              <w:rPr>
                <w:sz w:val="21"/>
              </w:rPr>
              <w:t>小程序、移动端</w:t>
            </w:r>
            <w:r>
              <w:rPr>
                <w:sz w:val="21"/>
              </w:rPr>
              <w:t>APP</w:t>
            </w:r>
            <w:r>
              <w:rPr>
                <w:sz w:val="21"/>
              </w:rPr>
              <w:t>课程班级入口进入课堂；</w:t>
            </w:r>
          </w:p>
          <w:p>
            <w:pPr>
              <w:pStyle w:val="null3"/>
              <w:jc w:val="both"/>
            </w:pPr>
            <w:r>
              <w:rPr>
                <w:sz w:val="21"/>
              </w:rPr>
              <w:t>(5)</w:t>
            </w:r>
            <w:r>
              <w:rPr>
                <w:sz w:val="21"/>
              </w:rPr>
              <w:t>支持教师利用手机或电脑控制</w:t>
            </w:r>
            <w:r>
              <w:rPr>
                <w:sz w:val="21"/>
              </w:rPr>
              <w:t>PPT</w:t>
            </w:r>
            <w:r>
              <w:rPr>
                <w:sz w:val="21"/>
              </w:rPr>
              <w:t>教学课件的翻页及发送课堂题目；</w:t>
            </w:r>
          </w:p>
          <w:p>
            <w:pPr>
              <w:pStyle w:val="null3"/>
              <w:jc w:val="both"/>
            </w:pPr>
            <w:r>
              <w:rPr>
                <w:sz w:val="21"/>
              </w:rPr>
              <w:t>(6)</w:t>
            </w:r>
            <w:r>
              <w:rPr>
                <w:sz w:val="21"/>
              </w:rPr>
              <w:t>课堂中支持</w:t>
            </w:r>
            <w:r>
              <w:rPr>
                <w:sz w:val="21"/>
              </w:rPr>
              <w:t>PPT</w:t>
            </w:r>
            <w:r>
              <w:rPr>
                <w:sz w:val="21"/>
              </w:rPr>
              <w:t>课件、板书、直播音视频等教学内容实时同步到学生学习终端，支持课堂中临时添加或修改课件题目，修改的内容实时同步至课堂；（投标时提供系统原型演示）</w:t>
            </w:r>
          </w:p>
          <w:p>
            <w:pPr>
              <w:pStyle w:val="null3"/>
              <w:jc w:val="both"/>
            </w:pPr>
            <w:r>
              <w:rPr>
                <w:sz w:val="21"/>
              </w:rPr>
              <w:t>(7)</w:t>
            </w:r>
            <w:r>
              <w:rPr>
                <w:sz w:val="21"/>
              </w:rPr>
              <w:t>▲支持教师以学生身份查看课堂教学内容画面，支持教师在移动端查看</w:t>
            </w:r>
            <w:r>
              <w:rPr>
                <w:sz w:val="21"/>
              </w:rPr>
              <w:t>PPT</w:t>
            </w:r>
            <w:r>
              <w:rPr>
                <w:sz w:val="21"/>
              </w:rPr>
              <w:t>课件备注（提供系统截图）。</w:t>
            </w:r>
          </w:p>
          <w:p>
            <w:pPr>
              <w:pStyle w:val="null3"/>
              <w:jc w:val="both"/>
            </w:pPr>
            <w:r>
              <w:rPr>
                <w:sz w:val="21"/>
              </w:rPr>
              <w:t>3.</w:t>
            </w:r>
            <w:r>
              <w:rPr>
                <w:sz w:val="21"/>
              </w:rPr>
              <w:t>音视频直播</w:t>
            </w:r>
          </w:p>
          <w:p>
            <w:pPr>
              <w:pStyle w:val="null3"/>
              <w:jc w:val="both"/>
            </w:pPr>
            <w:r>
              <w:rPr>
                <w:sz w:val="21"/>
              </w:rPr>
              <w:t>(1)</w:t>
            </w:r>
            <w:r>
              <w:rPr>
                <w:sz w:val="21"/>
              </w:rPr>
              <w:t>教师可开启课堂音视频直播。语音直播实时采集教师课堂授课声音。视频直播可以采集摄像头、电脑屏幕，添加画面水印；支持自定义直播页面布局，调整每个画面的大小和位置；支持自定义直播画面背景；支持调节摄像头的展示形式，隐藏人物直播空间背景；支持设置仅直播无回放、不直播仅录课模式（投标时提供系统原型演示）。</w:t>
            </w:r>
          </w:p>
          <w:p>
            <w:pPr>
              <w:pStyle w:val="null3"/>
              <w:jc w:val="both"/>
            </w:pPr>
            <w:r>
              <w:rPr>
                <w:sz w:val="21"/>
              </w:rPr>
              <w:t>(2)</w:t>
            </w:r>
            <w:r>
              <w:rPr>
                <w:sz w:val="21"/>
              </w:rPr>
              <w:t>课堂授课音视频自动录制留存，学生课后可回看复习，直播回放视频支持倍速播放。支持教师管理课堂直播视频，支持删除、下载、转存到系统云盘，同时支持教师设置直播回放视频“学生不可见”。</w:t>
            </w:r>
          </w:p>
          <w:p>
            <w:pPr>
              <w:pStyle w:val="null3"/>
              <w:jc w:val="both"/>
            </w:pPr>
            <w:r>
              <w:rPr>
                <w:sz w:val="21"/>
              </w:rPr>
              <w:t>4.</w:t>
            </w:r>
            <w:r>
              <w:rPr>
                <w:sz w:val="21"/>
              </w:rPr>
              <w:t>实时互动直播</w:t>
            </w:r>
          </w:p>
          <w:p>
            <w:pPr>
              <w:pStyle w:val="null3"/>
              <w:jc w:val="both"/>
            </w:pPr>
            <w:r>
              <w:rPr>
                <w:sz w:val="21"/>
              </w:rPr>
              <w:t>(1)</w:t>
            </w:r>
            <w:r>
              <w:rPr>
                <w:sz w:val="21"/>
              </w:rPr>
              <w:t>▲平台可对接第三方通用会议软件系统，支持教师开启入会身份认证，未进行平台身份绑定的用户无法进入互动会议室，有效保障课堂秩序；</w:t>
            </w:r>
          </w:p>
          <w:p>
            <w:pPr>
              <w:pStyle w:val="null3"/>
              <w:jc w:val="both"/>
            </w:pPr>
            <w:r>
              <w:rPr>
                <w:sz w:val="21"/>
              </w:rPr>
              <w:t>(2)</w:t>
            </w:r>
            <w:r>
              <w:rPr>
                <w:sz w:val="21"/>
              </w:rPr>
              <w:t>▲对接第三方会议系统进行互动直播教学，支持共享教师授课声音、摄像头画面和教师电脑桌面</w:t>
            </w:r>
            <w:r>
              <w:rPr>
                <w:sz w:val="21"/>
              </w:rPr>
              <w:t>/</w:t>
            </w:r>
            <w:r>
              <w:rPr>
                <w:sz w:val="21"/>
              </w:rPr>
              <w:t>课件，支持学生和教师实时连麦互动，支持学生共享屏幕实现师生实时音视频课堂互动，课堂直播回放自动保存，支持师生课后回看；</w:t>
            </w:r>
          </w:p>
          <w:p>
            <w:pPr>
              <w:pStyle w:val="null3"/>
              <w:jc w:val="both"/>
            </w:pPr>
            <w:r>
              <w:rPr>
                <w:sz w:val="21"/>
              </w:rPr>
              <w:t>(3)</w:t>
            </w:r>
            <w:r>
              <w:rPr>
                <w:sz w:val="21"/>
              </w:rPr>
              <w:t>▲教师直播授课画面实时同步至学生端，学生端听课页面直播视频与课件、习题等内容可实现同页面显示，方便学生及时参与答题互动。</w:t>
            </w:r>
          </w:p>
          <w:p>
            <w:pPr>
              <w:pStyle w:val="null3"/>
              <w:jc w:val="both"/>
            </w:pPr>
            <w:r>
              <w:rPr>
                <w:sz w:val="21"/>
              </w:rPr>
              <w:t>5.</w:t>
            </w:r>
            <w:r>
              <w:rPr>
                <w:sz w:val="21"/>
              </w:rPr>
              <w:t>发起课堂签到</w:t>
            </w:r>
          </w:p>
          <w:p>
            <w:pPr>
              <w:pStyle w:val="null3"/>
              <w:jc w:val="both"/>
            </w:pPr>
            <w:r>
              <w:rPr>
                <w:sz w:val="21"/>
              </w:rPr>
              <w:t>(1)</w:t>
            </w:r>
            <w:r>
              <w:rPr>
                <w:sz w:val="21"/>
              </w:rPr>
              <w:t>学生可以使用微信扫描课堂二维码、输入课堂暗号完成课堂签到，教师可实时查看已签到</w:t>
            </w:r>
            <w:r>
              <w:rPr>
                <w:sz w:val="21"/>
              </w:rPr>
              <w:t>/</w:t>
            </w:r>
            <w:r>
              <w:rPr>
                <w:sz w:val="21"/>
              </w:rPr>
              <w:t>未签到学生名单，支持教师修改学生考勤状态，支持自定义课堂签到标签，包括迟到、病假、事假等。</w:t>
            </w:r>
          </w:p>
          <w:p>
            <w:pPr>
              <w:pStyle w:val="null3"/>
              <w:jc w:val="both"/>
            </w:pPr>
            <w:r>
              <w:rPr>
                <w:sz w:val="21"/>
              </w:rPr>
              <w:t>(2)</w:t>
            </w:r>
            <w:r>
              <w:rPr>
                <w:sz w:val="21"/>
              </w:rPr>
              <w:t>教师可以根据学生表现为单个学生进行课堂表现加分。</w:t>
            </w:r>
          </w:p>
          <w:p>
            <w:pPr>
              <w:pStyle w:val="null3"/>
              <w:jc w:val="both"/>
            </w:pPr>
            <w:r>
              <w:rPr>
                <w:sz w:val="21"/>
              </w:rPr>
              <w:t>6.</w:t>
            </w:r>
            <w:r>
              <w:rPr>
                <w:sz w:val="21"/>
              </w:rPr>
              <w:t>直播课堂互动</w:t>
            </w:r>
          </w:p>
          <w:p>
            <w:pPr>
              <w:pStyle w:val="null3"/>
              <w:jc w:val="both"/>
            </w:pPr>
            <w:r>
              <w:rPr>
                <w:sz w:val="21"/>
              </w:rPr>
              <w:t>(1)</w:t>
            </w:r>
            <w:r>
              <w:rPr>
                <w:sz w:val="21"/>
              </w:rPr>
              <w:t>课堂上支持教师在已签到学生中随机选择一名或多名学生参与课堂互动交流；</w:t>
            </w:r>
          </w:p>
          <w:p>
            <w:pPr>
              <w:pStyle w:val="null3"/>
              <w:jc w:val="both"/>
            </w:pPr>
            <w:r>
              <w:rPr>
                <w:sz w:val="21"/>
              </w:rPr>
              <w:t>(2)</w:t>
            </w:r>
            <w:r>
              <w:rPr>
                <w:sz w:val="21"/>
              </w:rPr>
              <w:t>▲支持教师对电脑屏幕内容进行截图、标记并发送至全班，截图内容可作为独立的页面融入到教学课件中，学生可以通过移动端接收查看截图内容（提供系统截图）；</w:t>
            </w:r>
          </w:p>
          <w:p>
            <w:pPr>
              <w:pStyle w:val="null3"/>
              <w:jc w:val="both"/>
            </w:pPr>
            <w:r>
              <w:rPr>
                <w:sz w:val="21"/>
              </w:rPr>
              <w:t>(3)</w:t>
            </w:r>
            <w:r>
              <w:rPr>
                <w:sz w:val="21"/>
              </w:rPr>
              <w:t>课堂支持限时发题，支持单选、多选、投票、填空和主观题等多种题型，学生作答结果实时显示，方便教师实时了解答题情况；</w:t>
            </w:r>
          </w:p>
          <w:p>
            <w:pPr>
              <w:pStyle w:val="null3"/>
              <w:jc w:val="both"/>
            </w:pPr>
            <w:r>
              <w:rPr>
                <w:sz w:val="21"/>
              </w:rPr>
              <w:t>(4)</w:t>
            </w:r>
            <w:r>
              <w:rPr>
                <w:sz w:val="21"/>
              </w:rPr>
              <w:t>主观题支持学生个人作答或分组作答，支持教师课上实时批改或课下批改，支持小组匿名互评；</w:t>
            </w:r>
          </w:p>
          <w:p>
            <w:pPr>
              <w:pStyle w:val="null3"/>
              <w:jc w:val="both"/>
            </w:pPr>
            <w:r>
              <w:rPr>
                <w:sz w:val="21"/>
              </w:rPr>
              <w:t>(5)</w:t>
            </w:r>
            <w:r>
              <w:rPr>
                <w:sz w:val="21"/>
              </w:rPr>
              <w:t>支持教师通过移动端给学生发送课堂习题红包，提高学生互动答题积极性，激励学生认真听讲；</w:t>
            </w:r>
          </w:p>
          <w:p>
            <w:pPr>
              <w:pStyle w:val="null3"/>
              <w:jc w:val="both"/>
            </w:pPr>
            <w:r>
              <w:rPr>
                <w:sz w:val="21"/>
              </w:rPr>
              <w:t>(6)</w:t>
            </w:r>
            <w:r>
              <w:rPr>
                <w:sz w:val="21"/>
              </w:rPr>
              <w:t>支持教师随时开启课堂弹幕组织学生讨论，弹幕可以实现前台（投影）匿名，后台（教师手机端）实名；</w:t>
            </w:r>
          </w:p>
          <w:p>
            <w:pPr>
              <w:pStyle w:val="null3"/>
              <w:jc w:val="both"/>
            </w:pPr>
            <w:r>
              <w:rPr>
                <w:sz w:val="21"/>
              </w:rPr>
              <w:t>(7)</w:t>
            </w:r>
            <w:r>
              <w:rPr>
                <w:sz w:val="21"/>
              </w:rPr>
              <w:t>课堂中学生可以随时通过投稿将图片、文字、视频等发送至教师管理端，教师可实时查看学生投稿并进行在线投屏；</w:t>
            </w:r>
          </w:p>
          <w:p>
            <w:pPr>
              <w:pStyle w:val="null3"/>
              <w:jc w:val="both"/>
            </w:pPr>
            <w:r>
              <w:rPr>
                <w:sz w:val="21"/>
              </w:rPr>
              <w:t>(8)</w:t>
            </w:r>
            <w:r>
              <w:rPr>
                <w:sz w:val="21"/>
              </w:rPr>
              <w:t>支持课堂词云投屏，教师可将词云发送到全班同学；</w:t>
            </w:r>
          </w:p>
          <w:p>
            <w:pPr>
              <w:pStyle w:val="null3"/>
              <w:jc w:val="both"/>
            </w:pPr>
            <w:r>
              <w:rPr>
                <w:sz w:val="21"/>
              </w:rPr>
              <w:t>(9)</w:t>
            </w:r>
            <w:r>
              <w:rPr>
                <w:sz w:val="21"/>
              </w:rPr>
              <w:t>支持课堂中随时调用板书页，新建的板书内容在学生端作为独立页面嵌入到</w:t>
            </w:r>
            <w:r>
              <w:rPr>
                <w:sz w:val="21"/>
              </w:rPr>
              <w:t>PPT</w:t>
            </w:r>
            <w:r>
              <w:rPr>
                <w:sz w:val="21"/>
              </w:rPr>
              <w:t>课件中，课上板书内容实时投屏，课后支持完整回放书写过程（投标时提供系统原型演示）；</w:t>
            </w:r>
          </w:p>
          <w:p>
            <w:pPr>
              <w:pStyle w:val="null3"/>
              <w:jc w:val="both"/>
            </w:pPr>
            <w:r>
              <w:rPr>
                <w:sz w:val="21"/>
              </w:rPr>
              <w:t>(10)</w:t>
            </w:r>
            <w:r>
              <w:rPr>
                <w:sz w:val="21"/>
              </w:rPr>
              <w:t>▲课堂中支持学生在每一页</w:t>
            </w:r>
            <w:r>
              <w:rPr>
                <w:sz w:val="21"/>
              </w:rPr>
              <w:t>PPT</w:t>
            </w:r>
            <w:r>
              <w:rPr>
                <w:sz w:val="21"/>
              </w:rPr>
              <w:t>课件上进行关键词标注（如：不懂、收藏等），教师可同步收到本班同学的课堂反馈，及时发现问题解决问题，课后学生可以利用标注数据查看每一堂课的知识盲点及重难点（提供系统截图）；</w:t>
            </w:r>
          </w:p>
          <w:p>
            <w:pPr>
              <w:pStyle w:val="null3"/>
              <w:jc w:val="both"/>
            </w:pPr>
            <w:r>
              <w:rPr>
                <w:sz w:val="21"/>
              </w:rPr>
              <w:t>(11)</w:t>
            </w:r>
            <w:r>
              <w:rPr>
                <w:sz w:val="21"/>
              </w:rPr>
              <w:t>课上提供聚光灯、激光笔、放大镜工具辅助教学。</w:t>
            </w:r>
          </w:p>
          <w:p>
            <w:pPr>
              <w:pStyle w:val="null3"/>
              <w:jc w:val="both"/>
            </w:pPr>
            <w:r>
              <w:rPr>
                <w:sz w:val="21"/>
              </w:rPr>
              <w:t>（三）随堂考试</w:t>
            </w:r>
          </w:p>
          <w:p>
            <w:pPr>
              <w:pStyle w:val="null3"/>
              <w:jc w:val="both"/>
            </w:pPr>
            <w:r>
              <w:rPr>
                <w:sz w:val="21"/>
              </w:rPr>
              <w:t>教师可以将试卷库的试卷发送给学生，设置收发卷时间用于课堂考试，课堂试卷得分可分布投屏。</w:t>
            </w:r>
          </w:p>
          <w:p>
            <w:pPr>
              <w:pStyle w:val="null3"/>
              <w:jc w:val="both"/>
            </w:pPr>
            <w:r>
              <w:rPr>
                <w:sz w:val="21"/>
              </w:rPr>
              <w:t>（四）课堂数据报告</w:t>
            </w:r>
          </w:p>
          <w:p>
            <w:pPr>
              <w:pStyle w:val="null3"/>
              <w:jc w:val="both"/>
            </w:pPr>
            <w:r>
              <w:rPr>
                <w:sz w:val="21"/>
              </w:rPr>
              <w:t>1.</w:t>
            </w:r>
            <w:r>
              <w:rPr>
                <w:sz w:val="21"/>
              </w:rPr>
              <w:t>系统实时记录课堂上的教学数据，结束授课后自动生成课堂数据报告，包括到课率、课堂活跃度、直播观看人数、课堂平均分等课堂整体数据，课堂内容资源数据、习题数据、课堂互动数据及学习分析数据。</w:t>
            </w:r>
          </w:p>
          <w:p>
            <w:pPr>
              <w:pStyle w:val="null3"/>
              <w:jc w:val="both"/>
            </w:pPr>
            <w:r>
              <w:rPr>
                <w:sz w:val="21"/>
              </w:rPr>
              <w:t>2.</w:t>
            </w:r>
            <w:r>
              <w:rPr>
                <w:sz w:val="21"/>
              </w:rPr>
              <w:t>课堂报告提供授课、发题、课堂互动节奏图谱，帮助教师回顾自身课堂，打磨授课节奏。</w:t>
            </w:r>
          </w:p>
          <w:p>
            <w:pPr>
              <w:pStyle w:val="null3"/>
              <w:jc w:val="both"/>
            </w:pPr>
            <w:r>
              <w:rPr>
                <w:sz w:val="21"/>
              </w:rPr>
              <w:t>3.</w:t>
            </w:r>
            <w:r>
              <w:rPr>
                <w:sz w:val="21"/>
              </w:rPr>
              <w:t>课堂报告提供学生课堂快照，内容包括课堂排名、课堂得分、活跃指数；统计近期课堂表现，包括习题得分、试卷得分、课堂加分、互动数据等；按时间轴记录学生课堂动态，包括进入课堂、参与互动、离开课堂等的时间记录，统计进出课堂次数、课堂停留时长及参与直播时长（投标时提供系统原型演示）。</w:t>
            </w:r>
          </w:p>
          <w:p>
            <w:pPr>
              <w:pStyle w:val="null3"/>
              <w:jc w:val="both"/>
            </w:pPr>
            <w:r>
              <w:rPr>
                <w:sz w:val="21"/>
              </w:rPr>
              <w:t>（五）课堂教学资源沉淀</w:t>
            </w:r>
          </w:p>
          <w:p>
            <w:pPr>
              <w:pStyle w:val="null3"/>
              <w:jc w:val="both"/>
            </w:pPr>
            <w:r>
              <w:rPr>
                <w:sz w:val="21"/>
              </w:rPr>
              <w:t>▲教师结束授课后，相应的教学活动可作为独立学习单元插入到网络教学平台的任一章节，作为在线课程建设的一部分，实现“上课即建课”的效果。</w:t>
            </w:r>
          </w:p>
          <w:p>
            <w:pPr>
              <w:pStyle w:val="null3"/>
              <w:jc w:val="both"/>
            </w:pPr>
            <w:r>
              <w:rPr>
                <w:sz w:val="21"/>
              </w:rPr>
              <w:t>（六）课后作业</w:t>
            </w:r>
          </w:p>
          <w:p>
            <w:pPr>
              <w:pStyle w:val="null3"/>
              <w:jc w:val="both"/>
            </w:pPr>
            <w:r>
              <w:rPr>
                <w:sz w:val="21"/>
              </w:rPr>
              <w:t>1.</w:t>
            </w:r>
            <w:r>
              <w:rPr>
                <w:sz w:val="21"/>
              </w:rPr>
              <w:t>支持教师以</w:t>
            </w:r>
            <w:r>
              <w:rPr>
                <w:sz w:val="21"/>
              </w:rPr>
              <w:t>word</w:t>
            </w:r>
            <w:r>
              <w:rPr>
                <w:sz w:val="21"/>
              </w:rPr>
              <w:t>类型的题库文件无模板化一键式导入课件中，系统智能识别习题题干、选项、正确答案等信息；</w:t>
            </w:r>
          </w:p>
          <w:p>
            <w:pPr>
              <w:pStyle w:val="null3"/>
              <w:jc w:val="both"/>
            </w:pPr>
            <w:r>
              <w:rPr>
                <w:sz w:val="21"/>
              </w:rPr>
              <w:t>2.</w:t>
            </w:r>
            <w:r>
              <w:rPr>
                <w:sz w:val="21"/>
              </w:rPr>
              <w:t>支持文字、图片、公式作为试题的答案解析上传，学生作答后可查看富文本答案解析；</w:t>
            </w:r>
          </w:p>
          <w:p>
            <w:pPr>
              <w:pStyle w:val="null3"/>
              <w:jc w:val="both"/>
            </w:pPr>
            <w:r>
              <w:rPr>
                <w:sz w:val="21"/>
              </w:rPr>
              <w:t>3.</w:t>
            </w:r>
            <w:r>
              <w:rPr>
                <w:sz w:val="21"/>
              </w:rPr>
              <w:t>作业主观题作答支持学生可以上传</w:t>
            </w:r>
            <w:r>
              <w:rPr>
                <w:sz w:val="21"/>
              </w:rPr>
              <w:t>mp4</w:t>
            </w:r>
            <w:r>
              <w:rPr>
                <w:sz w:val="21"/>
              </w:rPr>
              <w:t>格式的视频文件，教师端主观题批改页面可在线预览</w:t>
            </w:r>
            <w:r>
              <w:rPr>
                <w:sz w:val="21"/>
              </w:rPr>
              <w:t>/</w:t>
            </w:r>
            <w:r>
              <w:rPr>
                <w:sz w:val="21"/>
              </w:rPr>
              <w:t>下载视频格式附件；</w:t>
            </w:r>
          </w:p>
          <w:p>
            <w:pPr>
              <w:pStyle w:val="null3"/>
              <w:jc w:val="both"/>
            </w:pPr>
            <w:r>
              <w:rPr>
                <w:sz w:val="21"/>
              </w:rPr>
              <w:t>4.</w:t>
            </w:r>
            <w:r>
              <w:rPr>
                <w:sz w:val="21"/>
              </w:rPr>
              <w:t>教师可将制作好的试卷发送至指定班级，可设置答卷截止日期，可自定义答案显示时间，截止日期前没有答卷的学生会收到消息提醒；</w:t>
            </w:r>
          </w:p>
          <w:p>
            <w:pPr>
              <w:pStyle w:val="null3"/>
              <w:jc w:val="both"/>
            </w:pPr>
            <w:r>
              <w:rPr>
                <w:sz w:val="21"/>
              </w:rPr>
              <w:t>5.</w:t>
            </w:r>
            <w:r>
              <w:rPr>
                <w:sz w:val="21"/>
              </w:rPr>
              <w:t>教师可实时查看作业数据，包括作业完成情况、学生得分情况，学生答题正确率等；</w:t>
            </w:r>
          </w:p>
          <w:p>
            <w:pPr>
              <w:pStyle w:val="null3"/>
              <w:jc w:val="both"/>
            </w:pPr>
            <w:r>
              <w:rPr>
                <w:sz w:val="21"/>
              </w:rPr>
              <w:t>6.</w:t>
            </w:r>
            <w:r>
              <w:rPr>
                <w:sz w:val="21"/>
              </w:rPr>
              <w:t>客观题系统自动批改，主观题支持教师手动批改，支持对同一班级学生提交的主观题进行批量评分。</w:t>
            </w:r>
          </w:p>
          <w:p>
            <w:pPr>
              <w:pStyle w:val="null3"/>
              <w:jc w:val="both"/>
            </w:pPr>
            <w:r>
              <w:rPr>
                <w:sz w:val="21"/>
              </w:rPr>
              <w:t>（七）群发公告</w:t>
            </w:r>
          </w:p>
          <w:p>
            <w:pPr>
              <w:pStyle w:val="null3"/>
              <w:jc w:val="both"/>
            </w:pPr>
            <w:r>
              <w:rPr>
                <w:sz w:val="21"/>
              </w:rPr>
              <w:t>▲支持教师发布班级公告，内容需包含文字、图片、链接、附件等，教师可实时查看公告接收数据。</w:t>
            </w:r>
          </w:p>
          <w:p>
            <w:pPr>
              <w:pStyle w:val="null3"/>
              <w:jc w:val="both"/>
            </w:pPr>
            <w:r>
              <w:rPr>
                <w:sz w:val="21"/>
              </w:rPr>
              <w:t>（八）教学资料管理</w:t>
            </w:r>
          </w:p>
          <w:p>
            <w:pPr>
              <w:pStyle w:val="null3"/>
              <w:jc w:val="both"/>
            </w:pPr>
            <w:r>
              <w:rPr>
                <w:sz w:val="21"/>
              </w:rPr>
              <w:t>1.</w:t>
            </w:r>
            <w:r>
              <w:rPr>
                <w:sz w:val="21"/>
              </w:rPr>
              <w:t>支持教师上传课件至云端课件库，用于发布课前预习作业，或进行课堂授课；</w:t>
            </w:r>
          </w:p>
          <w:p>
            <w:pPr>
              <w:pStyle w:val="null3"/>
              <w:jc w:val="both"/>
            </w:pPr>
            <w:r>
              <w:rPr>
                <w:sz w:val="21"/>
              </w:rPr>
              <w:t>2.</w:t>
            </w:r>
            <w:r>
              <w:rPr>
                <w:sz w:val="21"/>
              </w:rPr>
              <w:t>支持教师上传试卷至云端试卷库，用于课下测验和课堂考试，试卷库支持下载习题模板及导出习题；</w:t>
            </w:r>
          </w:p>
          <w:p>
            <w:pPr>
              <w:pStyle w:val="null3"/>
              <w:jc w:val="both"/>
            </w:pPr>
            <w:r>
              <w:rPr>
                <w:sz w:val="21"/>
              </w:rPr>
              <w:t>3.</w:t>
            </w:r>
            <w:r>
              <w:rPr>
                <w:sz w:val="21"/>
              </w:rPr>
              <w:t>支持教师上传本地音视频至云服务器，管理员后台审核通过后，教师可将视频插入教学课件并推送至学生端；</w:t>
            </w:r>
          </w:p>
          <w:p>
            <w:pPr>
              <w:pStyle w:val="null3"/>
              <w:jc w:val="both"/>
            </w:pPr>
            <w:r>
              <w:rPr>
                <w:sz w:val="21"/>
              </w:rPr>
              <w:t>4.</w:t>
            </w:r>
            <w:r>
              <w:rPr>
                <w:sz w:val="21"/>
              </w:rPr>
              <w:t>支持教师管理直播回放视频资源，可进行删除、下载、转存到云盘等。</w:t>
            </w:r>
          </w:p>
          <w:p>
            <w:pPr>
              <w:pStyle w:val="null3"/>
              <w:jc w:val="both"/>
            </w:pPr>
            <w:r>
              <w:rPr>
                <w:sz w:val="21"/>
              </w:rPr>
              <w:t>（九）学生管理</w:t>
            </w:r>
          </w:p>
          <w:p>
            <w:pPr>
              <w:pStyle w:val="null3"/>
              <w:jc w:val="both"/>
            </w:pPr>
            <w:r>
              <w:rPr>
                <w:sz w:val="21"/>
              </w:rPr>
              <w:t>1.</w:t>
            </w:r>
            <w:r>
              <w:rPr>
                <w:sz w:val="21"/>
              </w:rPr>
              <w:t>支持教师进行班级学生分组，提供系统随机分组、学生自由分组、老师指定分组等多种分组方式；</w:t>
            </w:r>
          </w:p>
          <w:p>
            <w:pPr>
              <w:pStyle w:val="null3"/>
              <w:jc w:val="both"/>
            </w:pPr>
            <w:r>
              <w:rPr>
                <w:sz w:val="21"/>
              </w:rPr>
              <w:t>2.</w:t>
            </w:r>
            <w:r>
              <w:rPr>
                <w:sz w:val="21"/>
              </w:rPr>
              <w:t>支持教师课下创建分组，同时支持课上创建新的分组，教师可对已创建的分组进行成员调整；</w:t>
            </w:r>
          </w:p>
          <w:p>
            <w:pPr>
              <w:pStyle w:val="null3"/>
              <w:jc w:val="both"/>
            </w:pPr>
            <w:r>
              <w:rPr>
                <w:sz w:val="21"/>
              </w:rPr>
              <w:t>3.</w:t>
            </w:r>
            <w:r>
              <w:rPr>
                <w:sz w:val="21"/>
              </w:rPr>
              <w:t>支持教师设置协同教师，与其他老师共同管理班级。</w:t>
            </w:r>
          </w:p>
          <w:p>
            <w:pPr>
              <w:pStyle w:val="null3"/>
              <w:jc w:val="both"/>
            </w:pPr>
            <w:r>
              <w:rPr>
                <w:sz w:val="21"/>
              </w:rPr>
              <w:t>（十）成绩单管理</w:t>
            </w:r>
          </w:p>
          <w:p>
            <w:pPr>
              <w:pStyle w:val="null3"/>
              <w:jc w:val="both"/>
            </w:pPr>
            <w:r>
              <w:rPr>
                <w:sz w:val="21"/>
              </w:rPr>
              <w:t>1.</w:t>
            </w:r>
            <w:r>
              <w:rPr>
                <w:sz w:val="21"/>
              </w:rPr>
              <w:t>支持老师设置不同考核模块的成绩比例，能够覆盖线上线下教学环节，包括但不限于考试、课堂、课件、实验等；</w:t>
            </w:r>
          </w:p>
          <w:p>
            <w:pPr>
              <w:pStyle w:val="null3"/>
              <w:jc w:val="both"/>
            </w:pPr>
            <w:r>
              <w:rPr>
                <w:sz w:val="21"/>
              </w:rPr>
              <w:t>2.</w:t>
            </w:r>
            <w:r>
              <w:rPr>
                <w:sz w:val="21"/>
              </w:rPr>
              <w:t>课堂教学活动的考核维度需包括课堂考勤、课堂习题、课堂小测等，支持对不同维度的考核进行得分比例的权重分配；</w:t>
            </w:r>
          </w:p>
          <w:p>
            <w:pPr>
              <w:pStyle w:val="null3"/>
              <w:jc w:val="both"/>
            </w:pPr>
            <w:r>
              <w:rPr>
                <w:sz w:val="21"/>
              </w:rPr>
              <w:t>3.</w:t>
            </w:r>
            <w:r>
              <w:rPr>
                <w:sz w:val="21"/>
              </w:rPr>
              <w:t>支持查看班级平均分、最高分、最低分，并可查看不同成绩段的学生人数分布情况；</w:t>
            </w:r>
          </w:p>
          <w:p>
            <w:pPr>
              <w:pStyle w:val="null3"/>
              <w:jc w:val="both"/>
            </w:pPr>
            <w:r>
              <w:rPr>
                <w:sz w:val="21"/>
              </w:rPr>
              <w:t>4.</w:t>
            </w:r>
            <w:r>
              <w:rPr>
                <w:sz w:val="21"/>
              </w:rPr>
              <w:t>支持搜索查看班级内任一学员的成绩详情，包括不同考核模块的得分情况以及总成绩情况；</w:t>
            </w:r>
          </w:p>
          <w:p>
            <w:pPr>
              <w:pStyle w:val="null3"/>
              <w:jc w:val="both"/>
            </w:pPr>
            <w:r>
              <w:rPr>
                <w:sz w:val="21"/>
              </w:rPr>
              <w:t>5.</w:t>
            </w:r>
            <w:r>
              <w:rPr>
                <w:sz w:val="21"/>
              </w:rPr>
              <w:t>支持线下成绩的导入和成绩单的下载。</w:t>
            </w:r>
          </w:p>
          <w:p>
            <w:pPr>
              <w:pStyle w:val="null3"/>
              <w:jc w:val="both"/>
            </w:pPr>
            <w:r>
              <w:rPr>
                <w:sz w:val="21"/>
              </w:rPr>
              <w:t>（十一）课程数据统计</w:t>
            </w:r>
          </w:p>
          <w:p>
            <w:pPr>
              <w:pStyle w:val="null3"/>
              <w:jc w:val="both"/>
            </w:pPr>
            <w:r>
              <w:rPr>
                <w:sz w:val="21"/>
              </w:rPr>
              <w:t>教师通过网页端可查看课程班级统计数据，包括班级学生数、教学活动数、开课次数、学生出勤率、班级平均分等。系统支持查看课堂、直播、课件、作业、考试、视频、公告等活动统计数据，系统支持查看班级中学生的过程性学习数据。支持统计数据一键导出。</w:t>
            </w:r>
          </w:p>
          <w:p>
            <w:pPr>
              <w:pStyle w:val="null3"/>
              <w:jc w:val="both"/>
            </w:pPr>
            <w:r>
              <w:rPr>
                <w:sz w:val="21"/>
              </w:rPr>
              <w:t>（十二）国际版本</w:t>
            </w:r>
          </w:p>
          <w:p>
            <w:pPr>
              <w:pStyle w:val="null3"/>
              <w:jc w:val="both"/>
            </w:pPr>
            <w:r>
              <w:rPr>
                <w:sz w:val="21"/>
              </w:rPr>
              <w:t>（</w:t>
            </w:r>
            <w:r>
              <w:rPr>
                <w:sz w:val="21"/>
              </w:rPr>
              <w:t>1</w:t>
            </w:r>
            <w:r>
              <w:rPr>
                <w:sz w:val="21"/>
              </w:rPr>
              <w:t>）提供英文版操作界面，方便英语专业、留学生及外国师生开展混合式教学。（投标时提供系统原型演示）</w:t>
            </w:r>
          </w:p>
          <w:p>
            <w:pPr>
              <w:pStyle w:val="null3"/>
              <w:jc w:val="both"/>
            </w:pPr>
            <w:r>
              <w:rPr>
                <w:sz w:val="21"/>
              </w:rPr>
              <w:t>（</w:t>
            </w:r>
            <w:r>
              <w:rPr>
                <w:sz w:val="21"/>
              </w:rPr>
              <w:t>2</w:t>
            </w:r>
            <w:r>
              <w:rPr>
                <w:sz w:val="21"/>
              </w:rPr>
              <w:t>）系统具有对接国外优质慕课资源平台的能力：引入海外大学机构开设的课程</w:t>
            </w:r>
            <w:r>
              <w:rPr>
                <w:sz w:val="21"/>
              </w:rPr>
              <w:t>30</w:t>
            </w:r>
            <w:r>
              <w:rPr>
                <w:sz w:val="21"/>
              </w:rPr>
              <w:t>门以上；</w:t>
            </w:r>
          </w:p>
          <w:p>
            <w:pPr>
              <w:pStyle w:val="null3"/>
              <w:jc w:val="both"/>
            </w:pPr>
            <w:r>
              <w:rPr>
                <w:sz w:val="21"/>
              </w:rPr>
              <w:t xml:space="preserve">   </w:t>
            </w:r>
            <w:r>
              <w:rPr>
                <w:sz w:val="21"/>
              </w:rPr>
              <w:t>（</w:t>
            </w:r>
            <w:r>
              <w:rPr>
                <w:sz w:val="21"/>
              </w:rPr>
              <w:t>3</w:t>
            </w:r>
            <w:r>
              <w:rPr>
                <w:sz w:val="21"/>
              </w:rPr>
              <w:t>）系统可以具有对接至国际慕课平台，协助我校优质课程输出海外，实现职教出海。</w:t>
            </w:r>
          </w:p>
          <w:p>
            <w:pPr>
              <w:pStyle w:val="null3"/>
              <w:jc w:val="both"/>
            </w:pPr>
            <w:r>
              <w:rPr>
                <w:sz w:val="21"/>
              </w:rPr>
              <w:t>（十三）</w:t>
            </w:r>
            <w:r>
              <w:rPr>
                <w:sz w:val="21"/>
              </w:rPr>
              <w:t>AI</w:t>
            </w:r>
            <w:r>
              <w:rPr>
                <w:sz w:val="21"/>
              </w:rPr>
              <w:t>出题</w:t>
            </w:r>
          </w:p>
          <w:p>
            <w:pPr>
              <w:pStyle w:val="null3"/>
              <w:jc w:val="both"/>
            </w:pPr>
            <w:r>
              <w:rPr>
                <w:sz w:val="21"/>
              </w:rPr>
              <w:t>▲</w:t>
            </w:r>
            <w:r>
              <w:rPr>
                <w:sz w:val="21"/>
              </w:rPr>
              <w:t>1)</w:t>
            </w:r>
            <w:r>
              <w:rPr>
                <w:sz w:val="21"/>
              </w:rPr>
              <w:t>支持一键出题：平台需支持通过</w:t>
            </w:r>
            <w:r>
              <w:rPr>
                <w:sz w:val="21"/>
              </w:rPr>
              <w:t>AI</w:t>
            </w:r>
            <w:r>
              <w:rPr>
                <w:sz w:val="21"/>
              </w:rPr>
              <w:t>根据教师授课</w:t>
            </w:r>
            <w:r>
              <w:rPr>
                <w:sz w:val="21"/>
              </w:rPr>
              <w:t>PPT</w:t>
            </w:r>
            <w:r>
              <w:rPr>
                <w:sz w:val="21"/>
              </w:rPr>
              <w:t>内容，进行智能分析，一键生成符合要求的题目。教师无需手动编写和组织题目，节省大量制题时间，提高出题效率。同时，针对课件与题目的分析，支持选择恰当的题目进行定位插入到匹配的知识点中。</w:t>
            </w:r>
          </w:p>
          <w:p>
            <w:pPr>
              <w:pStyle w:val="null3"/>
              <w:jc w:val="both"/>
            </w:pPr>
            <w:r>
              <w:rPr>
                <w:sz w:val="21"/>
              </w:rPr>
              <w:t>2)</w:t>
            </w:r>
            <w:r>
              <w:rPr>
                <w:sz w:val="21"/>
              </w:rPr>
              <w:t>支持随心换题：平台需支持根据教师需求，灵活替换和调整题目。教师可根据教学实际和学生学习需求，随时更换或调整题目，保持教学内容的灵活性和个性化。同时</w:t>
            </w:r>
            <w:r>
              <w:rPr>
                <w:sz w:val="21"/>
              </w:rPr>
              <w:t>AI</w:t>
            </w:r>
            <w:r>
              <w:rPr>
                <w:sz w:val="21"/>
              </w:rPr>
              <w:t>需支持教师在需要时生成全新的题目，也支持对已有的题目进行修改和翻新。</w:t>
            </w:r>
          </w:p>
          <w:p>
            <w:pPr>
              <w:pStyle w:val="null3"/>
              <w:jc w:val="both"/>
            </w:pPr>
            <w:r>
              <w:rPr>
                <w:sz w:val="21"/>
              </w:rPr>
              <w:t>（十三）在线考试功能服务</w:t>
            </w:r>
          </w:p>
          <w:p>
            <w:pPr>
              <w:pStyle w:val="null3"/>
              <w:jc w:val="both"/>
            </w:pPr>
            <w:r>
              <w:rPr>
                <w:sz w:val="21"/>
              </w:rPr>
              <w:t>1.</w:t>
            </w:r>
            <w:r>
              <w:rPr>
                <w:sz w:val="21"/>
              </w:rPr>
              <w:t>制作及发布试卷</w:t>
            </w:r>
          </w:p>
          <w:p>
            <w:pPr>
              <w:pStyle w:val="null3"/>
              <w:jc w:val="both"/>
            </w:pPr>
            <w:r>
              <w:rPr>
                <w:sz w:val="21"/>
              </w:rPr>
              <w:t>(1)</w:t>
            </w:r>
            <w:r>
              <w:rPr>
                <w:sz w:val="21"/>
              </w:rPr>
              <w:t>支持教师在</w:t>
            </w:r>
            <w:r>
              <w:rPr>
                <w:sz w:val="21"/>
              </w:rPr>
              <w:t>PC</w:t>
            </w:r>
            <w:r>
              <w:rPr>
                <w:sz w:val="21"/>
              </w:rPr>
              <w:t>网页端制作试卷，试卷习题支持以</w:t>
            </w:r>
            <w:r>
              <w:rPr>
                <w:sz w:val="21"/>
              </w:rPr>
              <w:t>word</w:t>
            </w:r>
            <w:r>
              <w:rPr>
                <w:sz w:val="21"/>
              </w:rPr>
              <w:t>或</w:t>
            </w:r>
            <w:r>
              <w:rPr>
                <w:sz w:val="21"/>
              </w:rPr>
              <w:t>excel</w:t>
            </w:r>
            <w:r>
              <w:rPr>
                <w:sz w:val="21"/>
              </w:rPr>
              <w:t>文件形式批量导入，支持添加、编辑单个习题；</w:t>
            </w:r>
          </w:p>
          <w:p>
            <w:pPr>
              <w:pStyle w:val="null3"/>
              <w:jc w:val="both"/>
            </w:pPr>
            <w:r>
              <w:rPr>
                <w:sz w:val="21"/>
              </w:rPr>
              <w:t>(2)</w:t>
            </w:r>
            <w:r>
              <w:rPr>
                <w:sz w:val="21"/>
              </w:rPr>
              <w:t>试卷支持添加单选题、多选题、投票题、判断题、填空题、主观题等多种题型，所有题型均支持富文本编辑，支持设置题目分值、答案解析；</w:t>
            </w:r>
          </w:p>
          <w:p>
            <w:pPr>
              <w:pStyle w:val="null3"/>
              <w:jc w:val="both"/>
            </w:pPr>
            <w:r>
              <w:rPr>
                <w:sz w:val="21"/>
              </w:rPr>
              <w:t>(3)</w:t>
            </w:r>
            <w:r>
              <w:rPr>
                <w:sz w:val="21"/>
              </w:rPr>
              <w:t>试卷支持大题结构，创建试卷可以选择大题结构，大题内可添加习题，大题内支持按照题型随机抽题；</w:t>
            </w:r>
          </w:p>
          <w:p>
            <w:pPr>
              <w:pStyle w:val="null3"/>
              <w:jc w:val="both"/>
            </w:pPr>
            <w:r>
              <w:rPr>
                <w:sz w:val="21"/>
              </w:rPr>
              <w:t>(4)</w:t>
            </w:r>
            <w:r>
              <w:rPr>
                <w:sz w:val="21"/>
              </w:rPr>
              <w:t>支持教师开启随机组卷，学生收到的试卷习题将从总试卷的习题中随机产生；</w:t>
            </w:r>
          </w:p>
          <w:p>
            <w:pPr>
              <w:pStyle w:val="null3"/>
              <w:jc w:val="both"/>
            </w:pPr>
            <w:r>
              <w:rPr>
                <w:sz w:val="21"/>
              </w:rPr>
              <w:t>(5)</w:t>
            </w:r>
            <w:r>
              <w:rPr>
                <w:sz w:val="21"/>
              </w:rPr>
              <w:t>支持教师编辑预览学生端试卷，包括电脑端和移动端试卷页面内容；</w:t>
            </w:r>
          </w:p>
          <w:p>
            <w:pPr>
              <w:pStyle w:val="null3"/>
              <w:jc w:val="both"/>
            </w:pPr>
            <w:r>
              <w:rPr>
                <w:sz w:val="21"/>
              </w:rPr>
              <w:t>(6)</w:t>
            </w:r>
            <w:r>
              <w:rPr>
                <w:sz w:val="21"/>
              </w:rPr>
              <w:t>支持教师设置试卷发布时间、考试时长、考试开始时间、考试截止时间、题目顺序、选项顺序、试卷查看权限、成绩</w:t>
            </w:r>
            <w:r>
              <w:rPr>
                <w:sz w:val="21"/>
              </w:rPr>
              <w:t>/</w:t>
            </w:r>
            <w:r>
              <w:rPr>
                <w:sz w:val="21"/>
              </w:rPr>
              <w:t>答案公布时间等，支持教师设置开启在线监考，支持教师设置是否允许复制粘贴答案内容，支持试卷加密设置；</w:t>
            </w:r>
          </w:p>
          <w:p>
            <w:pPr>
              <w:pStyle w:val="null3"/>
              <w:jc w:val="both"/>
            </w:pPr>
            <w:r>
              <w:rPr>
                <w:sz w:val="21"/>
              </w:rPr>
              <w:t>(7)</w:t>
            </w:r>
            <w:r>
              <w:rPr>
                <w:sz w:val="21"/>
              </w:rPr>
              <w:t>试卷发布后，教师和学生均可在微信公众号收到试卷发布提示，学生需在规定考试时间作答。</w:t>
            </w:r>
          </w:p>
          <w:p>
            <w:pPr>
              <w:pStyle w:val="null3"/>
              <w:jc w:val="both"/>
            </w:pPr>
            <w:r>
              <w:rPr>
                <w:sz w:val="21"/>
              </w:rPr>
              <w:t>2.</w:t>
            </w:r>
            <w:r>
              <w:rPr>
                <w:sz w:val="21"/>
              </w:rPr>
              <w:t>学生在线答题</w:t>
            </w:r>
          </w:p>
          <w:p>
            <w:pPr>
              <w:pStyle w:val="null3"/>
              <w:jc w:val="both"/>
            </w:pPr>
            <w:r>
              <w:rPr>
                <w:sz w:val="21"/>
              </w:rPr>
              <w:t>(1)</w:t>
            </w:r>
            <w:r>
              <w:rPr>
                <w:sz w:val="21"/>
              </w:rPr>
              <w:t>教师开启在线监考，学生需要在开始考试前</w:t>
            </w:r>
            <w:r>
              <w:rPr>
                <w:sz w:val="21"/>
              </w:rPr>
              <w:t>30</w:t>
            </w:r>
            <w:r>
              <w:rPr>
                <w:sz w:val="21"/>
              </w:rPr>
              <w:t>分钟进行身份核验，支持证件照片、现场拍照核验；</w:t>
            </w:r>
          </w:p>
          <w:p>
            <w:pPr>
              <w:pStyle w:val="null3"/>
              <w:jc w:val="both"/>
            </w:pPr>
            <w:r>
              <w:rPr>
                <w:sz w:val="21"/>
              </w:rPr>
              <w:t>(2)</w:t>
            </w:r>
            <w:r>
              <w:rPr>
                <w:sz w:val="21"/>
              </w:rPr>
              <w:t>学生端考试页面展示水印，水印内容包括学生姓名、学号等信息，学生考试禁止多端作答；</w:t>
            </w:r>
          </w:p>
          <w:p>
            <w:pPr>
              <w:pStyle w:val="null3"/>
              <w:jc w:val="both"/>
            </w:pPr>
            <w:r>
              <w:rPr>
                <w:sz w:val="21"/>
              </w:rPr>
              <w:t>(3)</w:t>
            </w:r>
            <w:r>
              <w:rPr>
                <w:sz w:val="21"/>
              </w:rPr>
              <w:t>学生在主观题作答时，支持微信扫码将作答图片上传提交；</w:t>
            </w:r>
          </w:p>
          <w:p>
            <w:pPr>
              <w:pStyle w:val="null3"/>
              <w:jc w:val="both"/>
            </w:pPr>
            <w:r>
              <w:rPr>
                <w:sz w:val="21"/>
              </w:rPr>
              <w:t>(4)</w:t>
            </w:r>
            <w:r>
              <w:rPr>
                <w:sz w:val="21"/>
              </w:rPr>
              <w:t>教师批改完成后，学生可根据成绩</w:t>
            </w:r>
            <w:r>
              <w:rPr>
                <w:sz w:val="21"/>
              </w:rPr>
              <w:t>/</w:t>
            </w:r>
            <w:r>
              <w:rPr>
                <w:sz w:val="21"/>
              </w:rPr>
              <w:t>答案公布时间查看教师评分、批注及评语。</w:t>
            </w:r>
          </w:p>
          <w:p>
            <w:pPr>
              <w:pStyle w:val="null3"/>
              <w:jc w:val="both"/>
            </w:pPr>
            <w:r>
              <w:rPr>
                <w:sz w:val="21"/>
              </w:rPr>
              <w:t>3.</w:t>
            </w:r>
            <w:r>
              <w:rPr>
                <w:sz w:val="21"/>
              </w:rPr>
              <w:t>教师在线监考</w:t>
            </w:r>
          </w:p>
          <w:p>
            <w:pPr>
              <w:pStyle w:val="null3"/>
              <w:jc w:val="both"/>
            </w:pPr>
            <w:r>
              <w:rPr>
                <w:sz w:val="21"/>
              </w:rPr>
              <w:t>(1)</w:t>
            </w:r>
            <w:r>
              <w:rPr>
                <w:sz w:val="21"/>
              </w:rPr>
              <w:t>支持摄像头进行无感知抓拍，显示抓拍照片；</w:t>
            </w:r>
          </w:p>
          <w:p>
            <w:pPr>
              <w:pStyle w:val="null3"/>
              <w:jc w:val="both"/>
            </w:pPr>
            <w:r>
              <w:rPr>
                <w:sz w:val="21"/>
              </w:rPr>
              <w:t>(2)</w:t>
            </w:r>
            <w:r>
              <w:rPr>
                <w:sz w:val="21"/>
              </w:rPr>
              <w:t>学生若切出考试页面，老师端将收到系统提醒；</w:t>
            </w:r>
          </w:p>
          <w:p>
            <w:pPr>
              <w:pStyle w:val="null3"/>
              <w:jc w:val="both"/>
            </w:pPr>
            <w:r>
              <w:rPr>
                <w:sz w:val="21"/>
              </w:rPr>
              <w:t>(3)</w:t>
            </w:r>
            <w:r>
              <w:rPr>
                <w:sz w:val="21"/>
              </w:rPr>
              <w:t>按照时间轴展示学生考试状态，包含开始答题、考试异常、交卷、考试作废等状态；</w:t>
            </w:r>
          </w:p>
          <w:p>
            <w:pPr>
              <w:pStyle w:val="null3"/>
              <w:jc w:val="both"/>
            </w:pPr>
            <w:r>
              <w:rPr>
                <w:sz w:val="21"/>
              </w:rPr>
              <w:t>(4)</w:t>
            </w:r>
            <w:r>
              <w:rPr>
                <w:sz w:val="21"/>
              </w:rPr>
              <w:t>支持教师手动标记考试异常，可作废异常学生的考卷。</w:t>
            </w:r>
          </w:p>
          <w:p>
            <w:pPr>
              <w:pStyle w:val="null3"/>
              <w:jc w:val="both"/>
            </w:pPr>
            <w:r>
              <w:rPr>
                <w:sz w:val="21"/>
              </w:rPr>
              <w:t>4.</w:t>
            </w:r>
            <w:r>
              <w:rPr>
                <w:sz w:val="21"/>
              </w:rPr>
              <w:t>重置考试</w:t>
            </w:r>
          </w:p>
          <w:p>
            <w:pPr>
              <w:pStyle w:val="null3"/>
              <w:jc w:val="both"/>
            </w:pPr>
            <w:r>
              <w:rPr>
                <w:sz w:val="21"/>
              </w:rPr>
              <w:t>学生交卷后，支持给单个学生重置考试，学生在移动端可收到消息提示重新作答。</w:t>
            </w:r>
          </w:p>
          <w:p>
            <w:pPr>
              <w:pStyle w:val="null3"/>
              <w:jc w:val="both"/>
            </w:pPr>
            <w:r>
              <w:rPr>
                <w:sz w:val="21"/>
              </w:rPr>
              <w:t>5.</w:t>
            </w:r>
            <w:r>
              <w:rPr>
                <w:sz w:val="21"/>
              </w:rPr>
              <w:t>在线阅卷</w:t>
            </w:r>
          </w:p>
          <w:p>
            <w:pPr>
              <w:pStyle w:val="null3"/>
              <w:jc w:val="both"/>
            </w:pPr>
            <w:r>
              <w:rPr>
                <w:sz w:val="21"/>
              </w:rPr>
              <w:t>系统自动批改客观题，主观题支持手动批改，教师可进行打分，圈画、批注、写评语。</w:t>
            </w:r>
          </w:p>
          <w:p>
            <w:pPr>
              <w:pStyle w:val="null3"/>
              <w:jc w:val="both"/>
            </w:pPr>
            <w:r>
              <w:rPr>
                <w:sz w:val="21"/>
              </w:rPr>
              <w:t>6.</w:t>
            </w:r>
            <w:r>
              <w:rPr>
                <w:sz w:val="21"/>
              </w:rPr>
              <w:t>考试数据下载</w:t>
            </w:r>
          </w:p>
          <w:p>
            <w:pPr>
              <w:pStyle w:val="null3"/>
              <w:jc w:val="both"/>
            </w:pPr>
            <w:r>
              <w:rPr>
                <w:sz w:val="21"/>
              </w:rPr>
              <w:t>(1)</w:t>
            </w:r>
            <w:r>
              <w:rPr>
                <w:sz w:val="21"/>
              </w:rPr>
              <w:t>考试结束后，支持下载考试数据及学生试卷。考试数据中详细标明了试卷名称、学生学号、姓名、得分、考试用时、交卷时间、客观题答案等；</w:t>
            </w:r>
          </w:p>
          <w:p>
            <w:pPr>
              <w:pStyle w:val="null3"/>
              <w:jc w:val="both"/>
            </w:pPr>
            <w:r>
              <w:rPr>
                <w:sz w:val="21"/>
              </w:rPr>
              <w:t>(2)</w:t>
            </w:r>
            <w:r>
              <w:rPr>
                <w:sz w:val="21"/>
              </w:rPr>
              <w:t>系统支持导出</w:t>
            </w:r>
            <w:r>
              <w:rPr>
                <w:sz w:val="21"/>
              </w:rPr>
              <w:t>excel/word</w:t>
            </w:r>
            <w:r>
              <w:rPr>
                <w:sz w:val="21"/>
              </w:rPr>
              <w:t>格式试卷习题；</w:t>
            </w:r>
          </w:p>
          <w:p>
            <w:pPr>
              <w:pStyle w:val="null3"/>
              <w:jc w:val="both"/>
            </w:pPr>
            <w:r>
              <w:rPr>
                <w:sz w:val="21"/>
              </w:rPr>
              <w:t>(3)</w:t>
            </w:r>
            <w:r>
              <w:rPr>
                <w:sz w:val="21"/>
              </w:rPr>
              <w:t>系统会为每个学生生成试卷成绩单，支持下载单个学生试卷成绩单或批量下载全班学生成绩单；</w:t>
            </w:r>
          </w:p>
          <w:p>
            <w:pPr>
              <w:pStyle w:val="null3"/>
              <w:jc w:val="both"/>
            </w:pPr>
            <w:r>
              <w:rPr>
                <w:sz w:val="21"/>
              </w:rPr>
              <w:t>(4)</w:t>
            </w:r>
            <w:r>
              <w:rPr>
                <w:sz w:val="21"/>
              </w:rPr>
              <w:t>系统支持批量下载主观题附件。</w:t>
            </w:r>
          </w:p>
          <w:p>
            <w:pPr>
              <w:pStyle w:val="null3"/>
              <w:jc w:val="both"/>
            </w:pPr>
            <w:r>
              <w:rPr>
                <w:sz w:val="21"/>
              </w:rPr>
              <w:t>（十四）教学管理功能服务</w:t>
            </w:r>
          </w:p>
          <w:p>
            <w:pPr>
              <w:pStyle w:val="null3"/>
              <w:jc w:val="both"/>
            </w:pPr>
            <w:r>
              <w:rPr>
                <w:sz w:val="21"/>
              </w:rPr>
              <w:t>1.</w:t>
            </w:r>
            <w:r>
              <w:rPr>
                <w:sz w:val="21"/>
              </w:rPr>
              <w:t>门户管理</w:t>
            </w:r>
          </w:p>
          <w:p>
            <w:pPr>
              <w:pStyle w:val="null3"/>
              <w:jc w:val="both"/>
            </w:pPr>
            <w:r>
              <w:rPr>
                <w:sz w:val="21"/>
              </w:rPr>
              <w:t>(1)</w:t>
            </w:r>
            <w:r>
              <w:rPr>
                <w:sz w:val="21"/>
              </w:rPr>
              <w:t>提供专属二级登录域名；</w:t>
            </w:r>
          </w:p>
          <w:p>
            <w:pPr>
              <w:pStyle w:val="null3"/>
              <w:jc w:val="both"/>
            </w:pPr>
            <w:r>
              <w:rPr>
                <w:sz w:val="21"/>
              </w:rPr>
              <w:t>(2)</w:t>
            </w:r>
            <w:r>
              <w:rPr>
                <w:sz w:val="21"/>
              </w:rPr>
              <w:t>提供多样化门户风格模板，门户主题色支持配置；</w:t>
            </w:r>
          </w:p>
          <w:p>
            <w:pPr>
              <w:pStyle w:val="null3"/>
              <w:jc w:val="both"/>
            </w:pPr>
            <w:r>
              <w:rPr>
                <w:sz w:val="21"/>
              </w:rPr>
              <w:t>(3)</w:t>
            </w:r>
            <w:r>
              <w:rPr>
                <w:sz w:val="21"/>
              </w:rPr>
              <w:t>平台首页可展示学校</w:t>
            </w:r>
            <w:r>
              <w:rPr>
                <w:sz w:val="21"/>
              </w:rPr>
              <w:t>logo</w:t>
            </w:r>
            <w:r>
              <w:rPr>
                <w:sz w:val="21"/>
              </w:rPr>
              <w:t>、学校名称、宣传大图、运行数据、推荐课程、通知、公告等内容，可对</w:t>
            </w:r>
            <w:r>
              <w:rPr>
                <w:sz w:val="21"/>
              </w:rPr>
              <w:t>banner</w:t>
            </w:r>
            <w:r>
              <w:rPr>
                <w:sz w:val="21"/>
              </w:rPr>
              <w:t>图、通知、公告、推荐课程等内容进行编辑，可通过开关控制是否显示；</w:t>
            </w:r>
          </w:p>
          <w:p>
            <w:pPr>
              <w:pStyle w:val="null3"/>
              <w:jc w:val="both"/>
            </w:pPr>
            <w:r>
              <w:rPr>
                <w:sz w:val="21"/>
              </w:rPr>
              <w:t>(4)</w:t>
            </w:r>
            <w:r>
              <w:rPr>
                <w:sz w:val="21"/>
              </w:rPr>
              <w:t>平台门户支持新建自定义导航栏；</w:t>
            </w:r>
          </w:p>
          <w:p>
            <w:pPr>
              <w:pStyle w:val="null3"/>
              <w:jc w:val="both"/>
            </w:pPr>
            <w:r>
              <w:rPr>
                <w:sz w:val="21"/>
              </w:rPr>
              <w:t>(5)</w:t>
            </w:r>
            <w:r>
              <w:rPr>
                <w:sz w:val="21"/>
              </w:rPr>
              <w:t>支持新建一流课程信息，包括课程名称、课程类型、课程级别、认定年份、课程简介、建设单位、课程队伍、课程链接、课程附件等，支持按课程名称、课程类型、课程级别、认定年份搜索一流课程信息；</w:t>
            </w:r>
          </w:p>
          <w:p>
            <w:pPr>
              <w:pStyle w:val="null3"/>
              <w:jc w:val="both"/>
            </w:pPr>
            <w:r>
              <w:rPr>
                <w:sz w:val="21"/>
              </w:rPr>
              <w:t>(6)</w:t>
            </w:r>
            <w:r>
              <w:rPr>
                <w:sz w:val="21"/>
              </w:rPr>
              <w:t>支持新增通知或者公告，支持编辑通知</w:t>
            </w:r>
            <w:r>
              <w:rPr>
                <w:sz w:val="21"/>
              </w:rPr>
              <w:t>的</w:t>
            </w:r>
            <w:r>
              <w:rPr>
                <w:sz w:val="21"/>
              </w:rPr>
              <w:t>名称、通知内容、通知附件、发布时间等信息。</w:t>
            </w:r>
          </w:p>
          <w:p>
            <w:pPr>
              <w:pStyle w:val="null3"/>
              <w:jc w:val="both"/>
            </w:pPr>
            <w:r>
              <w:rPr>
                <w:sz w:val="21"/>
              </w:rPr>
              <w:t>(7)</w:t>
            </w:r>
            <w:r>
              <w:rPr>
                <w:sz w:val="21"/>
              </w:rPr>
              <w:t>支持查询平台课程分类及每个分类下课程，每个课程分类显示名称、课程数量等信息，支持新建课程分类及管理课程；</w:t>
            </w:r>
          </w:p>
          <w:p>
            <w:pPr>
              <w:pStyle w:val="null3"/>
              <w:jc w:val="both"/>
            </w:pPr>
            <w:r>
              <w:rPr>
                <w:sz w:val="21"/>
              </w:rPr>
              <w:t>(8)</w:t>
            </w:r>
            <w:r>
              <w:rPr>
                <w:sz w:val="21"/>
              </w:rPr>
              <w:t>支持创建与编辑授课教师基本信息，教师信息状态分为“启用”、“停用”两类。教师列表显示教师姓名、院系、职称等信息，可通过姓名、院系、状态进行快速查找；</w:t>
            </w:r>
          </w:p>
          <w:p>
            <w:pPr>
              <w:pStyle w:val="null3"/>
              <w:jc w:val="both"/>
            </w:pPr>
            <w:r>
              <w:rPr>
                <w:sz w:val="21"/>
              </w:rPr>
              <w:t>(9)</w:t>
            </w:r>
            <w:r>
              <w:rPr>
                <w:sz w:val="21"/>
              </w:rPr>
              <w:t>支持查询全部课程资源，显示课程资源在门户的展示形式，隐藏或显示，显示资源是否开启游客模式。可通过资源名称、创建教师、所属院系等信息快速查找课程资源；</w:t>
            </w:r>
          </w:p>
          <w:p>
            <w:pPr>
              <w:pStyle w:val="null3"/>
              <w:jc w:val="both"/>
            </w:pPr>
            <w:r>
              <w:rPr>
                <w:sz w:val="21"/>
              </w:rPr>
              <w:t>(10)</w:t>
            </w:r>
            <w:r>
              <w:rPr>
                <w:sz w:val="21"/>
              </w:rPr>
              <w:t>管理员可设置平台课程视频添加水印，内容包括学员姓名、学号、行政班、院系、学校等，避免资源被私自录制外传，有效保护课程资源版权；</w:t>
            </w:r>
          </w:p>
          <w:p>
            <w:pPr>
              <w:pStyle w:val="null3"/>
              <w:jc w:val="both"/>
            </w:pPr>
            <w:r>
              <w:rPr>
                <w:sz w:val="21"/>
              </w:rPr>
              <w:t>(11)</w:t>
            </w:r>
            <w:r>
              <w:rPr>
                <w:sz w:val="21"/>
              </w:rPr>
              <w:t>支持管理员设置学生考试页面添加水印，包括学生端考试封面、考试内页和答题卡页面，水印信息支持配置，提供姓名、学号、行政班、院系、学校等供选择。</w:t>
            </w:r>
          </w:p>
          <w:p>
            <w:pPr>
              <w:pStyle w:val="null3"/>
              <w:jc w:val="both"/>
            </w:pPr>
            <w:r>
              <w:rPr>
                <w:sz w:val="21"/>
              </w:rPr>
              <w:t>2.</w:t>
            </w:r>
            <w:r>
              <w:rPr>
                <w:sz w:val="21"/>
              </w:rPr>
              <w:t>角色切换</w:t>
            </w:r>
          </w:p>
          <w:p>
            <w:pPr>
              <w:pStyle w:val="null3"/>
              <w:jc w:val="both"/>
            </w:pPr>
            <w:r>
              <w:rPr>
                <w:sz w:val="21"/>
              </w:rPr>
              <w:t>同一账号可拥有教务管理人员和</w:t>
            </w:r>
            <w:r>
              <w:rPr>
                <w:sz w:val="21"/>
              </w:rPr>
              <w:t>壹</w:t>
            </w:r>
            <w:r>
              <w:rPr>
                <w:sz w:val="21"/>
              </w:rPr>
              <w:t>线教师身份，无需退出重新登录，可一键进行角色切换。</w:t>
            </w:r>
          </w:p>
          <w:p>
            <w:pPr>
              <w:pStyle w:val="null3"/>
              <w:jc w:val="both"/>
            </w:pPr>
            <w:r>
              <w:rPr>
                <w:sz w:val="21"/>
              </w:rPr>
              <w:t>3.</w:t>
            </w:r>
            <w:r>
              <w:rPr>
                <w:sz w:val="21"/>
              </w:rPr>
              <w:t>资源管理</w:t>
            </w:r>
          </w:p>
          <w:p>
            <w:pPr>
              <w:pStyle w:val="null3"/>
              <w:jc w:val="both"/>
            </w:pPr>
            <w:r>
              <w:rPr>
                <w:sz w:val="21"/>
              </w:rPr>
              <w:t>(1)</w:t>
            </w:r>
            <w:r>
              <w:rPr>
                <w:sz w:val="21"/>
              </w:rPr>
              <w:t>支持教务管理员查看平台课程资源，包括课程名称、课程封面、课程简介、课程资源使用情况等信息；</w:t>
            </w:r>
          </w:p>
          <w:p>
            <w:pPr>
              <w:pStyle w:val="null3"/>
              <w:jc w:val="both"/>
            </w:pPr>
            <w:r>
              <w:rPr>
                <w:sz w:val="21"/>
              </w:rPr>
              <w:t>(2)</w:t>
            </w:r>
            <w:r>
              <w:rPr>
                <w:sz w:val="21"/>
              </w:rPr>
              <w:t>支持教务管理员查看云盘和题库资源。</w:t>
            </w:r>
          </w:p>
          <w:p>
            <w:pPr>
              <w:pStyle w:val="null3"/>
              <w:jc w:val="both"/>
            </w:pPr>
            <w:r>
              <w:rPr>
                <w:sz w:val="21"/>
              </w:rPr>
              <w:t>4.</w:t>
            </w:r>
            <w:r>
              <w:rPr>
                <w:sz w:val="21"/>
              </w:rPr>
              <w:t>教务管理</w:t>
            </w:r>
          </w:p>
          <w:p>
            <w:pPr>
              <w:pStyle w:val="null3"/>
              <w:jc w:val="both"/>
            </w:pPr>
            <w:r>
              <w:rPr>
                <w:sz w:val="21"/>
              </w:rPr>
              <w:t>(1)</w:t>
            </w:r>
            <w:r>
              <w:rPr>
                <w:sz w:val="21"/>
              </w:rPr>
              <w:t>支持教务管理员进行课程管理，支持查看课程基本信息，新增课程；</w:t>
            </w:r>
          </w:p>
          <w:p>
            <w:pPr>
              <w:pStyle w:val="null3"/>
              <w:jc w:val="both"/>
            </w:pPr>
            <w:r>
              <w:rPr>
                <w:sz w:val="21"/>
              </w:rPr>
              <w:t>(2)</w:t>
            </w:r>
            <w:r>
              <w:rPr>
                <w:sz w:val="21"/>
              </w:rPr>
              <w:t>支持教务管理员进行教学班管理，修改主讲教师，添加协同教师，添加学生，旁听生批量转正，移除课程内学生，支持班级学生名单下载；</w:t>
            </w:r>
          </w:p>
          <w:p>
            <w:pPr>
              <w:pStyle w:val="null3"/>
              <w:jc w:val="both"/>
            </w:pPr>
            <w:r>
              <w:rPr>
                <w:sz w:val="21"/>
              </w:rPr>
              <w:t>(3)</w:t>
            </w:r>
            <w:r>
              <w:rPr>
                <w:sz w:val="21"/>
              </w:rPr>
              <w:t>支持教务管理员管理平台用户，查看用户基本信息，包括入学学年、所属行政班、所属院系、绑定状态等，支持对用户进行编辑、删除操作，支持为用户进行身份绑定，支持设置督导角色；</w:t>
            </w:r>
          </w:p>
          <w:p>
            <w:pPr>
              <w:pStyle w:val="null3"/>
              <w:jc w:val="both"/>
            </w:pPr>
            <w:r>
              <w:rPr>
                <w:sz w:val="21"/>
              </w:rPr>
              <w:t>(4)</w:t>
            </w:r>
            <w:r>
              <w:rPr>
                <w:sz w:val="21"/>
              </w:rPr>
              <w:t>支持教务管理员管理行政班，可查看班级信息，添加辅导员、学生，对学生可进行换班、移除等操作；</w:t>
            </w:r>
          </w:p>
          <w:p>
            <w:pPr>
              <w:pStyle w:val="null3"/>
              <w:jc w:val="both"/>
            </w:pPr>
            <w:r>
              <w:rPr>
                <w:sz w:val="21"/>
              </w:rPr>
              <w:t>(5)</w:t>
            </w:r>
            <w:r>
              <w:rPr>
                <w:sz w:val="21"/>
              </w:rPr>
              <w:t>支持教务管理员管理教研室和院系；</w:t>
            </w:r>
          </w:p>
          <w:p>
            <w:pPr>
              <w:pStyle w:val="null3"/>
              <w:jc w:val="both"/>
            </w:pPr>
            <w:r>
              <w:rPr>
                <w:sz w:val="21"/>
              </w:rPr>
              <w:t>(6)</w:t>
            </w:r>
            <w:r>
              <w:rPr>
                <w:sz w:val="21"/>
              </w:rPr>
              <w:t>支持教务管理员查看平台用户操作日志；</w:t>
            </w:r>
          </w:p>
          <w:p>
            <w:pPr>
              <w:pStyle w:val="null3"/>
              <w:jc w:val="both"/>
            </w:pPr>
            <w:r>
              <w:rPr>
                <w:sz w:val="21"/>
              </w:rPr>
              <w:t>(7)</w:t>
            </w:r>
            <w:r>
              <w:rPr>
                <w:sz w:val="21"/>
              </w:rPr>
              <w:t>支持学生数据模板化批量导入，提供数据导入日志方便核查数据。</w:t>
            </w:r>
          </w:p>
          <w:p>
            <w:pPr>
              <w:pStyle w:val="null3"/>
              <w:jc w:val="both"/>
            </w:pPr>
            <w:r>
              <w:rPr>
                <w:sz w:val="21"/>
              </w:rPr>
              <w:t>5.</w:t>
            </w:r>
            <w:r>
              <w:rPr>
                <w:sz w:val="21"/>
              </w:rPr>
              <w:t>行政通知</w:t>
            </w:r>
          </w:p>
          <w:p>
            <w:pPr>
              <w:pStyle w:val="null3"/>
              <w:jc w:val="both"/>
            </w:pPr>
            <w:r>
              <w:rPr>
                <w:sz w:val="21"/>
              </w:rPr>
              <w:t>(1)</w:t>
            </w:r>
            <w:r>
              <w:rPr>
                <w:sz w:val="21"/>
              </w:rPr>
              <w:t>支持管理员发送校级、院级、班级行政通知，支持设置是否开启审核流程，发送人可选择接受通知的人员角色，可自定义填写发送人名称，支持添加文字、图片、文档、视频等通知内容；</w:t>
            </w:r>
          </w:p>
          <w:p>
            <w:pPr>
              <w:pStyle w:val="null3"/>
              <w:jc w:val="both"/>
            </w:pPr>
            <w:r>
              <w:rPr>
                <w:sz w:val="21"/>
              </w:rPr>
              <w:t>(2)</w:t>
            </w:r>
            <w:r>
              <w:rPr>
                <w:sz w:val="21"/>
              </w:rPr>
              <w:t>支持管理员预览发送的行政通知，查看通知送达人数、已读人数。</w:t>
            </w:r>
          </w:p>
          <w:p>
            <w:pPr>
              <w:pStyle w:val="null3"/>
              <w:jc w:val="both"/>
            </w:pPr>
            <w:r>
              <w:rPr>
                <w:sz w:val="21"/>
              </w:rPr>
              <w:t>四、数据统计分析服务</w:t>
            </w:r>
          </w:p>
          <w:p>
            <w:pPr>
              <w:pStyle w:val="null3"/>
              <w:jc w:val="both"/>
            </w:pPr>
            <w:r>
              <w:rPr>
                <w:sz w:val="21"/>
              </w:rPr>
              <w:t>（一）教学综合数据</w:t>
            </w:r>
          </w:p>
          <w:p>
            <w:pPr>
              <w:pStyle w:val="null3"/>
              <w:jc w:val="both"/>
            </w:pPr>
            <w:r>
              <w:rPr>
                <w:sz w:val="21"/>
              </w:rPr>
              <w:t>1.</w:t>
            </w:r>
            <w:r>
              <w:rPr>
                <w:sz w:val="21"/>
              </w:rPr>
              <w:t>支持教学管理员查看该校师生使用平台数据情况，包括用户概况、教学活动、课堂互动、在线课程开课情况等。</w:t>
            </w:r>
          </w:p>
          <w:p>
            <w:pPr>
              <w:pStyle w:val="null3"/>
              <w:jc w:val="both"/>
            </w:pPr>
            <w:r>
              <w:rPr>
                <w:sz w:val="21"/>
              </w:rPr>
              <w:t>2.</w:t>
            </w:r>
            <w:r>
              <w:rPr>
                <w:sz w:val="21"/>
              </w:rPr>
              <w:t>支持按学期查看使用平台的教师、学生、教学班数据，及占全校总体的比例情况；</w:t>
            </w:r>
          </w:p>
          <w:p>
            <w:pPr>
              <w:pStyle w:val="null3"/>
              <w:jc w:val="both"/>
            </w:pPr>
            <w:r>
              <w:rPr>
                <w:sz w:val="21"/>
              </w:rPr>
              <w:t>3.</w:t>
            </w:r>
            <w:r>
              <w:rPr>
                <w:sz w:val="21"/>
              </w:rPr>
              <w:t>支持查看系统内新增用户、活跃用户、活跃班级等数据情况，并以可视化图表的形式呈现，支持查看并下载教学详细数据；</w:t>
            </w:r>
          </w:p>
          <w:p>
            <w:pPr>
              <w:pStyle w:val="null3"/>
              <w:jc w:val="both"/>
            </w:pPr>
            <w:r>
              <w:rPr>
                <w:sz w:val="21"/>
              </w:rPr>
              <w:t>4.</w:t>
            </w:r>
            <w:r>
              <w:rPr>
                <w:sz w:val="21"/>
              </w:rPr>
              <w:t>支持查看全校教师产生的教学活动数据，按日期统计开课数量、师生人次及平均到课率；</w:t>
            </w:r>
          </w:p>
          <w:p>
            <w:pPr>
              <w:pStyle w:val="null3"/>
              <w:jc w:val="both"/>
            </w:pPr>
            <w:r>
              <w:rPr>
                <w:sz w:val="21"/>
              </w:rPr>
              <w:t>5.</w:t>
            </w:r>
            <w:r>
              <w:rPr>
                <w:sz w:val="21"/>
              </w:rPr>
              <w:t>统计课堂互动数量，包括学生互动总数、习题互动、投稿、弹幕、随机点名、不懂反馈、课堂红包等课堂互动数量，以每周核算与上周期的环比波动，用柱状图展示每天的习题互动、弹幕投稿的详细数据；</w:t>
            </w:r>
          </w:p>
          <w:p>
            <w:pPr>
              <w:pStyle w:val="null3"/>
              <w:jc w:val="both"/>
            </w:pPr>
            <w:r>
              <w:rPr>
                <w:sz w:val="21"/>
              </w:rPr>
              <w:t>6.</w:t>
            </w:r>
            <w:r>
              <w:rPr>
                <w:sz w:val="21"/>
              </w:rPr>
              <w:t>课堂小结：支持管理员查看课堂数据报告，从学生考勤、授课课件、课堂习题、课堂互动、课堂考试</w:t>
            </w:r>
            <w:r>
              <w:rPr>
                <w:sz w:val="21"/>
              </w:rPr>
              <w:t>5</w:t>
            </w:r>
            <w:r>
              <w:rPr>
                <w:sz w:val="21"/>
              </w:rPr>
              <w:t>个维度展示课堂教学数据，并为每个同学生成听课报告和课堂得分；</w:t>
            </w:r>
          </w:p>
          <w:p>
            <w:pPr>
              <w:pStyle w:val="null3"/>
              <w:jc w:val="both"/>
            </w:pPr>
            <w:r>
              <w:rPr>
                <w:sz w:val="21"/>
              </w:rPr>
              <w:t>7.</w:t>
            </w:r>
            <w:r>
              <w:rPr>
                <w:sz w:val="21"/>
              </w:rPr>
              <w:t>课件小结：可以自动检测学生每一页的预习进度，教师可以查看学生在每页课件内容的停留时间；自动统计学生答题分布；学生有不明白的知识点，也可以及时向老师反馈，提高学习效率；</w:t>
            </w:r>
          </w:p>
          <w:p>
            <w:pPr>
              <w:pStyle w:val="null3"/>
              <w:jc w:val="both"/>
            </w:pPr>
            <w:r>
              <w:rPr>
                <w:sz w:val="21"/>
              </w:rPr>
              <w:t>8.</w:t>
            </w:r>
            <w:r>
              <w:rPr>
                <w:sz w:val="21"/>
              </w:rPr>
              <w:t>试卷小结：为老师自动统计全班成绩分布，每道题统计学生答题分布，作答结束后，还为每个学生生成试卷成绩单，支持导出</w:t>
            </w:r>
            <w:r>
              <w:rPr>
                <w:sz w:val="21"/>
              </w:rPr>
              <w:t>PDF</w:t>
            </w:r>
            <w:r>
              <w:rPr>
                <w:sz w:val="21"/>
              </w:rPr>
              <w:t>，方便学生复习和学校存档；</w:t>
            </w:r>
          </w:p>
          <w:p>
            <w:pPr>
              <w:pStyle w:val="null3"/>
              <w:jc w:val="both"/>
            </w:pPr>
            <w:r>
              <w:rPr>
                <w:sz w:val="21"/>
              </w:rPr>
              <w:t>9.</w:t>
            </w:r>
            <w:r>
              <w:rPr>
                <w:sz w:val="21"/>
              </w:rPr>
              <w:t>公告小结：可查看公告详细内容，阅读人数详细情况，方便老师及时掌握查看公告情况；</w:t>
            </w:r>
          </w:p>
          <w:p>
            <w:pPr>
              <w:pStyle w:val="null3"/>
              <w:jc w:val="both"/>
            </w:pPr>
            <w:r>
              <w:rPr>
                <w:sz w:val="21"/>
              </w:rPr>
              <w:t>10.</w:t>
            </w:r>
            <w:r>
              <w:rPr>
                <w:sz w:val="21"/>
              </w:rPr>
              <w:t>统计在线课程累计选课人数、学分课选课人数、校内课选课人数，并计算人次所占比例，统计在线课程开选课数据，统计开课数及开班数；</w:t>
            </w:r>
          </w:p>
          <w:p>
            <w:pPr>
              <w:pStyle w:val="null3"/>
              <w:jc w:val="both"/>
            </w:pPr>
            <w:r>
              <w:rPr>
                <w:sz w:val="21"/>
              </w:rPr>
              <w:t>11.</w:t>
            </w:r>
            <w:r>
              <w:rPr>
                <w:sz w:val="21"/>
              </w:rPr>
              <w:t>展示在线课程资源建设及使用情况，统计视频、图文、讨论、作业、考试等资源内容的数量及占比情况；</w:t>
            </w:r>
          </w:p>
          <w:p>
            <w:pPr>
              <w:pStyle w:val="null3"/>
              <w:jc w:val="both"/>
            </w:pPr>
            <w:r>
              <w:rPr>
                <w:sz w:val="21"/>
              </w:rPr>
              <w:t>12.</w:t>
            </w:r>
            <w:r>
              <w:rPr>
                <w:sz w:val="21"/>
              </w:rPr>
              <w:t>展示云盘视频、音频、文档等资源建设情况，包括资源数量、资源容量等；</w:t>
            </w:r>
          </w:p>
          <w:p>
            <w:pPr>
              <w:pStyle w:val="null3"/>
              <w:jc w:val="both"/>
            </w:pPr>
            <w:r>
              <w:rPr>
                <w:sz w:val="21"/>
              </w:rPr>
              <w:t>13.</w:t>
            </w:r>
            <w:r>
              <w:rPr>
                <w:sz w:val="21"/>
              </w:rPr>
              <w:t>展示参与教学活动教师总数，展示讨论帖回复率、主观题批改率，以月为单位展示参与讨论、批改主观题、其他教学活动的教学参与人次；</w:t>
            </w:r>
          </w:p>
          <w:p>
            <w:pPr>
              <w:pStyle w:val="null3"/>
              <w:jc w:val="both"/>
            </w:pPr>
            <w:r>
              <w:rPr>
                <w:sz w:val="21"/>
              </w:rPr>
              <w:t>14.</w:t>
            </w:r>
            <w:r>
              <w:rPr>
                <w:sz w:val="21"/>
              </w:rPr>
              <w:t>展示已发布在线课程的学习内容数量，展示学习人数变化情况，展示在线课程的学生成绩情况，显示不同分数段的学生分布情况；</w:t>
            </w:r>
          </w:p>
          <w:p>
            <w:pPr>
              <w:pStyle w:val="null3"/>
              <w:jc w:val="both"/>
            </w:pPr>
            <w:r>
              <w:rPr>
                <w:sz w:val="21"/>
              </w:rPr>
              <w:t>15.</w:t>
            </w:r>
            <w:r>
              <w:rPr>
                <w:sz w:val="21"/>
              </w:rPr>
              <w:t>支持教务管理员以教师身份进入到课程班级，查看某一课程班级的详细数据；</w:t>
            </w:r>
          </w:p>
          <w:p>
            <w:pPr>
              <w:pStyle w:val="null3"/>
              <w:jc w:val="both"/>
            </w:pPr>
            <w:r>
              <w:rPr>
                <w:sz w:val="21"/>
              </w:rPr>
              <w:t>16.</w:t>
            </w:r>
            <w:r>
              <w:rPr>
                <w:sz w:val="21"/>
              </w:rPr>
              <w:t>支持学院维度、班级维度、教师维度统计数据下载，下载后可展示综合数据，教学活动，课堂互动情况，支持课堂、课件、试卷、公告等教学活动详细数据下载。</w:t>
            </w:r>
          </w:p>
          <w:p>
            <w:pPr>
              <w:pStyle w:val="null3"/>
              <w:jc w:val="both"/>
            </w:pPr>
            <w:r>
              <w:rPr>
                <w:sz w:val="21"/>
              </w:rPr>
              <w:t>（二）教学动态监控</w:t>
            </w:r>
          </w:p>
          <w:p>
            <w:pPr>
              <w:pStyle w:val="null3"/>
              <w:jc w:val="both"/>
            </w:pPr>
            <w:r>
              <w:rPr>
                <w:sz w:val="21"/>
              </w:rPr>
              <w:t>1.</w:t>
            </w:r>
            <w:r>
              <w:rPr>
                <w:sz w:val="21"/>
              </w:rPr>
              <w:t>以时间轴的形式为教学管理员提供全校当天教学运营监控数据，动态信息包括当前授课课程名称、授课教师姓名、所属院系、当前课程到课率等，支持按时间日期切换，授课结束后，支持查看对应教学班的课堂报告；</w:t>
            </w:r>
          </w:p>
          <w:p>
            <w:pPr>
              <w:pStyle w:val="null3"/>
              <w:jc w:val="both"/>
            </w:pPr>
            <w:r>
              <w:rPr>
                <w:sz w:val="21"/>
              </w:rPr>
              <w:t>2.</w:t>
            </w:r>
            <w:r>
              <w:rPr>
                <w:sz w:val="21"/>
              </w:rPr>
              <w:t>系统支持管理员</w:t>
            </w:r>
            <w:r>
              <w:rPr>
                <w:sz w:val="21"/>
              </w:rPr>
              <w:t>/</w:t>
            </w:r>
            <w:r>
              <w:rPr>
                <w:sz w:val="21"/>
              </w:rPr>
              <w:t>督导在线听课，进入正在授课的课堂可远程在线旁听，画面与学生端听课画面保持同步，实时在线听课页面展示课堂基本信息，包括课程名称、班级名称、所属学院、授课教师、课堂到课率、已签到</w:t>
            </w:r>
            <w:r>
              <w:rPr>
                <w:sz w:val="21"/>
              </w:rPr>
              <w:t>/</w:t>
            </w:r>
            <w:r>
              <w:rPr>
                <w:sz w:val="21"/>
              </w:rPr>
              <w:t>未签到学生名单等。（投标时提供系统原型演示）</w:t>
            </w:r>
          </w:p>
          <w:p>
            <w:pPr>
              <w:pStyle w:val="null3"/>
              <w:jc w:val="both"/>
            </w:pPr>
            <w:r>
              <w:rPr>
                <w:sz w:val="21"/>
              </w:rPr>
              <w:t>3.</w:t>
            </w:r>
            <w:r>
              <w:rPr>
                <w:sz w:val="21"/>
              </w:rPr>
              <w:t>可随机抽取部分正在授课的课程班级，实时展播这部分进行中的课堂课件信息。</w:t>
            </w:r>
          </w:p>
          <w:p>
            <w:pPr>
              <w:pStyle w:val="null3"/>
              <w:jc w:val="both"/>
            </w:pPr>
            <w:r>
              <w:rPr>
                <w:sz w:val="21"/>
              </w:rPr>
              <w:t>（三）考试动态监控</w:t>
            </w:r>
          </w:p>
          <w:p>
            <w:pPr>
              <w:pStyle w:val="null3"/>
              <w:jc w:val="both"/>
            </w:pPr>
            <w:r>
              <w:rPr>
                <w:sz w:val="21"/>
              </w:rPr>
              <w:t>1.</w:t>
            </w:r>
            <w:r>
              <w:rPr>
                <w:sz w:val="21"/>
              </w:rPr>
              <w:t>支持管理员</w:t>
            </w:r>
            <w:r>
              <w:rPr>
                <w:sz w:val="21"/>
              </w:rPr>
              <w:t>/</w:t>
            </w:r>
            <w:r>
              <w:rPr>
                <w:sz w:val="21"/>
              </w:rPr>
              <w:t>督导登录平台查看正在进行的考试动态或者已经结束的考试信息；</w:t>
            </w:r>
          </w:p>
          <w:p>
            <w:pPr>
              <w:pStyle w:val="null3"/>
              <w:jc w:val="both"/>
            </w:pPr>
            <w:r>
              <w:rPr>
                <w:sz w:val="21"/>
              </w:rPr>
              <w:t>2.</w:t>
            </w:r>
            <w:r>
              <w:rPr>
                <w:sz w:val="21"/>
              </w:rPr>
              <w:t>支持通过时间、院系等筛选操作，准确查找想要了解的某个院系的某场考试详情；</w:t>
            </w:r>
          </w:p>
          <w:p>
            <w:pPr>
              <w:pStyle w:val="null3"/>
              <w:jc w:val="both"/>
            </w:pPr>
            <w:r>
              <w:rPr>
                <w:sz w:val="21"/>
              </w:rPr>
              <w:t>3.</w:t>
            </w:r>
            <w:r>
              <w:rPr>
                <w:sz w:val="21"/>
              </w:rPr>
              <w:t>▲管理员</w:t>
            </w:r>
            <w:r>
              <w:rPr>
                <w:sz w:val="21"/>
              </w:rPr>
              <w:t>/</w:t>
            </w:r>
            <w:r>
              <w:rPr>
                <w:sz w:val="21"/>
              </w:rPr>
              <w:t>督导进入某场使用在线监考的考试后，可以看到所有学生的考试状态，包括学生开始答题、考试异常、交卷、考试作废等，考试异常或未检测到摄像头的同学将在学生列表中被标注出来。管理员</w:t>
            </w:r>
            <w:r>
              <w:rPr>
                <w:sz w:val="21"/>
              </w:rPr>
              <w:t>/</w:t>
            </w:r>
            <w:r>
              <w:rPr>
                <w:sz w:val="21"/>
              </w:rPr>
              <w:t>督导可进入学生个人页面，查看该同学的所有系统抓拍和切屏状态；</w:t>
            </w:r>
          </w:p>
          <w:p>
            <w:pPr>
              <w:pStyle w:val="null3"/>
              <w:jc w:val="both"/>
            </w:pPr>
            <w:r>
              <w:rPr>
                <w:sz w:val="21"/>
              </w:rPr>
              <w:t>4.</w:t>
            </w:r>
            <w:r>
              <w:rPr>
                <w:sz w:val="21"/>
              </w:rPr>
              <w:t>支持管理员</w:t>
            </w:r>
            <w:r>
              <w:rPr>
                <w:sz w:val="21"/>
              </w:rPr>
              <w:t>/</w:t>
            </w:r>
            <w:r>
              <w:rPr>
                <w:sz w:val="21"/>
              </w:rPr>
              <w:t>督导查看某场考试的详情，包括考试时间、考试时长、考试试卷、试卷完成情况、试卷统计、学生表现等。</w:t>
            </w:r>
          </w:p>
          <w:p>
            <w:pPr>
              <w:pStyle w:val="null3"/>
              <w:jc w:val="both"/>
            </w:pPr>
            <w:r>
              <w:rPr>
                <w:sz w:val="21"/>
              </w:rPr>
              <w:t>（四）教学运行报告</w:t>
            </w:r>
          </w:p>
          <w:p>
            <w:pPr>
              <w:pStyle w:val="null3"/>
              <w:jc w:val="both"/>
            </w:pPr>
            <w:r>
              <w:rPr>
                <w:sz w:val="21"/>
              </w:rPr>
              <w:t>1.</w:t>
            </w:r>
            <w:r>
              <w:rPr>
                <w:sz w:val="21"/>
              </w:rPr>
              <w:t>▲提供基于教学大数据生成的月度教学运营报告，支持微信订阅，内容包括平台用户、教学活动、课堂互动等维度的教学数据，每项数据都会计算环比上月的波动比例；</w:t>
            </w:r>
          </w:p>
          <w:p>
            <w:pPr>
              <w:pStyle w:val="null3"/>
              <w:jc w:val="both"/>
            </w:pPr>
            <w:r>
              <w:rPr>
                <w:sz w:val="21"/>
              </w:rPr>
              <w:t>2.</w:t>
            </w:r>
            <w:r>
              <w:rPr>
                <w:sz w:val="21"/>
              </w:rPr>
              <w:t>提供以活跃用户数排名的学院榜单、以学院平均到课率排名的学院榜单、以教师发送教学活动数量排名的教师榜单。</w:t>
            </w:r>
          </w:p>
          <w:p>
            <w:pPr>
              <w:pStyle w:val="null3"/>
              <w:jc w:val="both"/>
            </w:pPr>
            <w:r>
              <w:rPr>
                <w:sz w:val="21"/>
              </w:rPr>
              <w:t>（五）数据大屏直播</w:t>
            </w:r>
          </w:p>
          <w:p>
            <w:pPr>
              <w:pStyle w:val="null3"/>
              <w:jc w:val="both"/>
            </w:pPr>
            <w:r>
              <w:rPr>
                <w:sz w:val="21"/>
              </w:rPr>
              <w:t>1.</w:t>
            </w:r>
            <w:r>
              <w:rPr>
                <w:sz w:val="21"/>
              </w:rPr>
              <w:t>以可视化数据的形式展示平台的使用情况，方便教务管理者对学校的教学质量进行把控。支持教学管理员按照不同时间周期（本周、本月、本学期等）去查看本校在该周期的教学概况、教学活动、教学互动、今日实况等内容。</w:t>
            </w:r>
          </w:p>
          <w:p>
            <w:pPr>
              <w:pStyle w:val="null3"/>
              <w:jc w:val="both"/>
            </w:pPr>
            <w:r>
              <w:rPr>
                <w:sz w:val="21"/>
              </w:rPr>
              <w:t>2.</w:t>
            </w:r>
            <w:r>
              <w:rPr>
                <w:sz w:val="21"/>
              </w:rPr>
              <w:t>支持查看全校覆盖人数，以及统计周期内的学校覆盖人数增量；支持查看活跃用户数，以及统计周期内活跃用户数增量；</w:t>
            </w:r>
          </w:p>
          <w:p>
            <w:pPr>
              <w:pStyle w:val="null3"/>
              <w:jc w:val="both"/>
            </w:pPr>
            <w:r>
              <w:rPr>
                <w:sz w:val="21"/>
              </w:rPr>
              <w:t>3.</w:t>
            </w:r>
            <w:r>
              <w:rPr>
                <w:sz w:val="21"/>
              </w:rPr>
              <w:t>展示统计周期内的教学活动的总数，课堂、课件、试卷、公告等单个教学活动的数量、增长情况；</w:t>
            </w:r>
          </w:p>
          <w:p>
            <w:pPr>
              <w:pStyle w:val="null3"/>
              <w:jc w:val="both"/>
            </w:pPr>
            <w:r>
              <w:rPr>
                <w:sz w:val="21"/>
              </w:rPr>
              <w:t>4.</w:t>
            </w:r>
            <w:r>
              <w:rPr>
                <w:sz w:val="21"/>
              </w:rPr>
              <w:t>展示统计周期内的学生总互动数，习题互动、投稿、弹幕等单个教学活动的数量，单位时间内的增长率；</w:t>
            </w:r>
          </w:p>
          <w:p>
            <w:pPr>
              <w:pStyle w:val="null3"/>
              <w:jc w:val="both"/>
            </w:pPr>
            <w:r>
              <w:rPr>
                <w:sz w:val="21"/>
              </w:rPr>
              <w:t>5.</w:t>
            </w:r>
            <w:r>
              <w:rPr>
                <w:sz w:val="21"/>
              </w:rPr>
              <w:t>展示当天的教学活动的总数，课堂、课件、试卷、公告等单个教学活动的数量、单位时间内的增长情况。</w:t>
            </w:r>
          </w:p>
          <w:p>
            <w:pPr>
              <w:pStyle w:val="null3"/>
              <w:jc w:val="both"/>
            </w:pPr>
            <w:r>
              <w:rPr>
                <w:sz w:val="21"/>
              </w:rPr>
              <w:t>备注：以上技术条款要求仅作为技术要求的客观描述，无限制性或指向性，投标方案必须满足或优于。</w:t>
            </w:r>
          </w:p>
          <w:p>
            <w:pPr>
              <w:pStyle w:val="null3"/>
              <w:jc w:val="both"/>
            </w:pPr>
          </w:p>
        </w:tc>
      </w:tr>
      <w:tr>
        <w:tc>
          <w:tcPr>
            <w:tcW w:type="dxa" w:w="2076"/>
          </w:tcPr>
          <w:p/>
        </w:tc>
        <w:tc>
          <w:tcPr>
            <w:tcW w:type="dxa" w:w="415"/>
          </w:tcPr>
          <w:p>
            <w:pPr>
              <w:pStyle w:val="null3"/>
            </w:pPr>
            <w:r>
              <w:rPr/>
              <w:t>3</w:t>
            </w:r>
          </w:p>
        </w:tc>
        <w:tc>
          <w:tcPr>
            <w:tcW w:type="dxa" w:w="5814"/>
          </w:tcPr>
          <w:p>
            <w:pPr>
              <w:pStyle w:val="null3"/>
            </w:pPr>
            <w:r>
              <w:rPr/>
              <w:t>其他要求：</w:t>
            </w:r>
          </w:p>
          <w:p>
            <w:pPr>
              <w:pStyle w:val="null3"/>
              <w:jc w:val="left"/>
            </w:pPr>
            <w:r>
              <w:rPr>
                <w:sz w:val="21"/>
              </w:rPr>
              <w:t>1</w:t>
            </w:r>
            <w:r>
              <w:rPr>
                <w:sz w:val="21"/>
              </w:rPr>
              <w:t>、课程资源配备要求：</w:t>
            </w:r>
            <w:r>
              <w:rPr>
                <w:sz w:val="21"/>
              </w:rPr>
              <w:t>为保证</w:t>
            </w:r>
            <w:r>
              <w:rPr>
                <w:sz w:val="21"/>
              </w:rPr>
              <w:t>建设系统具备行业引领性，投标人提供的智慧教学一体化平台需具体丰富的课程资源。</w:t>
            </w:r>
          </w:p>
          <w:p>
            <w:pPr>
              <w:pStyle w:val="null3"/>
              <w:jc w:val="both"/>
            </w:pPr>
            <w:r>
              <w:rPr>
                <w:sz w:val="21"/>
              </w:rPr>
              <w:t>2</w:t>
            </w:r>
            <w:r>
              <w:rPr>
                <w:sz w:val="21"/>
              </w:rPr>
              <w:t>、</w:t>
            </w:r>
            <w:r>
              <w:rPr>
                <w:sz w:val="21"/>
              </w:rPr>
              <w:t>为提高我</w:t>
            </w:r>
            <w:r>
              <w:rPr>
                <w:sz w:val="21"/>
              </w:rPr>
              <w:t>采购人</w:t>
            </w:r>
            <w:r>
              <w:rPr>
                <w:sz w:val="21"/>
              </w:rPr>
              <w:t>国际影响力，</w:t>
            </w:r>
            <w:r>
              <w:rPr>
                <w:sz w:val="21"/>
              </w:rPr>
              <w:t>智慧教学一体化平台</w:t>
            </w:r>
            <w:r>
              <w:rPr>
                <w:sz w:val="21"/>
              </w:rPr>
              <w:t>需具有对接国外优质</w:t>
            </w:r>
            <w:r>
              <w:rPr>
                <w:sz w:val="21"/>
              </w:rPr>
              <w:t>课程</w:t>
            </w:r>
            <w:r>
              <w:rPr>
                <w:sz w:val="21"/>
              </w:rPr>
              <w:t>资源平台的能力</w:t>
            </w:r>
            <w:r>
              <w:rPr>
                <w:sz w:val="21"/>
              </w:rPr>
              <w:t>，</w:t>
            </w:r>
            <w:r>
              <w:rPr>
                <w:sz w:val="21"/>
              </w:rPr>
              <w:t>能引入海外大学机构开设的课程，投标人具备</w:t>
            </w:r>
            <w:r>
              <w:rPr>
                <w:sz w:val="21"/>
              </w:rPr>
              <w:t>推广课程至国际</w:t>
            </w:r>
            <w:r>
              <w:rPr>
                <w:sz w:val="21"/>
              </w:rPr>
              <w:t>课程</w:t>
            </w:r>
            <w:r>
              <w:rPr>
                <w:sz w:val="21"/>
              </w:rPr>
              <w:t>平台的能力</w:t>
            </w:r>
            <w:r>
              <w:rPr>
                <w:sz w:val="21"/>
              </w:rPr>
              <w:t>。</w:t>
            </w:r>
          </w:p>
        </w:tc>
      </w:tr>
      <w:tr>
        <w:tc>
          <w:tcPr>
            <w:tcW w:type="dxa" w:w="2076"/>
          </w:tcPr>
          <w:p/>
        </w:tc>
        <w:tc>
          <w:tcPr>
            <w:tcW w:type="dxa" w:w="415"/>
          </w:tcPr>
          <w:p>
            <w:pPr>
              <w:pStyle w:val="null3"/>
            </w:pPr>
            <w:r>
              <w:rPr/>
              <w:t>4</w:t>
            </w:r>
          </w:p>
        </w:tc>
        <w:tc>
          <w:tcPr>
            <w:tcW w:type="dxa" w:w="5814"/>
          </w:tcPr>
          <w:p>
            <w:pPr>
              <w:pStyle w:val="null3"/>
              <w:ind w:firstLine="480"/>
              <w:jc w:val="both"/>
            </w:pPr>
            <w:r>
              <w:rPr>
                <w:sz w:val="21"/>
                <w:b/>
              </w:rPr>
              <w:t>演示</w:t>
            </w:r>
          </w:p>
          <w:p>
            <w:pPr>
              <w:pStyle w:val="null3"/>
              <w:ind w:firstLine="480"/>
              <w:jc w:val="both"/>
            </w:pPr>
            <w:r>
              <w:rPr>
                <w:sz w:val="21"/>
              </w:rPr>
              <w:t>1.</w:t>
            </w:r>
            <w:r>
              <w:rPr>
                <w:sz w:val="21"/>
              </w:rPr>
              <w:t>演示方式：以</w:t>
            </w:r>
            <w:r>
              <w:rPr>
                <w:sz w:val="21"/>
              </w:rPr>
              <w:t>u</w:t>
            </w:r>
            <w:r>
              <w:rPr>
                <w:sz w:val="21"/>
              </w:rPr>
              <w:t>盘形式在投标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ind w:firstLine="480"/>
              <w:jc w:val="both"/>
            </w:pPr>
            <w:r>
              <w:rPr>
                <w:sz w:val="21"/>
              </w:rPr>
              <w:t>2.</w:t>
            </w:r>
            <w:r>
              <w:rPr>
                <w:sz w:val="21"/>
              </w:rPr>
              <w:t>播放时间：不得超过</w:t>
            </w:r>
            <w:r>
              <w:rPr>
                <w:sz w:val="21"/>
              </w:rPr>
              <w:t>15</w:t>
            </w:r>
            <w:r>
              <w:rPr>
                <w:sz w:val="21"/>
              </w:rPr>
              <w:t>分钟。</w:t>
            </w:r>
          </w:p>
          <w:p>
            <w:pPr>
              <w:pStyle w:val="null3"/>
              <w:ind w:firstLine="480"/>
              <w:jc w:val="both"/>
            </w:pPr>
            <w:r>
              <w:rPr>
                <w:sz w:val="21"/>
              </w:rPr>
              <w:t>3.</w:t>
            </w:r>
            <w:r>
              <w:rPr>
                <w:sz w:val="21"/>
              </w:rPr>
              <w:t>播放格式：</w:t>
            </w:r>
            <w:r>
              <w:rPr>
                <w:sz w:val="21"/>
              </w:rPr>
              <w:t>MP4</w:t>
            </w:r>
            <w:r>
              <w:rPr>
                <w:sz w:val="21"/>
              </w:rPr>
              <w:t>。</w:t>
            </w:r>
          </w:p>
          <w:p>
            <w:pPr>
              <w:pStyle w:val="null3"/>
              <w:ind w:firstLine="480"/>
              <w:jc w:val="both"/>
            </w:pPr>
            <w:r>
              <w:rPr>
                <w:sz w:val="21"/>
              </w:rPr>
              <w:t>4.</w:t>
            </w:r>
            <w:r>
              <w:rPr>
                <w:sz w:val="21"/>
              </w:rPr>
              <w:t>播放方式：对技术部分评分中的“</w:t>
            </w:r>
            <w:r>
              <w:rPr>
                <w:sz w:val="21"/>
              </w:rPr>
              <w:t>投标时提供</w:t>
            </w:r>
            <w:r>
              <w:rPr>
                <w:sz w:val="21"/>
              </w:rPr>
              <w:t>系统原型演示</w:t>
            </w:r>
            <w:r>
              <w:rPr>
                <w:sz w:val="21"/>
              </w:rPr>
              <w:t>”评审内容进行演示的内容录制成视频，向采购代理机构提供视频</w:t>
            </w:r>
            <w:r>
              <w:rPr>
                <w:sz w:val="21"/>
              </w:rPr>
              <w:t>U</w:t>
            </w:r>
            <w:r>
              <w:rPr>
                <w:sz w:val="21"/>
              </w:rPr>
              <w:t>盘，以确保视频可播放，如不可播放采购代理机构不负责。</w:t>
            </w:r>
          </w:p>
          <w:p>
            <w:pPr>
              <w:pStyle w:val="null3"/>
              <w:ind w:firstLine="480"/>
              <w:jc w:val="both"/>
            </w:pPr>
            <w:r>
              <w:rPr>
                <w:sz w:val="21"/>
              </w:rPr>
              <w:t>5.</w:t>
            </w:r>
            <w:r>
              <w:rPr>
                <w:sz w:val="21"/>
              </w:rPr>
              <w:t>播放顺序：通过资格、符合性评审的投标人进行演示视频播放（视频须采用</w:t>
            </w:r>
            <w:r>
              <w:rPr>
                <w:sz w:val="21"/>
              </w:rPr>
              <w:t>mp4</w:t>
            </w:r>
            <w:r>
              <w:rPr>
                <w:sz w:val="21"/>
              </w:rPr>
              <w:t>格式，如提供其他格式的视频文件则投标人须另外提供播放软件）。按投标人递交投标文件的签到顺序。</w:t>
            </w:r>
          </w:p>
          <w:p>
            <w:pPr>
              <w:pStyle w:val="null3"/>
              <w:ind w:firstLine="480"/>
              <w:jc w:val="both"/>
            </w:pPr>
            <w:r>
              <w:rPr>
                <w:sz w:val="21"/>
              </w:rPr>
              <w:t>6.</w:t>
            </w:r>
            <w:r>
              <w:rPr>
                <w:sz w:val="21"/>
              </w:rPr>
              <w:t>播放内容：</w:t>
            </w:r>
            <w:r>
              <w:rPr>
                <w:sz w:val="21"/>
              </w:rPr>
              <w:t>技术部分评分中的</w:t>
            </w:r>
            <w:r>
              <w:rPr>
                <w:sz w:val="21"/>
              </w:rPr>
              <w:t>“系统原型演示”评审内容</w:t>
            </w:r>
            <w:r>
              <w:rPr>
                <w:sz w:val="21"/>
              </w:rPr>
              <w:t>的</w:t>
            </w:r>
            <w:r>
              <w:rPr/>
              <w:t>系统原型演示</w:t>
            </w:r>
            <w:r>
              <w:rPr>
                <w:sz w:val="21"/>
              </w:rPr>
              <w:t>，不参与演示或</w:t>
            </w:r>
            <w:r>
              <w:rPr>
                <w:sz w:val="21"/>
              </w:rPr>
              <w:t>DEMO</w:t>
            </w:r>
            <w:r>
              <w:rPr>
                <w:sz w:val="21"/>
              </w:rPr>
              <w:t>模型、</w:t>
            </w:r>
            <w:r>
              <w:rPr>
                <w:sz w:val="21"/>
              </w:rPr>
              <w:t>PPT</w:t>
            </w:r>
            <w:r>
              <w:rPr>
                <w:sz w:val="21"/>
              </w:rPr>
              <w:t>、截图等非系统原型演示方式或演示内容不能体现参数要求的不得分</w:t>
            </w:r>
            <w:r>
              <w:rPr>
                <w:sz w:val="21"/>
              </w:rPr>
              <w:t>。</w:t>
            </w:r>
          </w:p>
          <w:p>
            <w:pPr>
              <w:pStyle w:val="null3"/>
              <w:jc w:val="both"/>
            </w:pPr>
            <w:r>
              <w:rPr>
                <w:sz w:val="21"/>
              </w:rPr>
              <w:t xml:space="preserve">        7.</w:t>
            </w:r>
            <w:r>
              <w:rPr>
                <w:sz w:val="21"/>
              </w:rPr>
              <w:t>采购文件中要求“系统原型演示”评审内容，须同时在投标文件《技术和服务要求响应表》中进行响应，演示作为该参数是否满足的佐证。如投标文件未进行响应或填写“负偏离”的，视为该参数负偏离响应，该评审内容不得分；如投标文件填写“正偏离”或“无偏离”的，但未能提供演示佐证的，该评审内容不得分。</w:t>
            </w:r>
          </w:p>
          <w:p>
            <w:pPr>
              <w:pStyle w:val="null3"/>
              <w:jc w:val="both"/>
            </w:pPr>
            <w:r>
              <w:rPr/>
              <w:t xml:space="preserve">        8.演示文件的递交时间及地点详见采购公告“六、其他补充事宜”。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顺德职业技术学院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（2）根据《佛山市政务服务数据管理局佛山市财政局关于进一步促进公平竞争优化政府采购营商环境的通知》（佛政数函[2021]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3）供应商须按评审标准提供相应的证明材料，如提供材料不清晰或不齐全的，不得分。（4）本项目所涉及的执行标准或政策文件，如有最新，按最新的标准（文件）执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广东省公共资源交易平台（佛山市）(https://ygp.gdzwfw.gov.cn/#/440600/index)、佛山市顺德区公共资源交易中心网（http://www.shunde.gov.cn/ggzy/）及采购代理机构网站（http://www.gdzczb.com/）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采购包1(智慧教学一体化平台服务)：综合评分法,是指投标文件满足招标文件全部实质性要求，且按照评审因素的量化指标评审得分最高的投标人为中标候选人的评标方法。（最低报价不是中标的唯一依据。）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采购包1（智慧教学一体化平台服务）：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政府采购供应商资格信用承诺函》；②基本开户银行出具投标截止之日前6个月内（含投标截止时间当月）任意1个月的资信证明，并同时提交开户（基本户）许可证或银行开具的“基本存款账户信息”。资信证明要求：（1）资信证明书格式有抬头的， 可以写本项目的采购人或代理机构单位全称。（2）开户（基本户）许可证已取消的，应提供能体现基本开户银行的“基本存款账户信息”的相关证明；③提供2023年度的财务状况报告，财务状况报告须由第三方会计师事务所出具，并能清晰显示第三方会计师事务所的印章和注册会计师签字盖章，且能反映审计结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本项目属于服务类项目。服务由中小企业承接，即提供服务的人员为中小企业依照《中华人民共和国劳动合同法》订立劳动合同的从业人员）。【注：中小企业以供应商填写的《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监狱企业、残疾人福利性单位视同小型、微型企业。】本采购包采购标的对应的中小企业划分标准所属行业为：软件和信息技术服务业。</w:t>
            </w:r>
          </w:p>
        </w:tc>
      </w:tr>
    </w:tbl>
    <w:p>
      <w:pPr>
        <w:pStyle w:val="null3"/>
        <w:ind w:firstLine="480"/>
      </w:pPr>
      <w:r>
        <w:rPr/>
        <w:t>表二符合性审查表：</w:t>
      </w:r>
    </w:p>
    <w:p>
      <w:pPr>
        <w:pStyle w:val="null3"/>
      </w:pPr>
      <w:r>
        <w:rPr/>
        <w:t>采购包1（智慧教学一体化平台服务）：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采购包1(智慧教学一体化平台服务):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技术参数1 (20.0分)</w:t>
            </w:r>
          </w:p>
        </w:tc>
        <w:tc>
          <w:tcPr>
            <w:tcW w:type="dxa" w:w="5076"/>
          </w:tcPr>
          <w:p>
            <w:pPr>
              <w:pStyle w:val="null3"/>
              <w:jc w:val="left"/>
            </w:pPr>
            <w:r>
              <w:rPr/>
              <w:t>根据投标人的投标文件对《技术和服务要求响应表》中“具体功能需求”带“▲”条款的响应情况进行评审（带“▲”号技术参数共20项）有一项完全响应或满足或优于的得1分，负偏离或不响应不得分，本项最高得 20分。注：（1）技术参数中要求提供相关证明资料的须提供相关证明资料，须按要求提供证明材料并加盖投标人公章，否则视该条款为负偏离或不响应；需求中未要求提供证明材料的，须提供产品彩页或技术功能截图或检测报告或产品说明书或生产厂家出具的参数证明材料作为证明材料，不提供或不满足的不得分。 带“▲”号技术参数须每条参数单独放置一个单元格，逐一响应并写清楚该条参数的偏离情况，不接受多个“▲”号技术参数整体写偏离情况。否则视为该整体响应的参数均不得分。</w:t>
            </w:r>
          </w:p>
        </w:tc>
      </w:tr>
      <w:tr>
        <w:tc>
          <w:tcPr>
            <w:tcW w:type="dxa" w:w="922"/>
            <w:gridSpan w:val="2"/>
            <w:vMerge/>
          </w:tcPr>
          <w:p/>
        </w:tc>
        <w:tc>
          <w:tcPr>
            <w:tcW w:type="dxa" w:w="2307"/>
          </w:tcPr>
          <w:p>
            <w:pPr>
              <w:pStyle w:val="null3"/>
              <w:jc w:val="left"/>
            </w:pPr>
            <w:r>
              <w:rPr/>
              <w:t>技术参数2 (8.0分)</w:t>
            </w:r>
            <w:r>
              <w:rPr/>
              <w:t>，（等次分值选择：</w:t>
            </w:r>
            <w:r>
              <w:rPr/>
              <w:t>0.0;</w:t>
            </w:r>
            <w:r>
              <w:rPr/>
              <w:t>2.0;</w:t>
            </w:r>
            <w:r>
              <w:rPr/>
              <w:t>4.0;</w:t>
            </w:r>
            <w:r>
              <w:rPr/>
              <w:t>6.0;</w:t>
            </w:r>
            <w:r>
              <w:rPr/>
              <w:t>8.0;</w:t>
            </w:r>
            <w:r>
              <w:rPr/>
              <w:t>）</w:t>
            </w:r>
          </w:p>
        </w:tc>
        <w:tc>
          <w:tcPr>
            <w:tcW w:type="dxa" w:w="5076"/>
          </w:tcPr>
          <w:p>
            <w:pPr>
              <w:pStyle w:val="null3"/>
              <w:jc w:val="left"/>
            </w:pPr>
            <w:r>
              <w:rPr/>
              <w:t>根据投标人的投标文件对《技术和服务要求响应表》中“具体功能需求”4个部分（一、系统对接、二、网络教学功能服务、三、互动教学功能服务、四、数据统计分析服务）的一般参数（带“▲”和演示条款除外）的响应情况（每一个部分的一般条款全部满足才能得分）进行评审： 每一个部分完全响应或满足或优于的得2分，模块内一般条款有任何负偏离或不响应不得分，4个部分均满足得8分。</w:t>
            </w:r>
          </w:p>
        </w:tc>
      </w:tr>
      <w:tr>
        <w:tc>
          <w:tcPr>
            <w:tcW w:type="dxa" w:w="922"/>
            <w:gridSpan w:val="2"/>
            <w:vMerge/>
          </w:tcPr>
          <w:p/>
        </w:tc>
        <w:tc>
          <w:tcPr>
            <w:tcW w:type="dxa" w:w="2307"/>
          </w:tcPr>
          <w:p>
            <w:pPr>
              <w:pStyle w:val="null3"/>
              <w:jc w:val="left"/>
            </w:pPr>
            <w:r>
              <w:rPr/>
              <w:t>系统演示 (20.0分)</w:t>
            </w:r>
            <w:r>
              <w:rPr/>
              <w:t>，（等次分值选择：</w:t>
            </w:r>
            <w:r>
              <w:rPr/>
              <w:t>0.0;</w:t>
            </w:r>
            <w:r>
              <w:rPr/>
              <w:t>2.0;</w:t>
            </w:r>
            <w:r>
              <w:rPr/>
              <w:t>4.0;</w:t>
            </w:r>
            <w:r>
              <w:rPr/>
              <w:t>6.0;</w:t>
            </w:r>
            <w:r>
              <w:rPr/>
              <w:t>8.0;</w:t>
            </w:r>
            <w:r>
              <w:rPr/>
              <w:t>10.0;</w:t>
            </w:r>
            <w:r>
              <w:rPr/>
              <w:t>12.0;</w:t>
            </w:r>
            <w:r>
              <w:rPr/>
              <w:t>14.0;</w:t>
            </w:r>
            <w:r>
              <w:rPr/>
              <w:t>16.0;</w:t>
            </w:r>
            <w:r>
              <w:rPr/>
              <w:t>18.0;</w:t>
            </w:r>
            <w:r>
              <w:rPr/>
              <w:t>20.0;</w:t>
            </w:r>
            <w:r>
              <w:rPr/>
              <w:t>）</w:t>
            </w:r>
          </w:p>
        </w:tc>
        <w:tc>
          <w:tcPr>
            <w:tcW w:type="dxa" w:w="5076"/>
          </w:tcPr>
          <w:p>
            <w:pPr>
              <w:pStyle w:val="null3"/>
              <w:jc w:val="left"/>
            </w:pPr>
            <w:r>
              <w:rPr/>
              <w:t>投标人按要求提供原型演示，每演示一项且完全满足功能要求得2分，全部满足得20分。原型演示需要演示以下： 1.教师制作预习资料可以不完全依赖在线课程，可以基于原有教学PPT课件和师生手机微信应用实现预习课件的制作及推送； 2.支持教师在手机微信端对已经编辑好的教学内容进行语音注解，包含对原有PPT课件、教学视频、习题等教学内容的语音解析，每个教学内容上的语音注解总条数不设上限，快速构建旁白式在线课程； 3.支持教师预约开课，根据教学课表预约周期性课堂，按每周、每双周、每月等时间维度设置课堂重复频率，支持设置周期性课堂的结束日期，预约周期性课堂支持设置结束次数； 4.课堂报告提供学生课堂快照，内容包括课堂排名、课堂得分、活跃指数；统计近期课堂表现，包括习题得分、试卷得分、课堂加分、互动数据等；按时间轴记录学生课堂动态，包括进入课堂、参与互动、离开课堂等的时间记录，统计进出课堂次数、课堂停留时长及参与直播时长。 5.教师可开启课堂音视频直播。语音直播实时采集教师课堂授课声音。视频直播可以采集摄像头、电脑屏幕，添加画面水印；支持自定义直播页面布局，调整每个画面的大小和位置；支持自定义直播画面背景；支持调节摄像头的展示形式，隐藏人物直播空间背景；支持设置仅直播无回放、不直播仅录课模式。 6.系统支持管理员/督导在线听课，进入正在授课的课堂可远程在线旁听，画面与学生端听课画面保持同步，实时在线听课页面展示课堂基本信息，包括课程名称、班级名称、所属学院、授课教师、课堂到课率、已签到/未签到学生名单等。 7.课堂中支持PPT课件、板书、直播音视频等教学内容实时同步到学生学习终端，支持课堂中临时添加或修改课件题目，修改的内容实时同步至课堂。 8.支持教师自由选择 PPT 插件端、网页端、桌面客户 端等多终端开启课堂授课，能够支持微信扫码、手机号、 短信验证码、邮箱等多种系统登录方式；支持教师基于本地/云端课件开展在线教学，课堂教学内容实时同步至学生移动端，同时支持教师通过PC网页端、桌面APP等多终端开启授课，支持账密登录及微信扫码登录 9.支持课堂中随时调用板书页，新建的板书内容在学生端作为独立页面嵌入到课件中，课上板书内容实时投屏，课后支持完整回放书写过程。 10.提供英文版操作界面，方便英语专业、留学生及外国师生开展混合式教学。</w:t>
            </w:r>
          </w:p>
        </w:tc>
      </w:tr>
      <w:tr>
        <w:tc>
          <w:tcPr>
            <w:tcW w:type="dxa" w:w="922"/>
            <w:gridSpan w:val="2"/>
            <w:vMerge/>
          </w:tcPr>
          <w:p/>
        </w:tc>
        <w:tc>
          <w:tcPr>
            <w:tcW w:type="dxa" w:w="2307"/>
          </w:tcPr>
          <w:p>
            <w:pPr>
              <w:pStyle w:val="null3"/>
              <w:jc w:val="left"/>
            </w:pPr>
            <w:r>
              <w:rPr/>
              <w:t>技术方案 (5.0分)</w:t>
            </w:r>
            <w:r>
              <w:rPr/>
              <w:t>，（等次分值选择：</w:t>
            </w:r>
            <w:r>
              <w:rPr/>
              <w:t>0.0;</w:t>
            </w:r>
            <w:r>
              <w:rPr/>
              <w:t>1.0;</w:t>
            </w:r>
            <w:r>
              <w:rPr/>
              <w:t>3.0;</w:t>
            </w:r>
            <w:r>
              <w:rPr/>
              <w:t>5.0;</w:t>
            </w:r>
            <w:r>
              <w:rPr/>
              <w:t>）</w:t>
            </w:r>
          </w:p>
        </w:tc>
        <w:tc>
          <w:tcPr>
            <w:tcW w:type="dxa" w:w="5076"/>
          </w:tcPr>
          <w:p>
            <w:pPr>
              <w:pStyle w:val="null3"/>
              <w:jc w:val="left"/>
            </w:pPr>
            <w:r>
              <w:rPr/>
              <w:t>根据投标人提交的技术方案进行评审： 1、技术方案全面详实，提供详细的教学平台设计制造技术的资料，可操作性很强，得5分； 2、技术方案全面，提供较详细的教学平台设计制造技术的资料，可操作性尚可，得3分； 3、技术方案有偏差或缺漏，教学平台设计可操作性差，得1分； 4、不提供不得分。</w:t>
            </w:r>
          </w:p>
        </w:tc>
      </w:tr>
      <w:tr>
        <w:tc>
          <w:tcPr>
            <w:tcW w:type="dxa" w:w="922"/>
            <w:gridSpan w:val="2"/>
            <w:vMerge/>
          </w:tcPr>
          <w:p/>
        </w:tc>
        <w:tc>
          <w:tcPr>
            <w:tcW w:type="dxa" w:w="2307"/>
          </w:tcPr>
          <w:p>
            <w:pPr>
              <w:pStyle w:val="null3"/>
              <w:jc w:val="left"/>
            </w:pPr>
            <w:r>
              <w:rPr/>
              <w:t>售后服务方案 (3.0分)</w:t>
            </w:r>
            <w:r>
              <w:rPr/>
              <w:t>，（等次分值选择：</w:t>
            </w:r>
            <w:r>
              <w:rPr/>
              <w:t>0.0;</w:t>
            </w:r>
            <w:r>
              <w:rPr/>
              <w:t>1.0;</w:t>
            </w:r>
            <w:r>
              <w:rPr/>
              <w:t>2.0;</w:t>
            </w:r>
            <w:r>
              <w:rPr/>
              <w:t>3.0;</w:t>
            </w:r>
            <w:r>
              <w:rPr/>
              <w:t>）</w:t>
            </w:r>
          </w:p>
        </w:tc>
        <w:tc>
          <w:tcPr>
            <w:tcW w:type="dxa" w:w="5076"/>
          </w:tcPr>
          <w:p>
            <w:pPr>
              <w:pStyle w:val="null3"/>
              <w:jc w:val="left"/>
            </w:pPr>
            <w:r>
              <w:rPr/>
              <w:t>在满足用户需求的基础上，根据投标人的售后服务方案（如售后服务机构设置、服务人员配置、服务响应速度、跟进服务情况等）进行评审： 1、售后服务方案完善、合理，完全满足项目需求，得3分； 2、售后服务方案较完善、合理，基本满足项目需求，得2分； 3、售后服务方案不完善、合理性较差，无法满足项目需求，得1分； 4、未提供售后服务方案不得分。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投标人资质认证 (4.0分)</w:t>
            </w:r>
            <w:r>
              <w:rPr/>
              <w:t>，（等次分值选择：</w:t>
            </w:r>
            <w:r>
              <w:rPr/>
              <w:t>0.0;</w:t>
            </w:r>
            <w:r>
              <w:rPr/>
              <w:t>2.0;</w:t>
            </w:r>
            <w:r>
              <w:rPr/>
              <w:t>4.0;</w:t>
            </w:r>
            <w:r>
              <w:rPr/>
              <w:t>）</w:t>
            </w:r>
          </w:p>
        </w:tc>
        <w:tc>
          <w:tcPr>
            <w:tcW w:type="dxa" w:w="5076"/>
          </w:tcPr>
          <w:p>
            <w:pPr>
              <w:pStyle w:val="null3"/>
              <w:jc w:val="left"/>
            </w:pPr>
            <w:r>
              <w:rPr/>
              <w:t>1、投标人具有有效期内的质量管理体系认证证书得2分； 2、投标人具有有效期内的环境管理体系认证证书得2分； 本项最高得4分。 注：投标文件中提供相关证书扫描件并加盖投标人公章，由于成立时间不足导致不能办理相应认证证书的，投标人提供认证机构出具的“成立时间不足，不能办理认证”的书面证明材料，可得相应得分。不提供不得分。</w:t>
            </w:r>
          </w:p>
        </w:tc>
      </w:tr>
      <w:tr>
        <w:tc>
          <w:tcPr>
            <w:tcW w:type="dxa" w:w="922"/>
            <w:gridSpan w:val="2"/>
            <w:vMerge/>
          </w:tcPr>
          <w:p/>
        </w:tc>
        <w:tc>
          <w:tcPr>
            <w:tcW w:type="dxa" w:w="2307"/>
          </w:tcPr>
          <w:p>
            <w:pPr>
              <w:pStyle w:val="null3"/>
              <w:jc w:val="left"/>
            </w:pPr>
            <w:r>
              <w:rPr/>
              <w:t>国际化合作实力 (16.0分)</w:t>
            </w:r>
          </w:p>
        </w:tc>
        <w:tc>
          <w:tcPr>
            <w:tcW w:type="dxa" w:w="5076"/>
          </w:tcPr>
          <w:p>
            <w:pPr>
              <w:pStyle w:val="null3"/>
              <w:jc w:val="left"/>
            </w:pPr>
            <w:r>
              <w:rPr/>
              <w:t>为提高采购人国际影响力，平台需具有对接国外优质课程资源平台的能力:1、引入海外大学机构开设的课程，30门以上得8分，21-30门得5分，11-20 门得3分，10门及以下得1分（为避免版权纠纷，投标时须同时提供课程清单、开课学校/机构的有效期内课程授权证明、课程在投标人开放性平台展示的网址和截图作为证明材料，证明材料须加盖投标人公章，不提供不得分） 2、投标人有推广课程至国际课程平台的能力，提供投标人与国际课程平台签署战略合作协议，每提供一份战略合作协议得2分，最多得8分，【投标时须提供与国际课程平台签订战略协议加盖投标人公章作为证明材料(协议中需要体现国际课程平台的名称，且在合作有效期内)，不提供不得分】</w:t>
            </w:r>
          </w:p>
        </w:tc>
      </w:tr>
      <w:tr>
        <w:tc>
          <w:tcPr>
            <w:tcW w:type="dxa" w:w="922"/>
            <w:gridSpan w:val="2"/>
            <w:vMerge/>
          </w:tcPr>
          <w:p/>
        </w:tc>
        <w:tc>
          <w:tcPr>
            <w:tcW w:type="dxa" w:w="2307"/>
          </w:tcPr>
          <w:p>
            <w:pPr>
              <w:pStyle w:val="null3"/>
              <w:jc w:val="left"/>
            </w:pPr>
            <w:r>
              <w:rPr/>
              <w:t>同类项目业绩 (6.0分)</w:t>
            </w:r>
            <w:r>
              <w:rPr/>
              <w:t>，（等次分值选择：</w:t>
            </w:r>
            <w:r>
              <w:rPr/>
              <w:t>0.0;</w:t>
            </w:r>
            <w:r>
              <w:rPr/>
              <w:t>2.0;</w:t>
            </w:r>
            <w:r>
              <w:rPr/>
              <w:t>4.0;</w:t>
            </w:r>
            <w:r>
              <w:rPr/>
              <w:t>6.0;</w:t>
            </w:r>
            <w:r>
              <w:rPr/>
              <w:t>）</w:t>
            </w:r>
          </w:p>
        </w:tc>
        <w:tc>
          <w:tcPr>
            <w:tcW w:type="dxa" w:w="5076"/>
          </w:tcPr>
          <w:p>
            <w:pPr>
              <w:pStyle w:val="null3"/>
              <w:jc w:val="left"/>
            </w:pPr>
            <w:r>
              <w:rPr/>
              <w:t>投标人自2021年1月1日（以合同签订时间为准）以来承接的同类业绩，每提供1个得2分，最高得6分。 注：投标时须提供合同扫描件作为证明材料并加盖投标人公章，不提供不得分。</w:t>
            </w:r>
          </w:p>
        </w:tc>
      </w:tr>
      <w:tr>
        <w:tc>
          <w:tcPr>
            <w:tcW w:type="dxa" w:w="922"/>
            <w:gridSpan w:val="2"/>
            <w:vMerge/>
          </w:tcPr>
          <w:p/>
        </w:tc>
        <w:tc>
          <w:tcPr>
            <w:tcW w:type="dxa" w:w="2307"/>
          </w:tcPr>
          <w:p>
            <w:pPr>
              <w:pStyle w:val="null3"/>
              <w:jc w:val="left"/>
            </w:pPr>
            <w:r>
              <w:rPr/>
              <w:t>课程资源配置情况 (8.0分)</w:t>
            </w:r>
            <w:r>
              <w:rPr/>
              <w:t>，（等次分值选择：</w:t>
            </w:r>
            <w:r>
              <w:rPr/>
              <w:t>0.0;</w:t>
            </w:r>
            <w:r>
              <w:rPr/>
              <w:t>1.0;</w:t>
            </w:r>
            <w:r>
              <w:rPr/>
              <w:t>4.0;</w:t>
            </w:r>
            <w:r>
              <w:rPr/>
              <w:t>8.0;</w:t>
            </w:r>
            <w:r>
              <w:rPr/>
              <w:t>）</w:t>
            </w:r>
          </w:p>
        </w:tc>
        <w:tc>
          <w:tcPr>
            <w:tcW w:type="dxa" w:w="5076"/>
          </w:tcPr>
          <w:p>
            <w:pPr>
              <w:pStyle w:val="null3"/>
              <w:jc w:val="left"/>
            </w:pPr>
            <w:r>
              <w:rPr/>
              <w:t>为保证建设系统具备行业引领性，根据投标人提供的课程资源情况进行评审： 1、数量≧210门，得8分 2、150门≤数量＜210门，得4分； 3、大于等于50门≤数量＜150门，得1分； 4、50门＜数量，不得分 【注：投标时须提供课程清单以及开课学校课程授权证明扫描件并加盖投标人公章，不提供不得分】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68"/>
          <w:color w:val="000000"/>
        </w:rPr>
        <w:t>佛山市政府采购项目</w:t>
      </w:r>
    </w:p>
    <w:p>
      <w:pPr>
        <w:pStyle w:val="null3"/>
        <w:jc w:val="center"/>
      </w:pPr>
      <w:r>
        <w:rPr>
          <w:sz w:val="68"/>
          <w:color w:val="000000"/>
        </w:rPr>
        <w:t>合同书</w:t>
      </w:r>
    </w:p>
    <w:p>
      <w:pPr>
        <w:pStyle w:val="null3"/>
        <w:jc w:val="center"/>
      </w:pPr>
      <w:r>
        <w:rPr>
          <w:sz w:val="24"/>
          <w:b/>
          <w:color w:val="000000"/>
        </w:rPr>
        <w:t>项目编号：</w:t>
      </w:r>
      <w:r>
        <w:rPr>
          <w:sz w:val="21"/>
          <w:b/>
          <w:color w:val="000000"/>
          <w:u w:val="single"/>
        </w:rPr>
        <w:t>GDZC-24GZ096</w:t>
      </w:r>
    </w:p>
    <w:p>
      <w:pPr>
        <w:pStyle w:val="null3"/>
        <w:jc w:val="both"/>
      </w:pPr>
      <w:r>
        <w:rPr>
          <w:sz w:val="24"/>
          <w:b/>
          <w:color w:val="000000"/>
        </w:rPr>
        <w:t>项目名称：</w:t>
      </w:r>
      <w:r>
        <w:rPr>
          <w:sz w:val="24"/>
          <w:b/>
          <w:color w:val="000000"/>
          <w:u w:val="single"/>
        </w:rPr>
        <w:t>顺德职业技术学院教学平台服务</w:t>
      </w:r>
      <w:r>
        <w:br/>
      </w:r>
      <w:r>
        <w:rPr>
          <w:sz w:val="24"/>
          <w:b/>
          <w:color w:val="000000"/>
          <w:u w:val="single"/>
        </w:rPr>
        <w:t>采购包</w:t>
      </w:r>
      <w:r>
        <w:rPr>
          <w:sz w:val="24"/>
          <w:b/>
          <w:color w:val="000000"/>
          <w:u w:val="single"/>
        </w:rPr>
        <w:t>号：</w:t>
      </w:r>
      <w:r>
        <w:rPr>
          <w:sz w:val="21"/>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甲</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顺德职业技术学院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乙</w:t>
            </w:r>
            <w:r>
              <w:rPr>
                <w:sz w:val="28"/>
                <w:color w:val="000000"/>
              </w:rPr>
              <w:t xml:space="preserve">   </w:t>
            </w:r>
            <w:r>
              <w:rPr>
                <w:sz w:val="28"/>
                <w:color w:val="000000"/>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rPr>
              <w:t xml:space="preserve">  </w:t>
            </w:r>
            <w:r>
              <w:rPr>
                <w:sz w:val="28"/>
                <w:color w:val="000000"/>
                <w:u w:val="single"/>
              </w:rPr>
              <w:t>（中标人）</w:t>
            </w:r>
            <w:r>
              <w:rPr>
                <w:sz w:val="28"/>
                <w:color w:val="000000"/>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color w:val="000000"/>
                <w:u w:val="single"/>
              </w:rPr>
              <w:t>年</w:t>
            </w:r>
            <w:r>
              <w:rPr>
                <w:sz w:val="21"/>
                <w:u w:val="single"/>
              </w:rPr>
              <w:t xml:space="preserve">   </w:t>
            </w:r>
            <w:r>
              <w:rPr>
                <w:sz w:val="28"/>
                <w:color w:val="000000"/>
                <w:u w:val="single"/>
              </w:rPr>
              <w:t>月</w:t>
            </w:r>
            <w:r>
              <w:rPr>
                <w:sz w:val="21"/>
                <w:u w:val="single"/>
              </w:rPr>
              <w:t xml:space="preserve">    </w:t>
            </w:r>
            <w:r>
              <w:rPr>
                <w:sz w:val="28"/>
                <w:color w:val="000000"/>
                <w:u w:val="single"/>
              </w:rPr>
              <w:t>日</w:t>
            </w:r>
            <w:r>
              <w:rPr>
                <w:sz w:val="28"/>
                <w:color w:val="000000"/>
                <w:u w:val="single"/>
              </w:rPr>
              <w:t xml:space="preserve">       </w:t>
            </w:r>
          </w:p>
        </w:tc>
      </w:tr>
    </w:tbl>
    <w:p>
      <w:pPr>
        <w:pStyle w:val="null3"/>
        <w:jc w:val="center"/>
      </w:pPr>
      <w:r>
        <w:rPr>
          <w:sz w:val="21"/>
          <w:i/>
        </w:rPr>
        <w:t>注：本合同仅为合同的参考文本，可根据项目的具体要求进行修订。</w:t>
      </w:r>
    </w:p>
    <w:p>
      <w:pPr>
        <w:pStyle w:val="null3"/>
        <w:jc w:val="both"/>
      </w:pPr>
      <w:r>
        <w:rPr/>
        <w:t xml:space="preserve"> </w:t>
      </w:r>
    </w:p>
    <w:p>
      <w:pPr>
        <w:pStyle w:val="null3"/>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项目名称</w:t>
            </w:r>
            <w:r>
              <w:rPr>
                <w:sz w:val="21"/>
                <w:b/>
                <w:color w:val="000000"/>
              </w:rPr>
              <w:t>：</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color w:val="000000"/>
                <w:u w:val="single"/>
              </w:rPr>
              <w:t>顺德职业技术学院教学平台服务</w:t>
            </w:r>
          </w:p>
        </w:tc>
      </w:tr>
      <w:tr>
        <w:tc>
          <w:tcPr>
            <w:tcW w:type="dxa" w:w="1667"/>
          </w:tcPr>
          <w:p>
            <w:pPr>
              <w:pStyle w:val="null3"/>
            </w:pPr>
            <w:r>
              <w:rPr>
                <w:sz w:val="24"/>
                <w:b/>
                <w:color w:val="000000"/>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rPr>
              <w:t>G</w:t>
            </w:r>
            <w:r>
              <w:rPr>
                <w:sz w:val="21"/>
                <w:color w:val="000000"/>
                <w:u w:val="single"/>
              </w:rPr>
              <w:t>DZC-</w:t>
            </w:r>
            <w:r>
              <w:rPr>
                <w:sz w:val="21"/>
                <w:color w:val="000000"/>
                <w:u w:val="single"/>
              </w:rPr>
              <w:t>24GZ096</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甲</w:t>
            </w:r>
            <w:r>
              <w:rPr>
                <w:sz w:val="21"/>
                <w:b/>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顺德职业技术学院</w:t>
            </w:r>
            <w:r>
              <w:rPr>
                <w:sz w:val="21"/>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乙</w:t>
            </w:r>
            <w:r>
              <w:rPr>
                <w:sz w:val="24"/>
                <w:b/>
                <w:color w:val="000000"/>
              </w:rPr>
              <w:t xml:space="preserve">   </w:t>
            </w:r>
            <w:r>
              <w:rPr>
                <w:sz w:val="24"/>
                <w:b/>
                <w:color w:val="000000"/>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color w:val="000000"/>
                <w:u w:val="single"/>
              </w:rPr>
              <w:t>（中标人）</w:t>
            </w:r>
            <w:r>
              <w:rPr>
                <w:sz w:val="24"/>
                <w:color w:val="000000"/>
                <w:u w:val="single"/>
              </w:rPr>
              <w:t xml:space="preserve">                                </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采购包号：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采购标的</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b/>
                <w:color w:val="000000"/>
              </w:rPr>
              <w:t>合同性质</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本合同为中小企业预留合同</w:t>
            </w:r>
          </w:p>
        </w:tc>
      </w:tr>
    </w:tbl>
    <w:p>
      <w:pPr>
        <w:pStyle w:val="null3"/>
        <w:ind w:firstLine="420"/>
        <w:jc w:val="both"/>
      </w:pPr>
      <w:r>
        <w:rPr>
          <w:sz w:val="24"/>
          <w:color w:val="000000"/>
        </w:rPr>
        <w:t>根据《中华人民共和国政府采购法》《中华人民共和国民法典》和本项目采购文件的要求，经双方协商，本着平等互利和诚实信用的原则，一致同意签订本合同如下。</w:t>
      </w:r>
    </w:p>
    <w:p>
      <w:pPr>
        <w:pStyle w:val="null3"/>
        <w:jc w:val="both"/>
      </w:pPr>
      <w:r>
        <w:rPr>
          <w:sz w:val="24"/>
          <w:b/>
          <w:color w:val="000000"/>
        </w:rPr>
        <w:t>一、项目主要内容及实现功能目标：</w:t>
      </w:r>
    </w:p>
    <w:p>
      <w:pPr>
        <w:pStyle w:val="null3"/>
        <w:ind w:firstLine="420"/>
        <w:jc w:val="both"/>
      </w:pPr>
      <w:r>
        <w:rPr>
          <w:sz w:val="24"/>
          <w:color w:val="000000"/>
        </w:rPr>
        <w:t>（按照采购文件和投标文件执行）</w:t>
      </w:r>
    </w:p>
    <w:p>
      <w:pPr>
        <w:pStyle w:val="null3"/>
        <w:jc w:val="both"/>
      </w:pPr>
      <w:r>
        <w:rPr>
          <w:sz w:val="24"/>
          <w:b/>
          <w:color w:val="000000"/>
        </w:rPr>
        <w:t>二、产品及服务供应清单：</w:t>
      </w:r>
      <w:r>
        <w:rPr>
          <w:sz w:val="24"/>
          <w:color w:val="000000"/>
        </w:rPr>
        <w:t>见附件一《报价清单明细表》。</w:t>
      </w:r>
    </w:p>
    <w:p>
      <w:pPr>
        <w:pStyle w:val="null3"/>
        <w:jc w:val="both"/>
      </w:pPr>
      <w:r>
        <w:rPr>
          <w:sz w:val="24"/>
          <w:b/>
          <w:color w:val="000000"/>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合同条款</w:t>
            </w:r>
          </w:p>
        </w:tc>
        <w:tc>
          <w:tcPr>
            <w:tcW w:type="dxa" w:w="5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内</w:t>
            </w:r>
            <w:r>
              <w:rPr>
                <w:sz w:val="21"/>
                <w:b/>
                <w:color w:val="000000"/>
              </w:rPr>
              <w:t>容</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人民币</w:t>
            </w:r>
            <w:r>
              <w:rPr>
                <w:sz w:val="21"/>
                <w:color w:val="000000"/>
              </w:rPr>
              <w:t>小写：</w:t>
            </w:r>
            <w:r>
              <w:rPr>
                <w:sz w:val="21"/>
                <w:u w:val="single"/>
              </w:rPr>
              <w:t xml:space="preserve">             </w:t>
            </w:r>
            <w:r>
              <w:rPr>
                <w:sz w:val="21"/>
              </w:rPr>
              <w:t xml:space="preserve">   </w:t>
            </w:r>
          </w:p>
          <w:p>
            <w:pPr>
              <w:pStyle w:val="null3"/>
              <w:jc w:val="both"/>
            </w:pPr>
            <w:r>
              <w:rPr>
                <w:sz w:val="21"/>
                <w:color w:val="000000"/>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合同总额内容</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合同总额包括平台使用服务费、培训费、税费、合理利润、风险费用及合同实施过程中的不可预见费用等</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交付期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自合同签订</w:t>
            </w:r>
            <w:r>
              <w:rPr>
                <w:sz w:val="21"/>
              </w:rPr>
              <w:t>之日起</w:t>
            </w:r>
            <w:r>
              <w:rPr>
                <w:sz w:val="21"/>
              </w:rPr>
              <w:t>14</w:t>
            </w:r>
            <w:r>
              <w:rPr>
                <w:sz w:val="21"/>
              </w:rPr>
              <w:t>个</w:t>
            </w:r>
            <w:r>
              <w:rPr>
                <w:sz w:val="21"/>
              </w:rPr>
              <w:t>日历日</w:t>
            </w:r>
            <w:r>
              <w:rPr>
                <w:sz w:val="21"/>
              </w:rPr>
              <w:t>日内</w:t>
            </w:r>
            <w:r>
              <w:rPr>
                <w:sz w:val="21"/>
              </w:rPr>
              <w:t>完成安装</w:t>
            </w:r>
            <w:r>
              <w:rPr>
                <w:sz w:val="21"/>
              </w:rPr>
              <w:t>部署</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交付方式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开通</w:t>
            </w:r>
            <w:r>
              <w:rPr>
                <w:sz w:val="21"/>
              </w:rPr>
              <w:t>平台的</w:t>
            </w:r>
            <w:r>
              <w:rPr>
                <w:sz w:val="21"/>
              </w:rPr>
              <w:t>服务端口，可以</w:t>
            </w:r>
            <w:r>
              <w:rPr>
                <w:sz w:val="21"/>
              </w:rPr>
              <w:t>正常使用教学平台的各项功能</w:t>
            </w:r>
            <w:r>
              <w:rPr>
                <w:sz w:val="21"/>
              </w:rPr>
              <w:t>，具备上线启动使用及验收的条件，并保证服务期正式开始时能够正常开通使用。</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服务期</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自平台交付验收合格之日起三年</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付款方式</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甲方</w:t>
            </w:r>
            <w:r>
              <w:rPr>
                <w:sz w:val="21"/>
              </w:rPr>
              <w:t>于项目</w:t>
            </w:r>
            <w:r>
              <w:rPr>
                <w:sz w:val="21"/>
              </w:rPr>
              <w:t>交付</w:t>
            </w:r>
            <w:r>
              <w:rPr>
                <w:sz w:val="21"/>
              </w:rPr>
              <w:t>验收合格并收到</w:t>
            </w:r>
            <w:r>
              <w:rPr>
                <w:sz w:val="21"/>
              </w:rPr>
              <w:t>乙方</w:t>
            </w:r>
            <w:r>
              <w:rPr>
                <w:sz w:val="21"/>
              </w:rPr>
              <w:t>有效发票后</w:t>
            </w:r>
            <w:r>
              <w:rPr>
                <w:sz w:val="21"/>
              </w:rPr>
              <w:t>10</w:t>
            </w:r>
            <w:r>
              <w:rPr>
                <w:sz w:val="21"/>
              </w:rPr>
              <w:t>个工作日内，按学校有关财务制度启动办理付款流程</w:t>
            </w:r>
            <w:r>
              <w:rPr>
                <w:sz w:val="21"/>
              </w:rPr>
              <w:t>支付第一年的服务费（具体支付金额</w:t>
            </w:r>
            <w:r>
              <w:rPr>
                <w:sz w:val="21"/>
              </w:rPr>
              <w:t>=</w:t>
            </w:r>
            <w:r>
              <w:rPr>
                <w:sz w:val="21"/>
              </w:rPr>
              <w:t>中标价</w:t>
            </w:r>
            <w:r>
              <w:rPr>
                <w:sz w:val="21"/>
              </w:rPr>
              <w:t>÷</w:t>
            </w:r>
            <w:r>
              <w:rPr>
                <w:sz w:val="21"/>
              </w:rPr>
              <w:t>3</w:t>
            </w:r>
            <w:r>
              <w:rPr>
                <w:sz w:val="21"/>
              </w:rPr>
              <w:t>年）</w:t>
            </w:r>
            <w:r>
              <w:rPr>
                <w:sz w:val="21"/>
              </w:rPr>
              <w:t>。</w:t>
            </w:r>
          </w:p>
          <w:p>
            <w:pPr>
              <w:pStyle w:val="null3"/>
              <w:jc w:val="both"/>
            </w:pPr>
            <w:r>
              <w:rPr>
                <w:sz w:val="21"/>
              </w:rPr>
              <w:t>2</w:t>
            </w:r>
            <w:r>
              <w:rPr>
                <w:sz w:val="21"/>
              </w:rPr>
              <w:t>、</w:t>
            </w:r>
            <w:r>
              <w:rPr>
                <w:sz w:val="21"/>
              </w:rPr>
              <w:t>甲方</w:t>
            </w:r>
            <w:r>
              <w:rPr>
                <w:sz w:val="21"/>
              </w:rPr>
              <w:t>于</w:t>
            </w:r>
            <w:r>
              <w:rPr>
                <w:sz w:val="21"/>
              </w:rPr>
              <w:t>第二年服务期结束</w:t>
            </w:r>
            <w:r>
              <w:rPr>
                <w:sz w:val="21"/>
              </w:rPr>
              <w:t>并收到</w:t>
            </w:r>
            <w:r>
              <w:rPr>
                <w:sz w:val="21"/>
              </w:rPr>
              <w:t>乙方</w:t>
            </w:r>
            <w:r>
              <w:rPr>
                <w:sz w:val="21"/>
              </w:rPr>
              <w:t>有效发票后</w:t>
            </w:r>
            <w:r>
              <w:rPr>
                <w:sz w:val="21"/>
              </w:rPr>
              <w:t>10</w:t>
            </w:r>
            <w:r>
              <w:rPr>
                <w:sz w:val="21"/>
              </w:rPr>
              <w:t>个工作日内，按学校有关财务制度启动办理付款流程</w:t>
            </w:r>
            <w:r>
              <w:rPr>
                <w:sz w:val="21"/>
              </w:rPr>
              <w:t>支付第二年的服务费（具体支付金额</w:t>
            </w:r>
            <w:r>
              <w:rPr>
                <w:sz w:val="21"/>
              </w:rPr>
              <w:t>=</w:t>
            </w:r>
            <w:r>
              <w:rPr>
                <w:sz w:val="21"/>
              </w:rPr>
              <w:t>中标价</w:t>
            </w:r>
            <w:r>
              <w:rPr>
                <w:sz w:val="21"/>
              </w:rPr>
              <w:t>÷</w:t>
            </w:r>
            <w:r>
              <w:rPr>
                <w:sz w:val="21"/>
              </w:rPr>
              <w:t>3</w:t>
            </w:r>
            <w:r>
              <w:rPr>
                <w:sz w:val="21"/>
              </w:rPr>
              <w:t>年）</w:t>
            </w:r>
            <w:r>
              <w:rPr>
                <w:sz w:val="21"/>
              </w:rPr>
              <w:t>。</w:t>
            </w:r>
          </w:p>
          <w:p>
            <w:pPr>
              <w:pStyle w:val="null3"/>
              <w:jc w:val="both"/>
            </w:pPr>
            <w:r>
              <w:rPr>
                <w:sz w:val="21"/>
              </w:rPr>
              <w:t>3</w:t>
            </w:r>
            <w:r>
              <w:rPr>
                <w:sz w:val="21"/>
              </w:rPr>
              <w:t>、甲方</w:t>
            </w:r>
            <w:r>
              <w:rPr>
                <w:sz w:val="21"/>
              </w:rPr>
              <w:t>于</w:t>
            </w:r>
            <w:r>
              <w:rPr>
                <w:sz w:val="21"/>
              </w:rPr>
              <w:t>第三年服务期结束</w:t>
            </w:r>
            <w:r>
              <w:rPr>
                <w:sz w:val="21"/>
              </w:rPr>
              <w:t>并收到</w:t>
            </w:r>
            <w:r>
              <w:rPr>
                <w:sz w:val="21"/>
              </w:rPr>
              <w:t>乙方</w:t>
            </w:r>
            <w:r>
              <w:rPr>
                <w:sz w:val="21"/>
              </w:rPr>
              <w:t>有效发票后</w:t>
            </w:r>
            <w:r>
              <w:rPr>
                <w:sz w:val="21"/>
              </w:rPr>
              <w:t>10</w:t>
            </w:r>
            <w:r>
              <w:rPr>
                <w:sz w:val="21"/>
              </w:rPr>
              <w:t>个工作日内，按学校有关财务制度启动办理付款流程</w:t>
            </w:r>
            <w:r>
              <w:rPr>
                <w:sz w:val="21"/>
              </w:rPr>
              <w:t>支付第二年的服务费（具体支付金额</w:t>
            </w:r>
            <w:r>
              <w:rPr>
                <w:sz w:val="21"/>
              </w:rPr>
              <w:t>=</w:t>
            </w:r>
            <w:r>
              <w:rPr>
                <w:sz w:val="21"/>
              </w:rPr>
              <w:t>中标价</w:t>
            </w:r>
            <w:r>
              <w:rPr>
                <w:sz w:val="21"/>
              </w:rPr>
              <w:t>÷</w:t>
            </w:r>
            <w:r>
              <w:rPr>
                <w:sz w:val="21"/>
              </w:rPr>
              <w:t>3</w:t>
            </w:r>
            <w:r>
              <w:rPr>
                <w:sz w:val="21"/>
              </w:rPr>
              <w:t>年）</w:t>
            </w:r>
            <w:r>
              <w:rPr>
                <w:sz w:val="21"/>
              </w:rPr>
              <w:t>。</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付款要求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（一）因甲方使用的是财政资金，甲方在前款规定的付款时间为向支付部门提出办理财政支付申请手续的时间（不含政府财政支付部门审核的时间），在规定时间内提出支付申请手续后即视为甲方已经按期支付。</w:t>
            </w:r>
          </w:p>
          <w:p>
            <w:pPr>
              <w:pStyle w:val="null3"/>
              <w:jc w:val="left"/>
            </w:pPr>
            <w:r>
              <w:rPr>
                <w:sz w:val="21"/>
              </w:rPr>
              <w:t>（二）付款时间如因特殊情况需调整，由双方协商处理。</w:t>
            </w:r>
          </w:p>
          <w:p>
            <w:pPr>
              <w:pStyle w:val="null3"/>
              <w:jc w:val="left"/>
            </w:pPr>
            <w:r>
              <w:rPr>
                <w:sz w:val="21"/>
                <w:color w:val="000000"/>
              </w:rPr>
              <w:t>（三）乙方须向甲方提供依法纳税的发票。</w:t>
            </w:r>
          </w:p>
          <w:p>
            <w:pPr>
              <w:pStyle w:val="null3"/>
              <w:jc w:val="left"/>
            </w:pPr>
            <w:r>
              <w:rPr>
                <w:sz w:val="21"/>
                <w:color w:val="000000"/>
              </w:rPr>
              <w:t>（四）货款以转账方式转入乙方的银行账户。</w:t>
            </w:r>
          </w:p>
          <w:p>
            <w:pPr>
              <w:pStyle w:val="null3"/>
              <w:jc w:val="left"/>
            </w:pPr>
            <w:r>
              <w:rPr>
                <w:sz w:val="21"/>
                <w:color w:val="000000"/>
              </w:rPr>
              <w:t>（五）收款方、出具发票方、合同乙方均必须与</w:t>
            </w:r>
            <w:r>
              <w:rPr>
                <w:sz w:val="21"/>
                <w:color w:val="000000"/>
              </w:rPr>
              <w:t>中标人</w:t>
            </w:r>
            <w:r>
              <w:rPr>
                <w:sz w:val="21"/>
                <w:color w:val="000000"/>
              </w:rPr>
              <w:t>名称一致。</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验收要求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、时间要求：</w:t>
            </w:r>
            <w:r>
              <w:rPr>
                <w:sz w:val="21"/>
                <w:color w:val="000000"/>
              </w:rPr>
              <w:t>乙方</w:t>
            </w:r>
            <w:r>
              <w:rPr>
                <w:sz w:val="21"/>
                <w:color w:val="000000"/>
              </w:rPr>
              <w:t>应于签订合同之日起</w:t>
            </w:r>
            <w:r>
              <w:rPr>
                <w:sz w:val="21"/>
                <w:color w:val="000000"/>
              </w:rPr>
              <w:t>14</w:t>
            </w:r>
            <w:r>
              <w:rPr>
                <w:sz w:val="21"/>
                <w:color w:val="000000"/>
              </w:rPr>
              <w:t>日历天内完成安装部署。安装部署完毕之日起正常运行</w:t>
            </w:r>
            <w:r>
              <w:rPr>
                <w:sz w:val="21"/>
                <w:color w:val="000000"/>
              </w:rPr>
              <w:t>30</w:t>
            </w:r>
            <w:r>
              <w:rPr>
                <w:sz w:val="21"/>
                <w:color w:val="000000"/>
              </w:rPr>
              <w:t>日历天后，</w:t>
            </w:r>
            <w:r>
              <w:rPr>
                <w:sz w:val="21"/>
                <w:color w:val="000000"/>
              </w:rPr>
              <w:t>乙方</w:t>
            </w:r>
            <w:r>
              <w:rPr>
                <w:sz w:val="21"/>
                <w:color w:val="000000"/>
              </w:rPr>
              <w:t>应向</w:t>
            </w:r>
            <w:r>
              <w:rPr>
                <w:sz w:val="21"/>
                <w:color w:val="000000"/>
              </w:rPr>
              <w:t>甲方</w:t>
            </w:r>
            <w:r>
              <w:rPr>
                <w:sz w:val="21"/>
                <w:color w:val="000000"/>
              </w:rPr>
              <w:t>提出书面验收申请，并向</w:t>
            </w:r>
            <w:r>
              <w:rPr>
                <w:sz w:val="21"/>
                <w:color w:val="000000"/>
              </w:rPr>
              <w:t>甲方</w:t>
            </w:r>
            <w:r>
              <w:rPr>
                <w:sz w:val="21"/>
                <w:color w:val="000000"/>
              </w:rPr>
              <w:t>提交验收文件，对于符合验收标准的项目，</w:t>
            </w:r>
            <w:r>
              <w:rPr>
                <w:sz w:val="21"/>
                <w:color w:val="000000"/>
              </w:rPr>
              <w:t>甲方</w:t>
            </w:r>
            <w:r>
              <w:rPr>
                <w:sz w:val="21"/>
                <w:color w:val="000000"/>
              </w:rPr>
              <w:t>原则上在收到</w:t>
            </w:r>
            <w:r>
              <w:rPr>
                <w:sz w:val="21"/>
                <w:color w:val="000000"/>
              </w:rPr>
              <w:t>乙方</w:t>
            </w:r>
            <w:r>
              <w:rPr>
                <w:sz w:val="21"/>
                <w:color w:val="000000"/>
              </w:rPr>
              <w:t>项目验收建议之日起</w:t>
            </w:r>
            <w:r>
              <w:rPr>
                <w:sz w:val="21"/>
                <w:color w:val="000000"/>
              </w:rPr>
              <w:t>7</w:t>
            </w:r>
            <w:r>
              <w:rPr>
                <w:sz w:val="21"/>
                <w:color w:val="000000"/>
              </w:rPr>
              <w:t>个工作日内按照合同的约定对交付情况进行验收。</w:t>
            </w:r>
          </w:p>
          <w:p>
            <w:pPr>
              <w:pStyle w:val="null3"/>
              <w:jc w:val="left"/>
            </w:pPr>
            <w:r>
              <w:rPr>
                <w:sz w:val="21"/>
                <w:color w:val="000000"/>
              </w:rPr>
              <w:t>2</w:t>
            </w:r>
            <w:r>
              <w:rPr>
                <w:sz w:val="21"/>
                <w:color w:val="000000"/>
              </w:rPr>
              <w:t>、验收地点：顺德职业技术学院内（</w:t>
            </w:r>
            <w:r>
              <w:rPr>
                <w:sz w:val="21"/>
                <w:color w:val="000000"/>
              </w:rPr>
              <w:t>甲方</w:t>
            </w:r>
            <w:r>
              <w:rPr>
                <w:sz w:val="21"/>
                <w:color w:val="000000"/>
              </w:rPr>
              <w:t>指定地点）。</w:t>
            </w:r>
          </w:p>
          <w:p>
            <w:pPr>
              <w:pStyle w:val="null3"/>
              <w:jc w:val="left"/>
            </w:pPr>
            <w:r>
              <w:rPr>
                <w:sz w:val="21"/>
                <w:color w:val="000000"/>
              </w:rPr>
              <w:t>3</w:t>
            </w:r>
            <w:r>
              <w:rPr>
                <w:sz w:val="21"/>
                <w:color w:val="000000"/>
              </w:rPr>
              <w:t>、验收标准：符合</w:t>
            </w:r>
            <w:r>
              <w:rPr>
                <w:sz w:val="21"/>
                <w:color w:val="000000"/>
              </w:rPr>
              <w:t>甲方</w:t>
            </w:r>
            <w:r>
              <w:rPr>
                <w:sz w:val="21"/>
                <w:color w:val="000000"/>
              </w:rPr>
              <w:t>认可的合理最佳配置、参数及各项要求，保证</w:t>
            </w:r>
            <w:r>
              <w:rPr>
                <w:sz w:val="21"/>
                <w:color w:val="000000"/>
              </w:rPr>
              <w:t>甲方</w:t>
            </w:r>
            <w:r>
              <w:rPr>
                <w:sz w:val="21"/>
                <w:color w:val="000000"/>
              </w:rPr>
              <w:t>能正常使用平台各功能。</w:t>
            </w:r>
          </w:p>
          <w:p>
            <w:pPr>
              <w:pStyle w:val="null3"/>
              <w:jc w:val="left"/>
            </w:pPr>
            <w:r>
              <w:rPr>
                <w:sz w:val="21"/>
                <w:color w:val="000000"/>
              </w:rPr>
              <w:t>4</w:t>
            </w:r>
            <w:r>
              <w:rPr>
                <w:sz w:val="21"/>
                <w:color w:val="000000"/>
              </w:rPr>
              <w:t>、</w:t>
            </w:r>
            <w:r>
              <w:rPr>
                <w:sz w:val="21"/>
                <w:color w:val="000000"/>
              </w:rPr>
              <w:t>甲方</w:t>
            </w:r>
            <w:r>
              <w:rPr>
                <w:sz w:val="21"/>
                <w:color w:val="000000"/>
              </w:rPr>
              <w:t>组成验收小组按上述标准要求进行验收，必要时邀请相关的专业人员或机构参与验收。</w:t>
            </w:r>
          </w:p>
          <w:p>
            <w:pPr>
              <w:pStyle w:val="null3"/>
              <w:jc w:val="left"/>
            </w:pPr>
            <w:r>
              <w:rPr>
                <w:sz w:val="21"/>
                <w:color w:val="000000"/>
              </w:rPr>
              <w:t>5</w:t>
            </w:r>
            <w:r>
              <w:rPr>
                <w:sz w:val="21"/>
                <w:color w:val="000000"/>
              </w:rPr>
              <w:t>、验收人员：①</w:t>
            </w:r>
            <w:r>
              <w:rPr>
                <w:sz w:val="21"/>
                <w:color w:val="000000"/>
              </w:rPr>
              <w:t>甲方</w:t>
            </w:r>
            <w:r>
              <w:rPr>
                <w:sz w:val="21"/>
                <w:color w:val="000000"/>
              </w:rPr>
              <w:t>（项目负责人），</w:t>
            </w:r>
            <w:r>
              <w:rPr>
                <w:sz w:val="21"/>
                <w:color w:val="000000"/>
              </w:rPr>
              <w:t>②校内外专家或其委托的第三方机构（如有），③</w:t>
            </w:r>
            <w:r>
              <w:rPr>
                <w:sz w:val="21"/>
                <w:color w:val="000000"/>
              </w:rPr>
              <w:t>乙方</w:t>
            </w:r>
            <w:r>
              <w:rPr>
                <w:sz w:val="21"/>
                <w:color w:val="000000"/>
              </w:rPr>
              <w:t>等，具体参与人员以</w:t>
            </w:r>
            <w:r>
              <w:rPr>
                <w:sz w:val="21"/>
                <w:color w:val="000000"/>
              </w:rPr>
              <w:t>甲方</w:t>
            </w:r>
            <w:r>
              <w:rPr>
                <w:sz w:val="21"/>
                <w:color w:val="000000"/>
              </w:rPr>
              <w:t>最终确认为准。</w:t>
            </w:r>
          </w:p>
          <w:p>
            <w:pPr>
              <w:pStyle w:val="null3"/>
              <w:jc w:val="left"/>
            </w:pPr>
            <w:r>
              <w:rPr>
                <w:sz w:val="21"/>
                <w:color w:val="000000"/>
              </w:rPr>
              <w:t>6</w:t>
            </w:r>
            <w:r>
              <w:rPr>
                <w:sz w:val="21"/>
                <w:color w:val="000000"/>
              </w:rPr>
              <w:t>、在所有验收项全部达到相应要求后，由</w:t>
            </w:r>
            <w:r>
              <w:rPr>
                <w:sz w:val="21"/>
                <w:color w:val="000000"/>
              </w:rPr>
              <w:t>甲方</w:t>
            </w:r>
            <w:r>
              <w:rPr>
                <w:sz w:val="21"/>
                <w:color w:val="000000"/>
              </w:rPr>
              <w:t>出具《验收报告》，双方签署《验收报告》。</w:t>
            </w:r>
          </w:p>
        </w:tc>
      </w:tr>
      <w:tr>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其他要求</w:t>
            </w:r>
          </w:p>
        </w:tc>
        <w:tc>
          <w:tcPr>
            <w:tcW w:type="dxa" w:w="5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、课程资源配备要求：</w:t>
            </w:r>
            <w:r>
              <w:rPr>
                <w:sz w:val="21"/>
                <w:color w:val="000000"/>
              </w:rPr>
              <w:t>为保证建设系统具备行业引领性，</w:t>
            </w:r>
            <w:r>
              <w:rPr>
                <w:sz w:val="21"/>
                <w:color w:val="000000"/>
              </w:rPr>
              <w:t>乙方</w:t>
            </w:r>
            <w:r>
              <w:rPr>
                <w:sz w:val="21"/>
                <w:color w:val="000000"/>
              </w:rPr>
              <w:t>提供的智慧教学一体化平台</w:t>
            </w:r>
            <w:r>
              <w:rPr>
                <w:sz w:val="21"/>
                <w:color w:val="000000"/>
              </w:rPr>
              <w:t>需具体丰富的</w:t>
            </w:r>
            <w:r>
              <w:rPr>
                <w:sz w:val="21"/>
                <w:color w:val="000000"/>
              </w:rPr>
              <w:t>课程资源</w:t>
            </w:r>
            <w:r>
              <w:rPr>
                <w:sz w:val="21"/>
                <w:color w:val="000000"/>
              </w:rPr>
              <w:t>。</w:t>
            </w:r>
          </w:p>
          <w:p>
            <w:pPr>
              <w:pStyle w:val="null3"/>
              <w:jc w:val="left"/>
            </w:pPr>
            <w:r>
              <w:rPr>
                <w:sz w:val="21"/>
                <w:color w:val="000000"/>
              </w:rPr>
              <w:t>2</w:t>
            </w:r>
            <w:r>
              <w:rPr>
                <w:sz w:val="21"/>
                <w:color w:val="000000"/>
              </w:rPr>
              <w:t>、</w:t>
            </w:r>
            <w:r>
              <w:rPr>
                <w:sz w:val="21"/>
                <w:color w:val="000000"/>
              </w:rPr>
              <w:t>为提高</w:t>
            </w:r>
            <w:r>
              <w:rPr>
                <w:sz w:val="21"/>
              </w:rPr>
              <w:t>甲方</w:t>
            </w:r>
            <w:r>
              <w:rPr>
                <w:sz w:val="21"/>
              </w:rPr>
              <w:t>国际影响力，</w:t>
            </w:r>
            <w:r>
              <w:rPr>
                <w:sz w:val="21"/>
              </w:rPr>
              <w:t>智慧教学一体化平台</w:t>
            </w:r>
            <w:r>
              <w:rPr>
                <w:sz w:val="21"/>
              </w:rPr>
              <w:t>需具有对接国外优质</w:t>
            </w:r>
            <w:r>
              <w:rPr>
                <w:sz w:val="21"/>
              </w:rPr>
              <w:t>课程</w:t>
            </w:r>
            <w:r>
              <w:rPr>
                <w:sz w:val="21"/>
              </w:rPr>
              <w:t>资源平台的能力</w:t>
            </w:r>
            <w:r>
              <w:rPr>
                <w:sz w:val="21"/>
              </w:rPr>
              <w:t>，</w:t>
            </w:r>
            <w:r>
              <w:rPr>
                <w:sz w:val="21"/>
              </w:rPr>
              <w:t>能引入海外大学机构开设的课程，乙方具备</w:t>
            </w:r>
            <w:r>
              <w:rPr>
                <w:sz w:val="21"/>
              </w:rPr>
              <w:t>推广课程至国际</w:t>
            </w:r>
            <w:r>
              <w:rPr>
                <w:sz w:val="21"/>
              </w:rPr>
              <w:t>课程</w:t>
            </w:r>
            <w:r>
              <w:rPr>
                <w:sz w:val="21"/>
              </w:rPr>
              <w:t>平台的能力</w:t>
            </w:r>
            <w:r>
              <w:rPr>
                <w:sz w:val="21"/>
              </w:rPr>
              <w:t>。</w:t>
            </w:r>
          </w:p>
        </w:tc>
      </w:tr>
    </w:tbl>
    <w:p>
      <w:pPr>
        <w:pStyle w:val="null3"/>
        <w:jc w:val="both"/>
      </w:pPr>
      <w:r>
        <w:rPr>
          <w:sz w:val="24"/>
          <w:b/>
          <w:color w:val="000000"/>
        </w:rPr>
        <w:t>四、</w:t>
      </w:r>
      <w:r>
        <w:rPr>
          <w:sz w:val="24"/>
          <w:b/>
          <w:color w:val="000000"/>
        </w:rPr>
        <w:t>培训</w:t>
      </w:r>
    </w:p>
    <w:p>
      <w:pPr>
        <w:pStyle w:val="null3"/>
        <w:ind w:firstLine="420"/>
        <w:jc w:val="both"/>
      </w:pPr>
      <w:r>
        <w:rPr>
          <w:sz w:val="24"/>
          <w:color w:val="000000"/>
        </w:rPr>
        <w:t>1</w:t>
      </w:r>
      <w:r>
        <w:rPr>
          <w:sz w:val="24"/>
          <w:color w:val="000000"/>
        </w:rPr>
        <w:t>、服务期内乙方需搭建与甲方交流和反馈的平台，根据甲方的安排，在数字化教学平台部署完毕后，至少提供一次现场或线上（具体培训形式以甲方确定为准）关于平台使用及日常维护培训及宣传讲座等活动，以及不定期的线上培训与帮助，使甲方能够更有效地使用教学平台。</w:t>
      </w:r>
    </w:p>
    <w:p>
      <w:pPr>
        <w:pStyle w:val="null3"/>
        <w:ind w:firstLine="420"/>
        <w:jc w:val="both"/>
      </w:pPr>
      <w:r>
        <w:rPr>
          <w:sz w:val="24"/>
          <w:color w:val="000000"/>
        </w:rPr>
        <w:t>2</w:t>
      </w:r>
      <w:r>
        <w:rPr>
          <w:sz w:val="24"/>
          <w:color w:val="000000"/>
        </w:rPr>
        <w:t>、培训资料：乙方必须为所有被培训人员提供培训用文字资料和讲义等相关用品。所有的资料必须是中文书写。</w:t>
      </w:r>
    </w:p>
    <w:p>
      <w:pPr>
        <w:pStyle w:val="null3"/>
        <w:ind w:firstLine="420"/>
        <w:jc w:val="both"/>
      </w:pPr>
      <w:r>
        <w:rPr>
          <w:sz w:val="24"/>
          <w:color w:val="000000"/>
        </w:rPr>
        <w:t>培训费用：所有与本采购包有关的培训费用由乙方负责，均计入投标报价中。</w:t>
      </w:r>
    </w:p>
    <w:p>
      <w:pPr>
        <w:pStyle w:val="null3"/>
        <w:jc w:val="both"/>
      </w:pPr>
      <w:r>
        <w:rPr>
          <w:sz w:val="24"/>
          <w:b/>
          <w:color w:val="000000"/>
        </w:rPr>
        <w:t>五、售后服务</w:t>
      </w:r>
    </w:p>
    <w:p>
      <w:pPr>
        <w:pStyle w:val="null3"/>
        <w:ind w:firstLine="420"/>
        <w:jc w:val="both"/>
      </w:pPr>
      <w:r>
        <w:rPr>
          <w:sz w:val="24"/>
          <w:color w:val="000000"/>
        </w:rPr>
        <w:t>1</w:t>
      </w:r>
      <w:r>
        <w:rPr>
          <w:sz w:val="24"/>
          <w:color w:val="000000"/>
        </w:rPr>
        <w:t>、</w:t>
      </w:r>
      <w:r>
        <w:rPr>
          <w:sz w:val="24"/>
          <w:color w:val="000000"/>
        </w:rPr>
        <w:t>乙方</w:t>
      </w:r>
      <w:r>
        <w:rPr>
          <w:sz w:val="24"/>
          <w:color w:val="000000"/>
        </w:rPr>
        <w:t>应设置售后服务机构，保证服务期内的售后服务，负责解决或协调平台使用过程中出现的各种问题。</w:t>
      </w:r>
    </w:p>
    <w:p>
      <w:pPr>
        <w:pStyle w:val="null3"/>
        <w:ind w:firstLine="420"/>
        <w:jc w:val="both"/>
      </w:pPr>
      <w:r>
        <w:rPr>
          <w:sz w:val="24"/>
          <w:color w:val="000000"/>
        </w:rPr>
        <w:t>2</w:t>
      </w:r>
      <w:r>
        <w:rPr>
          <w:sz w:val="24"/>
          <w:color w:val="000000"/>
        </w:rPr>
        <w:t>、服务期内平台免费升级。</w:t>
      </w:r>
    </w:p>
    <w:p>
      <w:pPr>
        <w:pStyle w:val="null3"/>
        <w:ind w:firstLine="420"/>
        <w:jc w:val="both"/>
      </w:pPr>
      <w:r>
        <w:rPr>
          <w:sz w:val="24"/>
          <w:color w:val="000000"/>
        </w:rPr>
        <w:t>3</w:t>
      </w:r>
      <w:r>
        <w:rPr>
          <w:sz w:val="24"/>
          <w:color w:val="000000"/>
        </w:rPr>
        <w:t>、故障处理时限：成交供应商须免费提供技术支持，故障反应时间应在</w:t>
      </w:r>
      <w:r>
        <w:rPr>
          <w:sz w:val="24"/>
          <w:color w:val="000000"/>
        </w:rPr>
        <w:t>1</w:t>
      </w:r>
      <w:r>
        <w:rPr>
          <w:sz w:val="24"/>
          <w:color w:val="000000"/>
        </w:rPr>
        <w:t>小时内，最长不得超过</w:t>
      </w:r>
      <w:r>
        <w:rPr>
          <w:sz w:val="24"/>
          <w:color w:val="000000"/>
        </w:rPr>
        <w:t>2</w:t>
      </w:r>
      <w:r>
        <w:rPr>
          <w:sz w:val="24"/>
          <w:color w:val="000000"/>
        </w:rPr>
        <w:t>小时，故障解决时间不得超过</w:t>
      </w:r>
      <w:r>
        <w:rPr>
          <w:sz w:val="24"/>
          <w:color w:val="000000"/>
        </w:rPr>
        <w:t>24</w:t>
      </w:r>
      <w:r>
        <w:rPr>
          <w:sz w:val="24"/>
          <w:color w:val="000000"/>
        </w:rPr>
        <w:t>小时。</w:t>
      </w:r>
    </w:p>
    <w:p>
      <w:pPr>
        <w:pStyle w:val="null3"/>
        <w:ind w:firstLine="420"/>
        <w:jc w:val="both"/>
      </w:pPr>
      <w:r>
        <w:rPr>
          <w:sz w:val="24"/>
          <w:color w:val="000000"/>
        </w:rPr>
        <w:t>4</w:t>
      </w:r>
      <w:r>
        <w:rPr>
          <w:sz w:val="24"/>
          <w:color w:val="000000"/>
        </w:rPr>
        <w:t>、有专人负责与</w:t>
      </w:r>
      <w:r>
        <w:rPr>
          <w:sz w:val="24"/>
          <w:color w:val="000000"/>
        </w:rPr>
        <w:t>甲方</w:t>
      </w:r>
      <w:r>
        <w:rPr>
          <w:sz w:val="24"/>
          <w:color w:val="000000"/>
        </w:rPr>
        <w:t>联系售后服务事宜，通过</w:t>
      </w:r>
      <w:r>
        <w:rPr>
          <w:sz w:val="24"/>
          <w:color w:val="000000"/>
        </w:rPr>
        <w:t>QQ</w:t>
      </w:r>
      <w:r>
        <w:rPr>
          <w:sz w:val="24"/>
          <w:color w:val="000000"/>
        </w:rPr>
        <w:t>、微信或电话等方式及时沟通，解决问题。提供</w:t>
      </w:r>
      <w:r>
        <w:rPr>
          <w:sz w:val="24"/>
          <w:color w:val="000000"/>
        </w:rPr>
        <w:t>7*24</w:t>
      </w:r>
      <w:r>
        <w:rPr>
          <w:sz w:val="24"/>
          <w:color w:val="000000"/>
        </w:rPr>
        <w:t>小时在线服务，必要时须按</w:t>
      </w:r>
      <w:r>
        <w:rPr>
          <w:sz w:val="24"/>
          <w:color w:val="000000"/>
        </w:rPr>
        <w:t>甲方</w:t>
      </w:r>
      <w:r>
        <w:rPr>
          <w:sz w:val="24"/>
          <w:color w:val="000000"/>
        </w:rPr>
        <w:t>要求提供上门服务。如在合同期内发生</w:t>
      </w:r>
      <w:r>
        <w:rPr>
          <w:sz w:val="24"/>
          <w:color w:val="000000"/>
        </w:rPr>
        <w:t>甲方</w:t>
      </w:r>
      <w:r>
        <w:rPr>
          <w:sz w:val="24"/>
          <w:color w:val="000000"/>
        </w:rPr>
        <w:t>合法用户无法正常使用教学平台的问题，应及时配合</w:t>
      </w:r>
      <w:r>
        <w:rPr>
          <w:sz w:val="24"/>
          <w:color w:val="000000"/>
        </w:rPr>
        <w:t>甲方</w:t>
      </w:r>
      <w:r>
        <w:rPr>
          <w:sz w:val="24"/>
          <w:color w:val="000000"/>
        </w:rPr>
        <w:t>查找问题所在，并协助</w:t>
      </w:r>
      <w:r>
        <w:rPr>
          <w:sz w:val="24"/>
          <w:color w:val="000000"/>
        </w:rPr>
        <w:t>甲方</w:t>
      </w:r>
      <w:r>
        <w:rPr>
          <w:sz w:val="24"/>
          <w:color w:val="000000"/>
        </w:rPr>
        <w:t>在最短时间内予以解决。</w:t>
      </w:r>
    </w:p>
    <w:p>
      <w:pPr>
        <w:pStyle w:val="null3"/>
        <w:ind w:firstLine="420"/>
        <w:jc w:val="both"/>
      </w:pPr>
      <w:r>
        <w:rPr>
          <w:sz w:val="24"/>
          <w:color w:val="000000"/>
        </w:rPr>
        <w:t>5</w:t>
      </w:r>
      <w:r>
        <w:rPr>
          <w:sz w:val="24"/>
          <w:color w:val="000000"/>
        </w:rPr>
        <w:t>、售后服务所产生的全部相关费用包含在报价中。</w:t>
      </w:r>
    </w:p>
    <w:p>
      <w:pPr>
        <w:pStyle w:val="null3"/>
        <w:ind w:firstLine="420"/>
        <w:jc w:val="both"/>
      </w:pPr>
      <w:r>
        <w:rPr>
          <w:sz w:val="24"/>
          <w:color w:val="000000"/>
        </w:rPr>
        <w:t>6</w:t>
      </w:r>
      <w:r>
        <w:rPr>
          <w:sz w:val="24"/>
          <w:color w:val="000000"/>
        </w:rPr>
        <w:t>.</w:t>
      </w:r>
      <w:r>
        <w:rPr>
          <w:sz w:val="24"/>
          <w:color w:val="000000"/>
        </w:rPr>
        <w:t>乙方服务机构名称及地址：</w:t>
      </w:r>
    </w:p>
    <w:p>
      <w:pPr>
        <w:pStyle w:val="null3"/>
        <w:ind w:firstLine="420"/>
        <w:jc w:val="both"/>
      </w:pPr>
      <w:r>
        <w:rPr>
          <w:sz w:val="24"/>
          <w:color w:val="000000"/>
        </w:rPr>
        <w:t>联系人</w:t>
      </w:r>
      <w:r>
        <w:rPr>
          <w:sz w:val="24"/>
          <w:color w:val="000000"/>
        </w:rPr>
        <w:t>1</w:t>
      </w:r>
      <w:r>
        <w:rPr>
          <w:sz w:val="24"/>
          <w:color w:val="000000"/>
        </w:rPr>
        <w:t>：          ，联系电话：            ，手机：          ；</w:t>
      </w:r>
    </w:p>
    <w:p>
      <w:pPr>
        <w:pStyle w:val="null3"/>
        <w:ind w:firstLine="420"/>
        <w:jc w:val="both"/>
      </w:pPr>
      <w:r>
        <w:rPr>
          <w:sz w:val="24"/>
          <w:color w:val="000000"/>
        </w:rPr>
        <w:t>联系人</w:t>
      </w:r>
      <w:r>
        <w:rPr>
          <w:sz w:val="24"/>
          <w:color w:val="000000"/>
        </w:rPr>
        <w:t>2</w:t>
      </w:r>
      <w:r>
        <w:rPr>
          <w:sz w:val="24"/>
          <w:color w:val="000000"/>
        </w:rPr>
        <w:t>：          ，联系电话：            ，手机：          ；</w:t>
      </w:r>
    </w:p>
    <w:p>
      <w:pPr>
        <w:pStyle w:val="null3"/>
        <w:jc w:val="both"/>
      </w:pPr>
      <w:r>
        <w:rPr>
          <w:sz w:val="24"/>
          <w:b/>
          <w:color w:val="000000"/>
        </w:rPr>
        <w:t>六</w:t>
      </w:r>
      <w:r>
        <w:rPr>
          <w:sz w:val="24"/>
          <w:b/>
          <w:color w:val="000000"/>
        </w:rPr>
        <w:t>、知识产权要求</w:t>
      </w:r>
    </w:p>
    <w:p>
      <w:pPr>
        <w:pStyle w:val="null3"/>
        <w:ind w:firstLine="420"/>
        <w:jc w:val="both"/>
      </w:pPr>
      <w:r>
        <w:rPr>
          <w:sz w:val="24"/>
          <w:color w:val="000000"/>
        </w:rPr>
        <w:t>甲方</w:t>
      </w:r>
      <w:r>
        <w:rPr>
          <w:sz w:val="24"/>
          <w:color w:val="000000"/>
        </w:rPr>
        <w:t>在中华人民共和国境内使用</w:t>
      </w:r>
      <w:r>
        <w:rPr>
          <w:sz w:val="24"/>
          <w:color w:val="000000"/>
        </w:rPr>
        <w:t>乙方</w:t>
      </w:r>
      <w:r>
        <w:rPr>
          <w:sz w:val="24"/>
          <w:color w:val="000000"/>
        </w:rPr>
        <w:t>提供的货物或服务时免受第三方提出的侵犯其专利权或其它知识产权的起诉。</w:t>
      </w:r>
      <w:r>
        <w:rPr>
          <w:sz w:val="24"/>
          <w:color w:val="000000"/>
        </w:rPr>
        <w:t>乙方</w:t>
      </w:r>
      <w:r>
        <w:rPr>
          <w:sz w:val="24"/>
          <w:color w:val="000000"/>
        </w:rPr>
        <w:t>须保证所供资源的内容、版权来源合法，保证</w:t>
      </w:r>
      <w:r>
        <w:rPr>
          <w:sz w:val="24"/>
          <w:color w:val="000000"/>
        </w:rPr>
        <w:t>甲方</w:t>
      </w:r>
      <w:r>
        <w:rPr>
          <w:sz w:val="24"/>
          <w:color w:val="000000"/>
        </w:rPr>
        <w:t>不会产生因第三方提出版权、知识产权问题而引起的法律或经济纠纷。合同期间，如果第三方提出侵权指控，</w:t>
      </w:r>
      <w:r>
        <w:rPr>
          <w:sz w:val="24"/>
          <w:color w:val="000000"/>
        </w:rPr>
        <w:t>乙方</w:t>
      </w:r>
      <w:r>
        <w:rPr>
          <w:sz w:val="24"/>
          <w:color w:val="000000"/>
        </w:rPr>
        <w:t>应承担由此而引起的一切法律责任、费用并消除所有不良影响</w:t>
      </w:r>
      <w:r>
        <w:rPr>
          <w:sz w:val="24"/>
          <w:color w:val="000000"/>
        </w:rPr>
        <w:t>。</w:t>
      </w:r>
    </w:p>
    <w:p>
      <w:pPr>
        <w:pStyle w:val="null3"/>
        <w:jc w:val="both"/>
      </w:pPr>
      <w:r>
        <w:rPr>
          <w:sz w:val="24"/>
          <w:b/>
          <w:color w:val="000000"/>
        </w:rPr>
        <w:t>七</w:t>
      </w:r>
      <w:r>
        <w:rPr>
          <w:sz w:val="24"/>
          <w:b/>
          <w:color w:val="000000"/>
        </w:rPr>
        <w:t>、保密要求</w:t>
      </w:r>
    </w:p>
    <w:p>
      <w:pPr>
        <w:pStyle w:val="null3"/>
        <w:ind w:firstLine="420"/>
        <w:jc w:val="both"/>
      </w:pPr>
      <w:r>
        <w:rPr>
          <w:sz w:val="24"/>
          <w:color w:val="000000"/>
        </w:rPr>
        <w:t>甲乙双方承认保密信息构成有价值的商业秘密。双方同意严格按照本合同的规定使用对方的保密信息，未经对方的事先书面许可，不得向第三方直接或间接地透露保密信息。</w:t>
      </w:r>
      <w:r>
        <w:rPr>
          <w:sz w:val="24"/>
          <w:color w:val="000000"/>
        </w:rPr>
        <w:t>。</w:t>
      </w:r>
    </w:p>
    <w:p>
      <w:pPr>
        <w:pStyle w:val="null3"/>
        <w:jc w:val="both"/>
      </w:pPr>
      <w:r>
        <w:rPr>
          <w:sz w:val="24"/>
          <w:b/>
          <w:color w:val="000000"/>
        </w:rPr>
        <w:t>八</w:t>
      </w:r>
      <w:r>
        <w:rPr>
          <w:sz w:val="24"/>
          <w:b/>
          <w:color w:val="000000"/>
        </w:rPr>
        <w:t>、违约责任</w:t>
      </w:r>
    </w:p>
    <w:p>
      <w:pPr>
        <w:pStyle w:val="null3"/>
        <w:ind w:firstLine="420"/>
        <w:jc w:val="both"/>
      </w:pPr>
      <w:r>
        <w:rPr>
          <w:sz w:val="24"/>
          <w:color w:val="000000"/>
        </w:rPr>
        <w:t>1</w:t>
      </w:r>
      <w:r>
        <w:rPr>
          <w:sz w:val="24"/>
          <w:color w:val="000000"/>
        </w:rPr>
        <w:t>、</w:t>
      </w:r>
      <w:r>
        <w:rPr>
          <w:sz w:val="24"/>
          <w:color w:val="000000"/>
        </w:rPr>
        <w:t>乙方</w:t>
      </w:r>
      <w:r>
        <w:rPr>
          <w:sz w:val="24"/>
          <w:color w:val="000000"/>
        </w:rPr>
        <w:t>未按要求履行合同义务时，须从违约之日起每日按合同总额的</w:t>
      </w:r>
      <w:r>
        <w:rPr>
          <w:sz w:val="24"/>
          <w:color w:val="000000"/>
        </w:rPr>
        <w:t xml:space="preserve">0.1% </w:t>
      </w:r>
      <w:r>
        <w:rPr>
          <w:sz w:val="24"/>
          <w:color w:val="000000"/>
        </w:rPr>
        <w:t>比例向</w:t>
      </w:r>
      <w:r>
        <w:rPr>
          <w:sz w:val="24"/>
          <w:color w:val="000000"/>
        </w:rPr>
        <w:t>甲方</w:t>
      </w:r>
      <w:r>
        <w:rPr>
          <w:sz w:val="24"/>
          <w:color w:val="000000"/>
        </w:rPr>
        <w:t>支付违约金；逾期</w:t>
      </w:r>
      <w:r>
        <w:rPr>
          <w:sz w:val="24"/>
          <w:color w:val="000000"/>
        </w:rPr>
        <w:t xml:space="preserve">15 </w:t>
      </w:r>
      <w:r>
        <w:rPr>
          <w:sz w:val="24"/>
          <w:color w:val="000000"/>
        </w:rPr>
        <w:t>日以上时，</w:t>
      </w:r>
      <w:r>
        <w:rPr>
          <w:sz w:val="24"/>
          <w:color w:val="000000"/>
        </w:rPr>
        <w:t>甲方</w:t>
      </w:r>
      <w:r>
        <w:rPr>
          <w:sz w:val="24"/>
          <w:color w:val="000000"/>
        </w:rPr>
        <w:t>有权终止合同，由此造成</w:t>
      </w:r>
      <w:r>
        <w:rPr>
          <w:sz w:val="24"/>
          <w:color w:val="000000"/>
        </w:rPr>
        <w:t>甲方</w:t>
      </w:r>
      <w:r>
        <w:rPr>
          <w:sz w:val="24"/>
          <w:color w:val="000000"/>
        </w:rPr>
        <w:t>的经济损失由</w:t>
      </w:r>
      <w:r>
        <w:rPr>
          <w:sz w:val="24"/>
          <w:color w:val="000000"/>
        </w:rPr>
        <w:t>乙方</w:t>
      </w:r>
      <w:r>
        <w:rPr>
          <w:sz w:val="24"/>
          <w:color w:val="000000"/>
        </w:rPr>
        <w:t>承担。违约金不足以弥补损失的，</w:t>
      </w:r>
      <w:r>
        <w:rPr>
          <w:sz w:val="24"/>
          <w:color w:val="000000"/>
        </w:rPr>
        <w:t>乙方</w:t>
      </w:r>
      <w:r>
        <w:rPr>
          <w:sz w:val="24"/>
          <w:color w:val="000000"/>
        </w:rPr>
        <w:t>应按全额赔偿。</w:t>
      </w:r>
    </w:p>
    <w:p>
      <w:pPr>
        <w:pStyle w:val="null3"/>
        <w:ind w:firstLine="420"/>
        <w:jc w:val="both"/>
      </w:pPr>
      <w:r>
        <w:rPr>
          <w:sz w:val="24"/>
          <w:color w:val="000000"/>
        </w:rPr>
        <w:t>2</w:t>
      </w:r>
      <w:r>
        <w:rPr>
          <w:sz w:val="24"/>
          <w:color w:val="000000"/>
        </w:rPr>
        <w:t>、</w:t>
      </w:r>
      <w:r>
        <w:rPr>
          <w:sz w:val="24"/>
          <w:color w:val="000000"/>
        </w:rPr>
        <w:t>甲方</w:t>
      </w:r>
      <w:r>
        <w:rPr>
          <w:sz w:val="24"/>
          <w:color w:val="000000"/>
        </w:rPr>
        <w:t>未按要求履行合同义务时，或无故拖延验收、付款时，</w:t>
      </w:r>
      <w:r>
        <w:rPr>
          <w:sz w:val="24"/>
          <w:color w:val="000000"/>
        </w:rPr>
        <w:t>甲方</w:t>
      </w:r>
      <w:r>
        <w:rPr>
          <w:sz w:val="24"/>
          <w:color w:val="000000"/>
        </w:rPr>
        <w:t>须向</w:t>
      </w:r>
      <w:r>
        <w:rPr>
          <w:sz w:val="24"/>
          <w:color w:val="000000"/>
        </w:rPr>
        <w:t>乙方</w:t>
      </w:r>
      <w:r>
        <w:rPr>
          <w:sz w:val="24"/>
          <w:color w:val="000000"/>
        </w:rPr>
        <w:t>支付滞纳金，标准为每日按逾期应付款总额的</w:t>
      </w:r>
      <w:r>
        <w:rPr>
          <w:sz w:val="24"/>
          <w:color w:val="000000"/>
        </w:rPr>
        <w:t xml:space="preserve">0.1% </w:t>
      </w:r>
      <w:r>
        <w:rPr>
          <w:sz w:val="24"/>
          <w:color w:val="000000"/>
        </w:rPr>
        <w:t>累计。</w:t>
      </w:r>
    </w:p>
    <w:p>
      <w:pPr>
        <w:pStyle w:val="null3"/>
        <w:ind w:firstLine="420"/>
        <w:jc w:val="both"/>
      </w:pPr>
      <w:r>
        <w:rPr>
          <w:sz w:val="24"/>
          <w:color w:val="000000"/>
        </w:rPr>
        <w:t>3</w:t>
      </w:r>
      <w:r>
        <w:rPr>
          <w:sz w:val="24"/>
          <w:color w:val="000000"/>
        </w:rPr>
        <w:t>、其它违约责任按《中华人民共和国民法典》处理。</w:t>
      </w:r>
    </w:p>
    <w:p>
      <w:pPr>
        <w:pStyle w:val="null3"/>
        <w:ind w:firstLine="420"/>
        <w:jc w:val="both"/>
      </w:pPr>
      <w:r>
        <w:rPr>
          <w:sz w:val="24"/>
          <w:color w:val="000000"/>
        </w:rPr>
        <w:t>注：以上违约金与赔偿金额累计不得超过本合同的合同总价</w:t>
      </w:r>
      <w:r>
        <w:rPr>
          <w:sz w:val="24"/>
          <w:color w:val="000000"/>
        </w:rPr>
        <w:t>。</w:t>
      </w:r>
    </w:p>
    <w:p>
      <w:pPr>
        <w:pStyle w:val="null3"/>
        <w:jc w:val="both"/>
      </w:pPr>
      <w:r>
        <w:rPr>
          <w:sz w:val="24"/>
          <w:b/>
          <w:color w:val="000000"/>
        </w:rPr>
        <w:t>九</w:t>
      </w:r>
      <w:r>
        <w:rPr>
          <w:sz w:val="24"/>
          <w:b/>
          <w:color w:val="000000"/>
        </w:rPr>
        <w:t>、提出异议的时间和方法</w:t>
      </w:r>
    </w:p>
    <w:p>
      <w:pPr>
        <w:pStyle w:val="null3"/>
        <w:ind w:firstLine="420"/>
        <w:jc w:val="both"/>
      </w:pPr>
      <w:r>
        <w:rPr>
          <w:sz w:val="24"/>
          <w:color w:val="000000"/>
        </w:rPr>
        <w:t>（一）甲方在验收后</w:t>
      </w:r>
      <w:r>
        <w:rPr>
          <w:sz w:val="21"/>
          <w:u w:val="single"/>
        </w:rPr>
        <w:t xml:space="preserve">     </w:t>
      </w:r>
      <w:r>
        <w:rPr>
          <w:sz w:val="24"/>
          <w:color w:val="000000"/>
        </w:rPr>
        <w:t>天内如对货物的型号、规格、质量有异议时，应在妥善保管货物的同时，即向乙方提出书面异议。</w:t>
      </w:r>
    </w:p>
    <w:p>
      <w:pPr>
        <w:pStyle w:val="null3"/>
        <w:ind w:firstLine="420"/>
        <w:jc w:val="both"/>
      </w:pPr>
      <w:r>
        <w:rPr>
          <w:sz w:val="24"/>
          <w:color w:val="000000"/>
        </w:rPr>
        <w:t>（二）乙方在接到甲方书面异议后，应在</w:t>
      </w:r>
      <w:r>
        <w:rPr>
          <w:sz w:val="24"/>
          <w:color w:val="000000"/>
        </w:rPr>
        <w:t>3</w:t>
      </w:r>
      <w:r>
        <w:rPr>
          <w:sz w:val="24"/>
          <w:color w:val="000000"/>
        </w:rPr>
        <w:t>天内负责处理并函复甲方处理情况，否则，即视为默认甲方提出的异议和处理意见。</w:t>
      </w:r>
    </w:p>
    <w:p>
      <w:pPr>
        <w:pStyle w:val="null3"/>
        <w:ind w:firstLine="420"/>
        <w:jc w:val="both"/>
      </w:pPr>
      <w:r>
        <w:rPr>
          <w:sz w:val="24"/>
          <w:color w:val="000000"/>
        </w:rPr>
        <w:t>（三）甲方因违章操作、保管、保养不善等人为造成货物损毁，所提出的异议乙方有权不予接受。</w:t>
      </w:r>
    </w:p>
    <w:p>
      <w:pPr>
        <w:pStyle w:val="null3"/>
        <w:ind w:firstLine="420"/>
        <w:jc w:val="both"/>
      </w:pPr>
      <w:r>
        <w:rPr>
          <w:sz w:val="24"/>
          <w:color w:val="000000"/>
        </w:rPr>
        <w:t>（四）乙方利用专业技术和行业信息优势之便，以不道德的手段，故意隐瞒和掩盖自身缔约过失，违背投标承诺和未尽义务，损害了甲方的合法权益，甲方在任何时候均可追究乙方的违约责任并索取赔偿，且不受验收程序、质保期和合同时效的限制。</w:t>
      </w:r>
    </w:p>
    <w:p>
      <w:pPr>
        <w:pStyle w:val="null3"/>
        <w:jc w:val="both"/>
      </w:pPr>
      <w:r>
        <w:rPr>
          <w:sz w:val="24"/>
          <w:b/>
          <w:color w:val="000000"/>
        </w:rPr>
        <w:t>十、争议的解决</w:t>
      </w:r>
    </w:p>
    <w:p>
      <w:pPr>
        <w:pStyle w:val="null3"/>
        <w:ind w:firstLine="420"/>
        <w:jc w:val="both"/>
      </w:pPr>
      <w:r>
        <w:rPr>
          <w:sz w:val="24"/>
          <w:color w:val="000000"/>
        </w:rPr>
        <w:t>1</w:t>
      </w:r>
      <w:r>
        <w:rPr>
          <w:sz w:val="24"/>
          <w:color w:val="000000"/>
        </w:rPr>
        <w:t>、</w:t>
      </w:r>
      <w:r>
        <w:rPr>
          <w:sz w:val="24"/>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firstLine="420"/>
        <w:jc w:val="both"/>
      </w:pPr>
      <w:r>
        <w:rPr>
          <w:sz w:val="24"/>
          <w:color w:val="000000"/>
        </w:rPr>
        <w:t>2</w:t>
      </w:r>
      <w:r>
        <w:rPr>
          <w:sz w:val="24"/>
          <w:color w:val="000000"/>
        </w:rPr>
        <w:t>、</w:t>
      </w:r>
      <w:r>
        <w:rPr>
          <w:sz w:val="24"/>
          <w:color w:val="000000"/>
        </w:rPr>
        <w:t>法院审理期间，除提交法院审理的事项外，其它无争议的事项和条款仍应继续履行。</w:t>
      </w:r>
    </w:p>
    <w:p>
      <w:pPr>
        <w:pStyle w:val="null3"/>
        <w:jc w:val="both"/>
      </w:pPr>
      <w:r>
        <w:rPr>
          <w:sz w:val="24"/>
          <w:b/>
          <w:color w:val="000000"/>
        </w:rPr>
        <w:t>十</w:t>
      </w:r>
      <w:r>
        <w:rPr>
          <w:sz w:val="24"/>
          <w:b/>
          <w:color w:val="000000"/>
        </w:rPr>
        <w:t>一</w:t>
      </w:r>
      <w:r>
        <w:rPr>
          <w:sz w:val="24"/>
          <w:b/>
          <w:color w:val="000000"/>
        </w:rPr>
        <w:t>、不可抗力</w:t>
      </w:r>
    </w:p>
    <w:p>
      <w:pPr>
        <w:pStyle w:val="null3"/>
        <w:ind w:firstLine="480"/>
        <w:jc w:val="both"/>
      </w:pPr>
      <w:r>
        <w:rPr>
          <w:sz w:val="24"/>
          <w:color w:val="000000"/>
        </w:rPr>
        <w:t>任何一方由于不可抗力原因不能履行合同时，应在不可抗力事件结束后</w:t>
      </w:r>
      <w:r>
        <w:rPr>
          <w:sz w:val="24"/>
          <w:color w:val="000000"/>
        </w:rPr>
        <w:t>48</w:t>
      </w:r>
      <w:r>
        <w:rPr>
          <w:sz w:val="24"/>
          <w:color w:val="000000"/>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color w:val="000000"/>
        </w:rPr>
        <w:t>十</w:t>
      </w:r>
      <w:r>
        <w:rPr>
          <w:sz w:val="24"/>
          <w:b/>
          <w:color w:val="000000"/>
        </w:rPr>
        <w:t>二</w:t>
      </w:r>
      <w:r>
        <w:rPr>
          <w:sz w:val="24"/>
          <w:b/>
          <w:color w:val="000000"/>
        </w:rPr>
        <w:t>、税费</w:t>
      </w:r>
    </w:p>
    <w:p>
      <w:pPr>
        <w:pStyle w:val="null3"/>
        <w:ind w:firstLine="420"/>
        <w:jc w:val="both"/>
      </w:pPr>
      <w:r>
        <w:rPr>
          <w:sz w:val="24"/>
          <w:color w:val="000000"/>
        </w:rPr>
        <w:t>1</w:t>
      </w:r>
      <w:r>
        <w:rPr>
          <w:sz w:val="24"/>
          <w:color w:val="000000"/>
        </w:rPr>
        <w:t>、</w:t>
      </w:r>
      <w:r>
        <w:rPr>
          <w:sz w:val="24"/>
          <w:color w:val="000000"/>
        </w:rPr>
        <w:t>本合同实施过程中所发生的一切税费及不可预见费均由乙方承担。</w:t>
      </w:r>
    </w:p>
    <w:p>
      <w:pPr>
        <w:pStyle w:val="null3"/>
        <w:ind w:firstLine="420"/>
        <w:jc w:val="both"/>
      </w:pPr>
      <w:r>
        <w:rPr>
          <w:sz w:val="24"/>
          <w:color w:val="000000"/>
        </w:rPr>
        <w:t>2</w:t>
      </w:r>
      <w:r>
        <w:rPr>
          <w:sz w:val="24"/>
          <w:color w:val="000000"/>
        </w:rPr>
        <w:t>、</w:t>
      </w:r>
      <w:r>
        <w:rPr>
          <w:sz w:val="24"/>
          <w:color w:val="000000"/>
        </w:rPr>
        <w:t>乙方依照税务规章优先在合同履约地开具发票及纳税，咨询：</w:t>
      </w:r>
      <w:r>
        <w:rPr>
          <w:sz w:val="24"/>
          <w:color w:val="000000"/>
        </w:rPr>
        <w:t>0757-12366</w:t>
      </w:r>
      <w:r>
        <w:rPr>
          <w:sz w:val="24"/>
          <w:color w:val="000000"/>
        </w:rPr>
        <w:t>。</w:t>
      </w:r>
    </w:p>
    <w:p>
      <w:pPr>
        <w:pStyle w:val="null3"/>
        <w:jc w:val="both"/>
      </w:pPr>
      <w:r>
        <w:rPr>
          <w:sz w:val="24"/>
          <w:b/>
          <w:color w:val="000000"/>
        </w:rPr>
        <w:t>十</w:t>
      </w:r>
      <w:r>
        <w:rPr>
          <w:sz w:val="24"/>
          <w:b/>
          <w:color w:val="000000"/>
        </w:rPr>
        <w:t>三</w:t>
      </w:r>
      <w:r>
        <w:rPr>
          <w:sz w:val="24"/>
          <w:b/>
          <w:color w:val="000000"/>
        </w:rPr>
        <w:t>、合同生效</w:t>
      </w:r>
    </w:p>
    <w:p>
      <w:pPr>
        <w:pStyle w:val="null3"/>
        <w:ind w:firstLine="420"/>
        <w:jc w:val="both"/>
      </w:pPr>
      <w:r>
        <w:rPr>
          <w:sz w:val="21"/>
        </w:rPr>
        <w:t>本合同在甲乙</w:t>
      </w:r>
      <w:r>
        <w:rPr>
          <w:sz w:val="21"/>
        </w:rPr>
        <w:t>双</w:t>
      </w:r>
      <w:r>
        <w:rPr>
          <w:sz w:val="21"/>
        </w:rPr>
        <w:t>方法人代表或其授权代表签字盖章后生效。</w:t>
      </w:r>
    </w:p>
    <w:p>
      <w:pPr>
        <w:pStyle w:val="null3"/>
        <w:jc w:val="both"/>
      </w:pPr>
      <w:r>
        <w:rPr>
          <w:sz w:val="24"/>
          <w:b/>
          <w:color w:val="000000"/>
        </w:rPr>
        <w:t>十四</w:t>
      </w:r>
      <w:r>
        <w:rPr>
          <w:sz w:val="24"/>
          <w:b/>
        </w:rPr>
        <w:t>、</w:t>
      </w:r>
      <w:r>
        <w:rPr>
          <w:sz w:val="24"/>
          <w:b/>
        </w:rPr>
        <w:t>关于政府采购合同融资</w:t>
      </w:r>
    </w:p>
    <w:p>
      <w:pPr>
        <w:pStyle w:val="null3"/>
        <w:ind w:firstLine="420"/>
        <w:jc w:val="both"/>
      </w:pPr>
      <w:r>
        <w:rPr>
          <w:sz w:val="24"/>
          <w:color w:val="000000"/>
        </w:rPr>
        <w:t>1</w:t>
      </w:r>
      <w:r>
        <w:rPr>
          <w:sz w:val="24"/>
          <w:color w:val="000000"/>
        </w:rPr>
        <w:t>、</w:t>
      </w:r>
      <w:r>
        <w:rPr>
          <w:sz w:val="24"/>
          <w:color w:val="000000"/>
        </w:rPr>
        <w:t>乙方是否已申请政府采购合同融资：</w:t>
      </w:r>
      <w:r>
        <w:rPr>
          <w:sz w:val="24"/>
          <w:color w:val="000000"/>
          <w:u w:val="single"/>
        </w:rPr>
        <w:t xml:space="preserve">  </w:t>
      </w:r>
      <w:r>
        <w:rPr>
          <w:sz w:val="24"/>
          <w:color w:val="000000"/>
          <w:u w:val="single"/>
        </w:rPr>
        <w:t>是</w:t>
      </w:r>
      <w:r>
        <w:rPr>
          <w:sz w:val="24"/>
          <w:color w:val="000000"/>
          <w:u w:val="single"/>
        </w:rPr>
        <w:t xml:space="preserve"> /</w:t>
      </w:r>
      <w:r>
        <w:rPr>
          <w:sz w:val="24"/>
          <w:color w:val="000000"/>
          <w:u w:val="single"/>
        </w:rPr>
        <w:t xml:space="preserve">否  </w:t>
      </w:r>
      <w:r>
        <w:rPr>
          <w:sz w:val="24"/>
          <w:color w:val="000000"/>
        </w:rPr>
        <w:t>；</w:t>
      </w:r>
    </w:p>
    <w:p>
      <w:pPr>
        <w:pStyle w:val="null3"/>
        <w:ind w:firstLine="420"/>
        <w:jc w:val="both"/>
      </w:pPr>
      <w:r>
        <w:rPr>
          <w:sz w:val="24"/>
          <w:color w:val="000000"/>
        </w:rPr>
        <w:t>融资银行及联系方式：</w:t>
      </w:r>
      <w:r>
        <w:rPr>
          <w:sz w:val="21"/>
          <w:u w:val="single"/>
        </w:rPr>
        <w:t xml:space="preserve">                                            </w:t>
      </w:r>
      <w:r>
        <w:rPr>
          <w:sz w:val="24"/>
          <w:color w:val="000000"/>
        </w:rPr>
        <w:t>。</w:t>
      </w:r>
    </w:p>
    <w:p>
      <w:pPr>
        <w:pStyle w:val="null3"/>
        <w:ind w:firstLine="420"/>
        <w:jc w:val="both"/>
      </w:pPr>
      <w:r>
        <w:rPr>
          <w:sz w:val="24"/>
          <w:color w:val="000000"/>
        </w:rPr>
        <w:t>2</w:t>
      </w:r>
      <w:r>
        <w:rPr>
          <w:sz w:val="24"/>
          <w:color w:val="000000"/>
        </w:rPr>
        <w:t>、</w:t>
      </w:r>
      <w:r>
        <w:rPr>
          <w:sz w:val="24"/>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jc w:val="both"/>
      </w:pPr>
      <w:r>
        <w:rPr>
          <w:sz w:val="24"/>
          <w:b/>
          <w:color w:val="000000"/>
        </w:rPr>
        <w:t>十五</w:t>
      </w:r>
      <w:r>
        <w:rPr>
          <w:sz w:val="24"/>
          <w:b/>
          <w:color w:val="000000"/>
        </w:rPr>
        <w:t>、其它</w:t>
      </w:r>
    </w:p>
    <w:p>
      <w:pPr>
        <w:pStyle w:val="null3"/>
        <w:ind w:firstLine="420"/>
        <w:jc w:val="both"/>
      </w:pPr>
      <w:r>
        <w:rPr>
          <w:sz w:val="24"/>
          <w:color w:val="000000"/>
        </w:rPr>
        <w:t>1</w:t>
      </w:r>
      <w:r>
        <w:rPr>
          <w:sz w:val="24"/>
          <w:color w:val="000000"/>
        </w:rPr>
        <w:t>、</w:t>
      </w:r>
      <w:r>
        <w:rPr>
          <w:sz w:val="24"/>
          <w:color w:val="000000"/>
        </w:rPr>
        <w:t>所有经一方或双方签署确认的文件（包括会议纪要、补充协议、往来信函）、采购文件、要约文件和投标承诺文件、合同附件及中标（成交）通知书均为本合同不可分割的有效组成部分，与本合同具有同等的法律效力和履约义务，其缔约生效日期为有效签署或盖章确认之日期。</w:t>
      </w:r>
    </w:p>
    <w:p>
      <w:pPr>
        <w:pStyle w:val="null3"/>
        <w:ind w:firstLine="420"/>
        <w:jc w:val="both"/>
      </w:pPr>
      <w:r>
        <w:rPr>
          <w:sz w:val="24"/>
          <w:color w:val="000000"/>
        </w:rPr>
        <w:t>2</w:t>
      </w:r>
      <w:r>
        <w:rPr>
          <w:sz w:val="24"/>
          <w:color w:val="000000"/>
        </w:rPr>
        <w:t>、</w:t>
      </w:r>
      <w:r>
        <w:rPr>
          <w:sz w:val="24"/>
          <w:color w:val="000000"/>
        </w:rPr>
        <w:t>如一方（包括联系人）地址、电话、传真号码有变更，应在变更后</w:t>
      </w:r>
      <w:r>
        <w:rPr>
          <w:sz w:val="24"/>
          <w:color w:val="000000"/>
        </w:rPr>
        <w:t>3</w:t>
      </w:r>
      <w:r>
        <w:rPr>
          <w:sz w:val="24"/>
          <w:color w:val="000000"/>
        </w:rPr>
        <w:t>个工作日内书面通知对方联系人或负责人，否则，因此造成的损失由未履行通知义务方承担相应责任。</w:t>
      </w:r>
    </w:p>
    <w:p>
      <w:pPr>
        <w:pStyle w:val="null3"/>
        <w:ind w:firstLine="420"/>
        <w:jc w:val="both"/>
      </w:pPr>
      <w:r>
        <w:rPr>
          <w:sz w:val="24"/>
          <w:color w:val="000000"/>
        </w:rPr>
        <w:t>3</w:t>
      </w:r>
      <w:r>
        <w:rPr>
          <w:sz w:val="24"/>
          <w:color w:val="000000"/>
        </w:rPr>
        <w:t>、</w:t>
      </w:r>
      <w:r>
        <w:rPr>
          <w:sz w:val="24"/>
          <w:color w:val="000000"/>
        </w:rPr>
        <w:t>未经甲方书面同意，乙方不得擅自向第三方转让其主体性和关键性合同义务。</w:t>
      </w:r>
    </w:p>
    <w:p>
      <w:pPr>
        <w:pStyle w:val="null3"/>
        <w:ind w:firstLine="420"/>
        <w:jc w:val="both"/>
      </w:pPr>
      <w:r>
        <w:rPr>
          <w:sz w:val="24"/>
          <w:color w:val="000000"/>
        </w:rPr>
        <w:t>4</w:t>
      </w:r>
      <w:r>
        <w:rPr>
          <w:sz w:val="24"/>
          <w:color w:val="000000"/>
        </w:rPr>
        <w:t>、</w:t>
      </w:r>
      <w:r>
        <w:rPr>
          <w:sz w:val="24"/>
          <w:color w:val="000000"/>
        </w:rPr>
        <w:t>本合同一式</w:t>
      </w:r>
      <w:r>
        <w:rPr>
          <w:sz w:val="21"/>
          <w:u w:val="single"/>
        </w:rPr>
        <w:t xml:space="preserve">     </w:t>
      </w:r>
      <w:r>
        <w:rPr>
          <w:sz w:val="24"/>
          <w:color w:val="000000"/>
        </w:rPr>
        <w:t>份，甲方执</w:t>
      </w:r>
      <w:r>
        <w:rPr>
          <w:sz w:val="21"/>
          <w:u w:val="single"/>
        </w:rPr>
        <w:t xml:space="preserve">     </w:t>
      </w:r>
      <w:r>
        <w:rPr>
          <w:sz w:val="24"/>
          <w:color w:val="000000"/>
        </w:rPr>
        <w:t>份，乙方执</w:t>
      </w:r>
      <w:r>
        <w:rPr>
          <w:sz w:val="21"/>
          <w:u w:val="single"/>
        </w:rPr>
        <w:t xml:space="preserve">     </w:t>
      </w:r>
      <w:r>
        <w:rPr>
          <w:sz w:val="24"/>
          <w:color w:val="000000"/>
        </w:rPr>
        <w:t>份。</w:t>
      </w:r>
    </w:p>
    <w:p>
      <w:pPr>
        <w:pStyle w:val="null3"/>
        <w:ind w:firstLine="420"/>
        <w:jc w:val="both"/>
      </w:pPr>
      <w:r>
        <w:rPr>
          <w:sz w:val="24"/>
          <w:color w:val="000000"/>
        </w:rPr>
        <w:t>5</w:t>
      </w:r>
      <w:r>
        <w:rPr>
          <w:sz w:val="24"/>
          <w:color w:val="000000"/>
        </w:rPr>
        <w:t>、</w:t>
      </w:r>
      <w:r>
        <w:rPr>
          <w:sz w:val="24"/>
          <w:color w:val="000000"/>
        </w:rPr>
        <w:t>本合同（含附件）共计</w:t>
      </w:r>
      <w:r>
        <w:rPr>
          <w:sz w:val="21"/>
          <w:u w:val="single"/>
        </w:rPr>
        <w:t xml:space="preserve">     </w:t>
      </w:r>
      <w:r>
        <w:rPr>
          <w:sz w:val="24"/>
          <w:color w:val="000000"/>
        </w:rPr>
        <w:t>页</w:t>
      </w:r>
      <w:r>
        <w:rPr>
          <w:sz w:val="24"/>
          <w:color w:val="000000"/>
        </w:rPr>
        <w:t>A4</w:t>
      </w:r>
      <w:r>
        <w:rPr>
          <w:sz w:val="24"/>
          <w:color w:val="000000"/>
        </w:rPr>
        <w:t>纸张，缺页之合同为无效合同。</w:t>
      </w:r>
    </w:p>
    <w:p>
      <w:pPr>
        <w:pStyle w:val="null3"/>
        <w:ind w:firstLine="420"/>
        <w:jc w:val="both"/>
      </w:pPr>
      <w:r>
        <w:rPr>
          <w:sz w:val="24"/>
          <w:color w:val="000000"/>
        </w:rPr>
        <w:t>6</w:t>
      </w:r>
      <w:r>
        <w:rPr>
          <w:sz w:val="24"/>
          <w:color w:val="000000"/>
        </w:rPr>
        <w:t>、</w:t>
      </w:r>
      <w:r>
        <w:rPr>
          <w:sz w:val="24"/>
          <w:color w:val="000000"/>
        </w:rPr>
        <w:t>本合同签约履约地点：广东省佛山市。</w:t>
      </w:r>
    </w:p>
    <w:p>
      <w:pPr>
        <w:pStyle w:val="null3"/>
        <w:ind w:firstLine="420"/>
        <w:jc w:val="both"/>
      </w:pPr>
      <w:r>
        <w:rPr>
          <w:sz w:val="24"/>
          <w:color w:val="000000"/>
        </w:rPr>
        <w:t>7</w:t>
      </w:r>
      <w:r>
        <w:rPr>
          <w:sz w:val="24"/>
          <w:color w:val="000000"/>
        </w:rPr>
        <w:t>、</w:t>
      </w:r>
      <w:r>
        <w:rPr>
          <w:sz w:val="24"/>
          <w:color w:val="000000"/>
        </w:rPr>
        <w:t>本合同所指</w:t>
      </w:r>
      <w:r>
        <w:rPr>
          <w:sz w:val="24"/>
          <w:color w:val="000000"/>
        </w:rPr>
        <w:t>“</w:t>
      </w:r>
      <w:r>
        <w:rPr>
          <w:sz w:val="24"/>
          <w:color w:val="000000"/>
        </w:rPr>
        <w:t>书面通知</w:t>
      </w:r>
      <w:r>
        <w:rPr>
          <w:sz w:val="24"/>
          <w:color w:val="000000"/>
        </w:rPr>
        <w:t>”</w:t>
      </w:r>
      <w:r>
        <w:rPr>
          <w:sz w:val="24"/>
          <w:color w:val="000000"/>
        </w:rPr>
        <w:t>包括但不限于短信、电子邮件等数据电文的通知形式，到达时间以民事诉讼法的规定为准，但进行书面通知前后，通知方均有义务电话确认通知事项。</w:t>
      </w:r>
    </w:p>
    <w:p>
      <w:pPr>
        <w:pStyle w:val="null3"/>
        <w:ind w:firstLine="420"/>
        <w:jc w:val="both"/>
      </w:pPr>
      <w:r>
        <w:rPr>
          <w:sz w:val="24"/>
          <w:color w:val="000000"/>
        </w:rPr>
        <w:t>8</w:t>
      </w:r>
      <w:r>
        <w:rPr>
          <w:sz w:val="24"/>
          <w:color w:val="000000"/>
        </w:rPr>
        <w:t>、</w:t>
      </w:r>
      <w:r>
        <w:rPr>
          <w:sz w:val="24"/>
          <w:color w:val="000000"/>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color w:val="000000"/>
              </w:rPr>
              <w:t>甲方（盖章）：</w:t>
            </w:r>
          </w:p>
          <w:p>
            <w:pPr>
              <w:pStyle w:val="null3"/>
              <w:jc w:val="both"/>
            </w:pPr>
            <w:r>
              <w:rPr>
                <w:sz w:val="21"/>
                <w:color w:val="000000"/>
              </w:rPr>
              <w:t>代表：</w:t>
            </w:r>
            <w:r>
              <w:rPr>
                <w:sz w:val="21"/>
                <w:u w:val="single"/>
              </w:rPr>
              <w:t xml:space="preserve">                              </w:t>
            </w:r>
            <w:r>
              <w:rPr>
                <w:sz w:val="21"/>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color w:val="000000"/>
              </w:rPr>
              <w:t>乙方（盖章）：</w:t>
            </w:r>
          </w:p>
          <w:p>
            <w:pPr>
              <w:pStyle w:val="null3"/>
              <w:jc w:val="both"/>
            </w:pPr>
            <w:r>
              <w:rPr>
                <w:sz w:val="21"/>
                <w:color w:val="000000"/>
              </w:rPr>
              <w:t>代表：</w:t>
            </w:r>
            <w:r>
              <w:rPr>
                <w:sz w:val="21"/>
                <w:u w:val="single"/>
              </w:rPr>
              <w:t xml:space="preserve">                           </w:t>
            </w:r>
          </w:p>
          <w:p>
            <w:pPr>
              <w:pStyle w:val="null3"/>
              <w:jc w:val="both"/>
            </w:pPr>
            <w:r>
              <w:rPr>
                <w:sz w:val="21"/>
                <w:color w:val="000000"/>
              </w:rPr>
              <w:t>地址：</w:t>
            </w:r>
          </w:p>
          <w:p>
            <w:pPr>
              <w:pStyle w:val="null3"/>
              <w:jc w:val="both"/>
            </w:pPr>
            <w:r>
              <w:rPr>
                <w:sz w:val="21"/>
                <w:color w:val="000000"/>
              </w:rPr>
              <w:t>电话：</w:t>
            </w:r>
          </w:p>
          <w:p>
            <w:pPr>
              <w:pStyle w:val="null3"/>
              <w:jc w:val="both"/>
            </w:pPr>
            <w:r>
              <w:rPr>
                <w:sz w:val="21"/>
                <w:color w:val="000000"/>
              </w:rPr>
              <w:t>传真：</w:t>
            </w:r>
          </w:p>
          <w:p>
            <w:pPr>
              <w:pStyle w:val="null3"/>
              <w:jc w:val="both"/>
            </w:pPr>
            <w:r>
              <w:rPr>
                <w:sz w:val="21"/>
                <w:color w:val="000000"/>
              </w:rPr>
              <w:t>日期：</w:t>
            </w:r>
            <w:r>
              <w:rPr>
                <w:sz w:val="21"/>
              </w:rPr>
              <w:t xml:space="preserve">        </w:t>
            </w:r>
            <w:r>
              <w:rPr>
                <w:sz w:val="21"/>
                <w:color w:val="000000"/>
              </w:rPr>
              <w:t>年</w:t>
            </w:r>
            <w:r>
              <w:rPr>
                <w:sz w:val="21"/>
              </w:rPr>
              <w:t xml:space="preserve">     </w:t>
            </w:r>
            <w:r>
              <w:rPr>
                <w:sz w:val="21"/>
                <w:color w:val="000000"/>
              </w:rPr>
              <w:t>月</w:t>
            </w:r>
            <w:r>
              <w:rPr>
                <w:sz w:val="21"/>
              </w:rPr>
              <w:t xml:space="preserve">     </w:t>
            </w:r>
            <w:r>
              <w:rPr>
                <w:sz w:val="21"/>
                <w:color w:val="000000"/>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color w:val="000000"/>
              </w:rPr>
              <w:t>收款方、开票方须与乙方一致，专户为：</w:t>
            </w:r>
          </w:p>
          <w:p>
            <w:pPr>
              <w:pStyle w:val="null3"/>
              <w:jc w:val="both"/>
            </w:pPr>
            <w:r>
              <w:rPr>
                <w:sz w:val="21"/>
                <w:color w:val="000000"/>
              </w:rPr>
              <w:t>开户名称：</w:t>
            </w:r>
          </w:p>
          <w:p>
            <w:pPr>
              <w:pStyle w:val="null3"/>
              <w:jc w:val="both"/>
            </w:pPr>
            <w:r>
              <w:rPr>
                <w:sz w:val="21"/>
                <w:color w:val="000000"/>
              </w:rPr>
              <w:t>银行账号：</w:t>
            </w:r>
          </w:p>
          <w:p>
            <w:pPr>
              <w:pStyle w:val="null3"/>
              <w:jc w:val="both"/>
            </w:pPr>
            <w:r>
              <w:rPr>
                <w:sz w:val="21"/>
                <w:color w:val="000000"/>
              </w:rPr>
              <w:t>开</w:t>
            </w:r>
            <w:r>
              <w:rPr>
                <w:sz w:val="21"/>
              </w:rPr>
              <w:t xml:space="preserve"> </w:t>
            </w:r>
            <w:r>
              <w:rPr>
                <w:sz w:val="21"/>
                <w:color w:val="000000"/>
              </w:rPr>
              <w:t>户</w:t>
            </w:r>
            <w:r>
              <w:rPr>
                <w:sz w:val="21"/>
              </w:rPr>
              <w:t xml:space="preserve"> </w:t>
            </w:r>
            <w:r>
              <w:rPr>
                <w:sz w:val="21"/>
                <w:color w:val="000000"/>
              </w:rPr>
              <w:t>行：</w:t>
            </w:r>
          </w:p>
        </w:tc>
      </w:tr>
    </w:tbl>
    <w:p>
      <w:pPr>
        <w:pStyle w:val="null3"/>
        <w:jc w:val="both"/>
      </w:pPr>
      <w:r>
        <w:rPr>
          <w:sz w:val="24"/>
          <w:b/>
          <w:color w:val="000000"/>
        </w:rPr>
        <w:t>合同附件清单：</w:t>
      </w:r>
    </w:p>
    <w:p>
      <w:pPr>
        <w:pStyle w:val="null3"/>
        <w:jc w:val="left"/>
      </w:pPr>
      <w:r>
        <w:rPr>
          <w:sz w:val="24"/>
          <w:b/>
          <w:color w:val="000000"/>
        </w:rPr>
        <w:t>附件一：《报价清单明细表》</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440606-2024-03791</w:t>
      </w:r>
    </w:p>
    <w:p>
      <w:pPr>
        <w:pStyle w:val="null3"/>
        <w:jc w:val="center"/>
        <w:outlineLvl w:val="3"/>
      </w:pPr>
      <w:r>
        <w:rPr>
          <w:sz w:val="24"/>
          <w:b/>
        </w:rPr>
        <w:t>采购项目编号：</w:t>
      </w:r>
      <w:r>
        <w:rPr>
          <w:sz w:val="24"/>
          <w:b/>
        </w:rPr>
        <w:t>GDZC-24GZ096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顺德职业技术学院教学平台服务(三次)</w:t>
      </w:r>
      <w:r>
        <w:rPr>
          <w:u w:val="single"/>
        </w:rPr>
        <w:t>”</w:t>
      </w:r>
      <w:r>
        <w:rPr/>
        <w:t>项目的招标[采购项目编号为：</w:t>
      </w:r>
      <w:r>
        <w:rPr>
          <w:u w:val="single"/>
        </w:rPr>
        <w:t>GDZC-24GZ096</w:t>
      </w:r>
      <w:r>
        <w:rPr/>
        <w:t>]，我方愿参与投标。</w:t>
      </w:r>
    </w:p>
    <w:p>
      <w:pPr>
        <w:pStyle w:val="null3"/>
        <w:ind w:firstLine="480"/>
      </w:pPr>
      <w:r>
        <w:rPr/>
        <w:t>我方确认收到贵方提供的</w:t>
      </w:r>
      <w:r>
        <w:rPr>
          <w:u w:val="single"/>
        </w:rPr>
        <w:t>“</w:t>
      </w:r>
      <w:r>
        <w:rPr>
          <w:u w:val="single"/>
        </w:rPr>
        <w:t>顺德职业技术学院教学平台服务(三次)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顺德职业技术学院教学平台服务(三次)</w:t>
      </w:r>
      <w:r>
        <w:rPr/>
        <w:t>”项目采购[采购项目编号为</w:t>
      </w:r>
      <w:r>
        <w:rPr/>
        <w:t>GDZC-24GZ096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顺德职业技术学院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顺德职业技术学院教学平台服务(三次)</w:t>
      </w:r>
      <w:r>
        <w:rPr/>
        <w:t>招标中获中标（采购项目编号：</w:t>
      </w:r>
      <w:r>
        <w:rPr/>
        <w:t>GDZC-24GZ096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顺德职业技术学院教学平台服务(三次)</w:t>
      </w:r>
      <w:r>
        <w:rPr/>
        <w:t>”项目（采购项目编号：</w:t>
      </w:r>
      <w:r>
        <w:rPr/>
        <w:t>GDZC-24GZ096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