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440607-2024-01893</w:t>
      </w:r>
    </w:p>
    <w:p>
      <w:pPr>
        <w:pStyle w:val="null3"/>
        <w:jc w:val="center"/>
        <w:outlineLvl w:val="3"/>
      </w:pPr>
      <w:r>
        <w:rPr>
          <w:sz w:val="24"/>
          <w:b/>
        </w:rPr>
        <w:t>采购项目编号：</w:t>
      </w:r>
      <w:r>
        <w:rPr>
          <w:sz w:val="24"/>
          <w:b/>
        </w:rPr>
        <w:t>GDZC-24GZ146</w:t>
      </w:r>
    </w:p>
    <w:p>
      <w:pPr>
        <w:pStyle w:val="null3"/>
        <w:jc w:val="center"/>
        <w:outlineLvl w:val="3"/>
      </w:pPr>
      <w:r>
        <w:rPr>
          <w:sz w:val="24"/>
          <w:b/>
        </w:rPr>
        <w:t>项目名称：</w:t>
      </w:r>
      <w:r>
        <w:rPr>
          <w:sz w:val="24"/>
          <w:b/>
        </w:rPr>
        <w:t>物理治疗、康复及体育治疗仪器设备、中医器械设备项目</w:t>
      </w:r>
    </w:p>
    <w:p>
      <w:pPr>
        <w:pStyle w:val="null3"/>
        <w:jc w:val="center"/>
        <w:outlineLvl w:val="3"/>
      </w:pPr>
      <w:r>
        <w:rPr>
          <w:sz w:val="24"/>
          <w:b/>
        </w:rPr>
        <w:t>采购人：</w:t>
      </w:r>
      <w:r>
        <w:rPr>
          <w:sz w:val="24"/>
          <w:b/>
        </w:rPr>
        <w:t>佛山市三水区人民医院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佛山市三水区人民医院</w:t>
      </w:r>
      <w:r>
        <w:rPr/>
        <w:t>的委托，采用</w:t>
      </w:r>
      <w:r>
        <w:rPr/>
        <w:t>公开招标</w:t>
      </w:r>
      <w:r>
        <w:rPr/>
        <w:t>方式组织采购</w:t>
      </w:r>
      <w:r>
        <w:rPr/>
        <w:t>物理治疗、康复及体育治疗仪器设备、中医器械设备项目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物理治疗、康复及体育治疗仪器设备、中医器械设备项目</w:t>
      </w:r>
    </w:p>
    <w:p>
      <w:pPr>
        <w:pStyle w:val="null3"/>
        <w:ind w:firstLine="480"/>
      </w:pPr>
      <w:r>
        <w:rPr/>
        <w:t>采购计划编号：</w:t>
      </w:r>
      <w:r>
        <w:rPr/>
        <w:t>440607-2024-01893</w:t>
      </w:r>
    </w:p>
    <w:p>
      <w:pPr>
        <w:pStyle w:val="null3"/>
        <w:ind w:firstLine="480"/>
      </w:pPr>
      <w:r>
        <w:rPr/>
        <w:t>采购项目编号：</w:t>
      </w:r>
      <w:r>
        <w:rPr/>
        <w:t>GDZC-24GZ146</w:t>
      </w:r>
    </w:p>
    <w:p>
      <w:pPr>
        <w:pStyle w:val="null3"/>
        <w:ind w:firstLine="480"/>
      </w:pPr>
      <w:r>
        <w:rPr/>
        <w:t>采购方式：</w:t>
      </w:r>
      <w:r>
        <w:rPr/>
        <w:t>公开招标</w:t>
      </w:r>
    </w:p>
    <w:p>
      <w:pPr>
        <w:pStyle w:val="null3"/>
        <w:ind w:firstLine="480"/>
      </w:pPr>
      <w:r>
        <w:rPr/>
        <w:t>预算金额：</w:t>
      </w:r>
      <w:r>
        <w:rPr/>
        <w:t>1,574,200.00</w:t>
      </w:r>
      <w:r>
        <w:rPr/>
        <w:t>元</w:t>
      </w:r>
    </w:p>
    <w:p>
      <w:pPr>
        <w:pStyle w:val="null3"/>
        <w:outlineLvl w:val="3"/>
      </w:pPr>
      <w:r>
        <w:rPr>
          <w:sz w:val="24"/>
          <w:b/>
        </w:rPr>
        <w:t>2.项目内容及需求情况（采购项目技术规格、参数及要求）</w:t>
      </w:r>
    </w:p>
    <w:p>
      <w:pPr>
        <w:pStyle w:val="null3"/>
      </w:pPr>
      <w:r>
        <w:rPr/>
        <w:t>采购包1(物理治疗、康复及体育治疗仪器设备、中医器械设备项目):</w:t>
      </w:r>
    </w:p>
    <w:p>
      <w:pPr>
        <w:pStyle w:val="null3"/>
      </w:pPr>
      <w:r>
        <w:rPr/>
        <w:t>采购包预算金额：1,574,200.00元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物理治疗、康复及体育治疗仪器设备</w:t>
            </w:r>
          </w:p>
        </w:tc>
        <w:tc>
          <w:tcPr>
            <w:tcW w:type="dxa" w:w="2052"/>
          </w:tcPr>
          <w:p>
            <w:pPr>
              <w:pStyle w:val="null3"/>
            </w:pPr>
            <w:r>
              <w:rPr/>
              <w:t>体外冲击波碎石机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物理治疗、康复及体育治疗仪器设备</w:t>
            </w:r>
          </w:p>
        </w:tc>
        <w:tc>
          <w:tcPr>
            <w:tcW w:type="dxa" w:w="2052"/>
          </w:tcPr>
          <w:p>
            <w:pPr>
              <w:pStyle w:val="null3"/>
            </w:pPr>
            <w:r>
              <w:rPr/>
              <w:t>皮下电子注射器控制助推装置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物理治疗、康复及体育治疗仪器设备</w:t>
            </w:r>
          </w:p>
        </w:tc>
        <w:tc>
          <w:tcPr>
            <w:tcW w:type="dxa" w:w="2052"/>
          </w:tcPr>
          <w:p>
            <w:pPr>
              <w:pStyle w:val="null3"/>
            </w:pPr>
            <w:r>
              <w:rPr/>
              <w:t>呼吸振荡排痰系统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物理治疗、康复及体育治疗仪器设备</w:t>
            </w:r>
          </w:p>
        </w:tc>
        <w:tc>
          <w:tcPr>
            <w:tcW w:type="dxa" w:w="2052"/>
          </w:tcPr>
          <w:p>
            <w:pPr>
              <w:pStyle w:val="null3"/>
            </w:pPr>
            <w:r>
              <w:rPr/>
              <w:t>短波紫外线治疗仪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98,000.00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物理治疗、康复及体育治疗仪器设备</w:t>
            </w:r>
          </w:p>
        </w:tc>
        <w:tc>
          <w:tcPr>
            <w:tcW w:type="dxa" w:w="2052"/>
          </w:tcPr>
          <w:p>
            <w:pPr>
              <w:pStyle w:val="null3"/>
            </w:pPr>
            <w:r>
              <w:rPr/>
              <w:t>婴儿蓝光治疗仪（上灯）</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48,000.00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物理治疗、康复及体育治疗仪器设备</w:t>
            </w:r>
          </w:p>
        </w:tc>
        <w:tc>
          <w:tcPr>
            <w:tcW w:type="dxa" w:w="2052"/>
          </w:tcPr>
          <w:p>
            <w:pPr>
              <w:pStyle w:val="null3"/>
            </w:pPr>
            <w:r>
              <w:rPr/>
              <w:t>婴儿蓝光治疗仪（下灯）</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51,000.00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物理治疗、康复及体育治疗仪器设备</w:t>
            </w:r>
          </w:p>
        </w:tc>
        <w:tc>
          <w:tcPr>
            <w:tcW w:type="dxa" w:w="2052"/>
          </w:tcPr>
          <w:p>
            <w:pPr>
              <w:pStyle w:val="null3"/>
            </w:pPr>
            <w:r>
              <w:rPr/>
              <w:t>步态与平衡功能训练评估系统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250,000.00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物理治疗、康复及体育治疗仪器设备</w:t>
            </w:r>
          </w:p>
        </w:tc>
        <w:tc>
          <w:tcPr>
            <w:tcW w:type="dxa" w:w="2052"/>
          </w:tcPr>
          <w:p>
            <w:pPr>
              <w:pStyle w:val="null3"/>
            </w:pPr>
            <w:r>
              <w:rPr/>
              <w:t>电动康复直立床</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84,000.00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物理治疗、康复及体育治疗仪器设备</w:t>
            </w:r>
          </w:p>
        </w:tc>
        <w:tc>
          <w:tcPr>
            <w:tcW w:type="dxa" w:w="2052"/>
          </w:tcPr>
          <w:p>
            <w:pPr>
              <w:pStyle w:val="null3"/>
            </w:pPr>
            <w:r>
              <w:rPr/>
              <w:t>关节康复器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35,000.00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物理治疗、康复及体育治疗仪器设备</w:t>
            </w:r>
          </w:p>
        </w:tc>
        <w:tc>
          <w:tcPr>
            <w:tcW w:type="dxa" w:w="2052"/>
          </w:tcPr>
          <w:p>
            <w:pPr>
              <w:pStyle w:val="null3"/>
            </w:pPr>
            <w:r>
              <w:rPr/>
              <w:t>中频治疗仪</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31,200.00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物理治疗、康复及体育治疗仪器设备</w:t>
            </w:r>
          </w:p>
        </w:tc>
        <w:tc>
          <w:tcPr>
            <w:tcW w:type="dxa" w:w="2052"/>
          </w:tcPr>
          <w:p>
            <w:pPr>
              <w:pStyle w:val="null3"/>
            </w:pPr>
            <w:r>
              <w:rPr/>
              <w:t>短波治疗仪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95,000.00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物理治疗、康复及体育治疗仪器设备</w:t>
            </w:r>
          </w:p>
        </w:tc>
        <w:tc>
          <w:tcPr>
            <w:tcW w:type="dxa" w:w="2052"/>
          </w:tcPr>
          <w:p>
            <w:pPr>
              <w:pStyle w:val="null3"/>
            </w:pPr>
            <w:r>
              <w:rPr/>
              <w:t>悬吊康复训练器</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260,000.00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中医器械设备</w:t>
            </w:r>
          </w:p>
        </w:tc>
        <w:tc>
          <w:tcPr>
            <w:tcW w:type="dxa" w:w="2052"/>
          </w:tcPr>
          <w:p>
            <w:pPr>
              <w:pStyle w:val="null3"/>
            </w:pPr>
            <w:r>
              <w:rPr/>
              <w:t>中医定向透药治疗仪</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12,000.00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合同履行期限：合同签订生效后30天内，货物须到达采购人指定地点并经验收合格。</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采购包1（物理治疗、康复及体育治疗仪器设备、中医器械设备项目）：</w:t>
      </w:r>
      <w:r>
        <w:rPr/>
        <w:t>本采购包不属于专门面向中小企业采购的项目。本采购包采购标的对应的中小企业划分标准所属行业为：工业。</w:t>
      </w:r>
    </w:p>
    <w:p>
      <w:pPr>
        <w:pStyle w:val="null3"/>
        <w:outlineLvl w:val="3"/>
      </w:pPr>
      <w:r>
        <w:rPr>
          <w:sz w:val="24"/>
          <w:b/>
        </w:rPr>
        <w:t>3.本项目特定的资格要求：</w:t>
      </w:r>
    </w:p>
    <w:p>
      <w:pPr>
        <w:pStyle w:val="null3"/>
      </w:pPr>
      <w:r>
        <w:rPr/>
        <w:t>采购包1（物理治疗、康复及体育治疗仪器设备、中医器械设备项目）：</w:t>
      </w:r>
    </w:p>
    <w:p>
      <w:pPr>
        <w:pStyle w:val="null3"/>
      </w:pPr>
      <w:r>
        <w:rPr/>
        <w:t>1)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Pr>
        <w:pStyle w:val="null3"/>
      </w:pPr>
      <w:r>
        <w:rPr/>
        <w:t>2)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3)单位负责人为同一人或者存在直接控股、 管理关系的不同供应商，不得同时参加本采购项目（或采购包）投标（响应）。为本项目提供整体设计、规范编制或者项目管理、监理、检测等服务的供应商，不得再参与本项目投标（响应）。投标函相关承诺要求内容。（提供《投标函》）</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佛山市三水区人民医院</w:t>
      </w:r>
    </w:p>
    <w:p>
      <w:pPr>
        <w:pStyle w:val="null3"/>
        <w:ind w:firstLine="480"/>
      </w:pPr>
      <w:r>
        <w:rPr/>
        <w:t xml:space="preserve"> 地址：</w:t>
      </w:r>
      <w:r>
        <w:rPr/>
        <w:t>佛山市三水区西南广海大道西16号</w:t>
      </w:r>
    </w:p>
    <w:p>
      <w:pPr>
        <w:pStyle w:val="null3"/>
        <w:ind w:firstLine="480"/>
      </w:pPr>
      <w:r>
        <w:rPr/>
        <w:t xml:space="preserve"> 联系方式：</w:t>
      </w:r>
      <w:r>
        <w:rPr/>
        <w:t>0757-87813247</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w:t>
      </w:r>
    </w:p>
    <w:p>
      <w:pPr>
        <w:pStyle w:val="null3"/>
        <w:jc w:val="both"/>
      </w:pPr>
      <w:r>
        <w:rPr>
          <w:sz w:val="21"/>
        </w:rPr>
        <w:t>2、</w:t>
      </w:r>
      <w:r>
        <w:rPr>
          <w:sz w:val="21"/>
        </w:rPr>
        <w:t>本项目只接受唯一投标方案</w:t>
      </w:r>
      <w:r>
        <w:rPr>
          <w:sz w:val="21"/>
        </w:rPr>
        <w:t>。</w:t>
      </w:r>
    </w:p>
    <w:p>
      <w:pPr>
        <w:pStyle w:val="null3"/>
        <w:jc w:val="both"/>
      </w:pPr>
      <w:r>
        <w:rPr>
          <w:sz w:val="21"/>
        </w:rPr>
        <w:t>3、投标人应注意以下响应内容：</w:t>
      </w:r>
    </w:p>
    <w:p>
      <w:pPr>
        <w:pStyle w:val="null3"/>
        <w:ind w:left="420"/>
        <w:jc w:val="both"/>
      </w:pPr>
      <w:r>
        <w:rPr>
          <w:sz w:val="21"/>
        </w:rPr>
        <w:t>(1)招标文件中打“★”号条款为实质性条款，若有任何一条负偏离或不满足则导致投标（响应）无效。</w:t>
      </w:r>
    </w:p>
    <w:p>
      <w:pPr>
        <w:pStyle w:val="null3"/>
        <w:ind w:left="420"/>
        <w:jc w:val="both"/>
      </w:pPr>
      <w:r>
        <w:rPr>
          <w:sz w:val="21"/>
        </w:rPr>
        <w:t>(2)招标文件中打“▲”号条款为重要参数（如有），若有部分“▲”条款未响应或不满足，将根据评审要求影响其得分，但不作为无效投标（响应）条款。</w:t>
      </w:r>
    </w:p>
    <w:p>
      <w:pPr>
        <w:pStyle w:val="null3"/>
        <w:ind w:left="420"/>
        <w:jc w:val="both"/>
      </w:pPr>
      <w:r>
        <w:rPr>
          <w:sz w:val="21"/>
        </w:rPr>
        <w:t>(3)投标人在响应投标方案中应尽量列出具体参数或作出详细应答。如果投标人只简单注明“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w:t>
      </w:r>
      <w:r>
        <w:rPr>
          <w:sz w:val="21"/>
        </w:rPr>
        <w:t>采购需求</w:t>
      </w:r>
      <w:r>
        <w:rPr>
          <w:sz w:val="21"/>
        </w:rPr>
        <w:t>》要求的不视作负偏离，不构成无效投标条件，但投标人须对这种优于《</w:t>
      </w:r>
      <w:r>
        <w:rPr>
          <w:sz w:val="21"/>
        </w:rPr>
        <w:t>采购需求</w:t>
      </w:r>
      <w:r>
        <w:rPr>
          <w:sz w:val="21"/>
        </w:rPr>
        <w:t>》要求的情况单独作出说明。</w:t>
      </w:r>
    </w:p>
    <w:p>
      <w:pPr>
        <w:pStyle w:val="null3"/>
        <w:ind w:left="420"/>
        <w:jc w:val="both"/>
      </w:pPr>
      <w:r>
        <w:rPr>
          <w:sz w:val="21"/>
        </w:rPr>
        <w:t>(4)投标人不得照搬招标文件的技术规格相关部分内容作为投标文件中的技术规格响应部分而未加说明。</w:t>
      </w:r>
    </w:p>
    <w:p>
      <w:pPr>
        <w:pStyle w:val="null3"/>
        <w:jc w:val="both"/>
      </w:pPr>
      <w:r>
        <w:rPr>
          <w:sz w:val="21"/>
        </w:rPr>
        <w:t>4、投标人应对投标设备列明其品牌、型号、制造商名称、产地、技术参数、功能介绍和使用说明。</w:t>
      </w:r>
    </w:p>
    <w:p>
      <w:pPr>
        <w:pStyle w:val="null3"/>
        <w:jc w:val="both"/>
      </w:pPr>
      <w:r>
        <w:rPr>
          <w:sz w:val="21"/>
        </w:rPr>
        <w:t>5</w:t>
      </w:r>
      <w:r>
        <w:rPr>
          <w:sz w:val="21"/>
        </w:rPr>
        <w:t>、本项目的核心产品（</w:t>
      </w:r>
      <w:r>
        <w:rPr>
          <w:sz w:val="21"/>
        </w:rPr>
        <w:t>“△”）是</w:t>
      </w:r>
      <w:r>
        <w:rPr>
          <w:sz w:val="21"/>
          <w:b/>
          <w:u w:val="single"/>
        </w:rPr>
        <w:t>体外冲击波碎石机</w:t>
      </w:r>
      <w:r>
        <w:rPr>
          <w:sz w:val="21"/>
        </w:rPr>
        <w:t>，非单一产品采购项目，评标委员会依照投标人投标的核心产品是否属于相同品牌进行认定，多家投标人投标的核心产品属于相同品牌的按照同一品牌投标认定，并按本文件第四章评标有关规定处理。</w:t>
      </w:r>
    </w:p>
    <w:p>
      <w:pPr>
        <w:pStyle w:val="null3"/>
        <w:jc w:val="both"/>
      </w:pPr>
      <w:r>
        <w:rPr>
          <w:sz w:val="21"/>
        </w:rPr>
        <w:t>6、备注：</w:t>
      </w:r>
    </w:p>
    <w:p>
      <w:pPr>
        <w:pStyle w:val="null3"/>
        <w:ind w:left="420"/>
        <w:jc w:val="both"/>
      </w:pPr>
      <w:r>
        <w:rPr>
          <w:sz w:val="21"/>
        </w:rPr>
        <w:t>(1)以下需求仅作为技术/服务的客观描述，无限制性或指向性，投标方案必须满足或优于。</w:t>
      </w:r>
    </w:p>
    <w:p>
      <w:pPr>
        <w:pStyle w:val="null3"/>
        <w:ind w:left="420"/>
        <w:jc w:val="both"/>
      </w:pPr>
      <w:r>
        <w:rPr>
          <w:sz w:val="21"/>
        </w:rPr>
        <w:t>(2)以下有关政策、标准、规范等，如有更新的，以最新现行版本为准。</w:t>
      </w:r>
    </w:p>
    <w:p>
      <w:pPr>
        <w:pStyle w:val="null3"/>
        <w:ind w:left="420"/>
        <w:jc w:val="both"/>
      </w:pPr>
      <w:r>
        <w:rPr>
          <w:sz w:val="21"/>
        </w:rPr>
        <w:t>(3)除另有说明外，以下需求所述的“大于”“小于”“以上”“以下”等描述或符号均包含本数。</w:t>
      </w:r>
    </w:p>
    <w:p>
      <w:pPr>
        <w:pStyle w:val="null3"/>
        <w:ind w:left="420"/>
        <w:jc w:val="both"/>
      </w:pPr>
      <w:r>
        <w:rPr>
          <w:sz w:val="21"/>
        </w:rPr>
        <w:t>(4)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(5)以下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21"/>
        </w:rPr>
        <w:t>附表：</w:t>
      </w:r>
    </w:p>
    <w:tbl>
      <w:tblPr>
        <w:tblW w:w="0" w:type="auto"/>
        <w:tblBorders>
          <w:top w:val="none" w:color="000000" w:sz="4"/>
          <w:left w:val="none" w:color="000000" w:sz="4"/>
          <w:bottom w:val="none" w:color="000000" w:sz="4"/>
          <w:right w:val="none" w:color="000000" w:sz="4"/>
          <w:insideH w:val="none"/>
          <w:insideV w:val="none"/>
        </w:tblBorders>
      </w:tblPr>
      <w:tblGrid>
        <w:gridCol w:w="997"/>
        <w:gridCol w:w="3482"/>
        <w:gridCol w:w="1058"/>
        <w:gridCol w:w="2766"/>
      </w:tblGrid>
      <w:tr>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采购标的名称</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采购标的最高</w:t>
            </w:r>
            <w:r>
              <w:rPr>
                <w:sz w:val="21"/>
                <w:b/>
              </w:rPr>
              <w:t>单价</w:t>
            </w:r>
            <w:r>
              <w:rPr>
                <w:sz w:val="21"/>
                <w:b/>
              </w:rPr>
              <w:t>限价（元）</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体外冲击波碎石机</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398,000.00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皮下电子注射器控制助推装置</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呼吸振荡排痰系统</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短波紫外线治疗仪</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婴儿蓝光治疗仪（上灯）</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3(台)</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47,400.00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婴儿蓝光治疗仪（下灯）</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3(台)</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50,400.00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步态与平衡功能训练评估系统</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电动康复直立床</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关节康复器</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中频治疗仪</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4(台)</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短波治疗仪</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悬吊康复训练器</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256,000.00</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中医定向透药治疗仪</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3(台)</w:t>
            </w:r>
          </w:p>
        </w:tc>
        <w:tc>
          <w:tcPr>
            <w:tcW w:type="dxa" w:w="2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11,700.00</w:t>
            </w: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合计最高限价</w:t>
            </w:r>
            <w:r>
              <w:rPr>
                <w:sz w:val="21"/>
                <w:b/>
              </w:rPr>
              <w:t>（元）</w:t>
            </w:r>
            <w:r>
              <w:rPr>
                <w:sz w:val="21"/>
                <w:b/>
              </w:rPr>
              <w:t>：</w:t>
            </w:r>
            <w:r>
              <w:rPr>
                <w:sz w:val="21"/>
                <w:b/>
              </w:rPr>
              <w:t>1,507,300.00</w:t>
            </w:r>
          </w:p>
        </w:tc>
      </w:tr>
    </w:tbl>
    <w:p>
      <w:pPr>
        <w:pStyle w:val="null3"/>
      </w:pPr>
      <w:r>
        <w:rPr/>
        <w:t>采购包1（物理治疗、康复及体育治疗仪器设备、中医器械设备项目）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★合同签订生效后30天内，货物须到达采购人指定地点并经验收合格。</w:t>
            </w:r>
          </w:p>
        </w:tc>
      </w:tr>
      <w:tr>
        <w:tc>
          <w:tcPr>
            <w:tcW w:type="dxa" w:w="4153"/>
          </w:tcPr>
          <w:p>
            <w:pPr>
              <w:pStyle w:val="null3"/>
            </w:pPr>
            <w:r>
              <w:rPr/>
              <w:t>标的提供的地点</w:t>
            </w:r>
          </w:p>
        </w:tc>
        <w:tc>
          <w:tcPr>
            <w:tcW w:type="dxa" w:w="4153"/>
          </w:tcPr>
          <w:p>
            <w:pPr>
              <w:pStyle w:val="null3"/>
            </w:pPr>
            <w:r>
              <w:rPr/>
              <w:t>佛山市三水区人民医院，具体地点为佛山市三水区西南街道广海大道西16号采购人指定区域。</w:t>
            </w:r>
          </w:p>
        </w:tc>
      </w:tr>
      <w:tr>
        <w:tc>
          <w:tcPr>
            <w:tcW w:type="dxa" w:w="4153"/>
          </w:tcPr>
          <w:p>
            <w:pPr>
              <w:pStyle w:val="null3"/>
            </w:pPr>
            <w:r>
              <w:rPr/>
              <w:t>付款方式</w:t>
            </w:r>
          </w:p>
        </w:tc>
        <w:tc>
          <w:tcPr>
            <w:tcW w:type="dxa" w:w="4153"/>
          </w:tcPr>
          <w:p>
            <w:pPr>
              <w:pStyle w:val="null3"/>
            </w:pPr>
            <w:r>
              <w:rPr/>
              <w:t>1期：支付比例30%,（1）合同生效之日起10个工作日内，中标人向采购人提供具备资质的第三方机构开具的合同10%总价的履约保函（有效期不少于1年），并提供有效的合同总金额30%的发票，采购人收到发票及履约保函后30天内，向中标人支付合同总金额的30%。</w:t>
            </w:r>
          </w:p>
          <w:p>
            <w:pPr>
              <w:pStyle w:val="null3"/>
            </w:pPr>
            <w:r>
              <w:rPr/>
              <w:t>2期：支付比例70%,（2）货物全部安装、调试、培训、验证合格（以双方签订验收验证报告为准）后，中标人向采购人提供有效的合同总金额70%的发票，采购人收到中标人提供第二期发票后30天内向中标人支付合同总金额70%的合同款。（3）如中标人未有违约行为，验收合格后，采购人在30天内，退还履约保函给乙方。（4）如中标人存在有违约行为，验收合格后，采购人在30天内，退还履约保函给乙方，并按照本项目合同中的“违约责任”条款执行，经过双方确认后，扣除中标人相应的违约金后，再向中标人支付余下的合同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安装及验收要求：①中标人须为完成交付验收提供必需的一切条件及相关费用。②到货检验：在货物到达采购人指定地点后，中标人应在2个工作日内派工程技术人员到达现场检验或根据采购人实际需要和采购人商议决定到场检验时间。中标人的人员应在采购人技术人员在场的情况下清点货物。如出现货物短缺、损坏或存在缺陷，中标人应在采购人限定的时间内补齐或更换全新合格品，否则采购人有权退货和有权取消合同，由此造成的双方所有损失均由中标人负责。③安装调试检验：到货检验通过后，在采购人技术人员在场的情况下组织安装、调试，安装调试后达到验收交付的条件。验收交付前的保管安全责任由中标人承担，采购人可无偿提供必要的临时仓储场所，但不承担保管安全责任。④安装调试完成且达到验收交付条件后10个工作日内由中标人、采购人或法定专业质检部门共同验收并出具验收报告。⑤如果项目标的属于《计量法》规定的强检计量器具的或属于压力容器的，中标人应在交付同时提交当地法定专业检定部门出具的检定合格证书给采购人，检定费用由中标人负担。（2）其他要求：①属于医疗器械管理的货物须在《医疗器械注册证》有效期内生产。②所有标的为交付前6个月内原制造商制造的全新合格产品，整体无污染，无侵权行为、表面无划损、无任何缺陷隐患，在中国境内可依常规安全合法使用。③包装标准为原厂制造商未启封全新包装，出厂合格证，序列号、包装箱号与出厂批号一致，并可追索查阅。所有随设备的附件必须齐全。（3）项目验收依次序对照执行标准：①符合中华人民共和国国家和履约地相关安全质量标准、行业技术规范标准、环保节能标准；②符合采购文件和投标响应承诺中采购人认可的合理最佳配置、参数规格及各项要求；③货物来源国官方颁布的最新标准；④双方约定的其他验收标准。上述各类标准与法规必须是有关官方机构最新发布的现行标准版本，中标人应向采购人提供详细的验收标准、验收手册；采购人有权委托中国法定专业质检部门对货物进行质检及精度校核。</w:t>
            </w:r>
          </w:p>
        </w:tc>
      </w:tr>
      <w:tr>
        <w:tc>
          <w:tcPr>
            <w:tcW w:type="dxa" w:w="4153"/>
          </w:tcPr>
          <w:p>
            <w:pPr>
              <w:pStyle w:val="null3"/>
            </w:pPr>
            <w:r>
              <w:rPr/>
              <w:t>履约保证金</w:t>
            </w:r>
          </w:p>
        </w:tc>
        <w:tc>
          <w:tcPr>
            <w:tcW w:type="dxa" w:w="4153"/>
          </w:tcPr>
          <w:p>
            <w:pPr>
              <w:pStyle w:val="null3"/>
            </w:pPr>
            <w:r>
              <w:rPr/>
              <w:t>收取比例：10%,说明：收取与退还方式详见付款方式。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支付方式补充，发票的收款方、出具发票方、合同乙方均必须与中标人名称一致。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报价方式</w:t>
            </w:r>
          </w:p>
        </w:tc>
        <w:tc>
          <w:tcPr>
            <w:tcW w:type="dxa" w:w="2076"/>
          </w:tcPr>
          <w:p>
            <w:pPr>
              <w:pStyle w:val="null3"/>
              <w:jc w:val="left"/>
            </w:pPr>
            <w:r>
              <w:rPr/>
              <w:t>（1）报价方式为广东省佛山市目的地交付验收价。（2）报价视为已包含货物及零配件的购置、运输装卸、安装调试、验收费用、保险、培训辅导、开放接口费用、质保期售后服务、全额含税发票、雇员费用、合同实施过程中的应预见或不可预见费用等。（3）投标人的投标分项报价表中须单独列明各采购标的的报价，各采购标的的报价均不能超过对应的最高单价限价，否则视为无效投标，其中投标总价用作投标报价得分评审。</w:t>
            </w:r>
          </w:p>
        </w:tc>
      </w:tr>
      <w:tr>
        <w:tc>
          <w:tcPr>
            <w:tcW w:type="dxa" w:w="2076"/>
          </w:tcPr>
          <w:p/>
        </w:tc>
        <w:tc>
          <w:tcPr>
            <w:tcW w:type="dxa" w:w="2076"/>
          </w:tcPr>
          <w:p>
            <w:pPr>
              <w:pStyle w:val="null3"/>
              <w:jc w:val="center"/>
            </w:pPr>
            <w:r>
              <w:rPr/>
              <w:t>2</w:t>
            </w:r>
          </w:p>
        </w:tc>
        <w:tc>
          <w:tcPr>
            <w:tcW w:type="dxa" w:w="2076"/>
          </w:tcPr>
          <w:p>
            <w:pPr>
              <w:pStyle w:val="null3"/>
              <w:jc w:val="left"/>
            </w:pPr>
            <w:r>
              <w:rPr/>
              <w:t>质量保证期（质保期）</w:t>
            </w:r>
          </w:p>
        </w:tc>
        <w:tc>
          <w:tcPr>
            <w:tcW w:type="dxa" w:w="2076"/>
          </w:tcPr>
          <w:p>
            <w:pPr>
              <w:pStyle w:val="null3"/>
              <w:jc w:val="left"/>
            </w:pPr>
            <w:r>
              <w:rPr/>
              <w:t>一、质保期从设备验收合格（双方签署验收报告）之日起计算。（1）体外冲击波碎石机质保期不少于2年，配件质保期不少于2年；（2）皮下电子注射器控制助推装置质保期不少于2年，配件质保期不少于1年；（3）呼吸振荡排痰系统质保期不少于2年，配件质保期不少于1年；（4）短波紫外线治疗仪整机质保期不少于2年；（5）婴儿蓝光治疗仪（上灯）整机质保期不少于3年；（6）婴儿蓝光治疗仪（下灯）整机质保期不少于3年；（7）步态与平衡功能训练评估系统整机质保期不少于2年；（8）电动康复直立床整机质保期不少于2年；（9）关节康复器整机质保期不少于2年；（10）中频治疗仪整机质保期不少于2年；（11）短波治疗仪整机保期不少于2年；（12）悬吊康复训练器整机质保期不少于2年；（13）中医定向透药治疗仪整机质保期不少于2年；二、若中标人非设备的生产厂家，则供货前中标人需同时提供生产厂家承诺质保期的有效文件，生产厂家承诺质保期的期限不应短于本项目要求的设备经采购人验收合格后起算的期限，如短于本项目要求的质保期，剩余期限由中标人提供质量保证服务。三、若国家或制造商或技术参数要求中对本项目所涉及货物的质保期的规定高于本要求，按国家或制造商或技术参数要求中的规定执行。</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属医疗器械管理的货物须在《医疗器械注册证》有效期内生产。（2）所有标的为交付前6个月内原制造商制造的全新合格产品，整体无污染，无侵权行为、表面无划损、无任何缺陷隐患，在中国境内可依常规安全合法使用。（3）包装标准为原厂制造商未启封全新包装，具出厂合格证，序列号、包装箱号与出厂批号一致，并可追索查阅。所有随设备的附件必须齐全。</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1）中标人保证设有稳定可靠的售后服务机构或同类合作机构，可提供每周7天×24小时热线服务和长期的技术支持，提供售后服务的人员应具有相应资质，设备易损配件应提供最优惠供应单价。（2）中标人接到采购人的售后服务通知应8小时内响应，12小时内到达现场，48小时内处理完毕。如48小时内未处理完毕，中标人须提供相同檔次备用设备予采购人临时使用或采取其他应急措施不影响采购人的正常业务运行。（3）质保期内中标人对所供标的实行包修、包换、包退、包维护保养。质保期内采购人对中标人享有追索权。（4）质保期内，如设备或零部件非人为因素出现故障而造成短期停用的，则质保期顺延相应时间；如设备因自身故障致停用时间累计超过20天的，其质保期在状态恢复正常时重新起计；如设备因自身故障致停用时间累计超过30天的，中标人予以重新更换该故障设备。（5）质保期内，中标人负责安排厂家提供周期性的上门服务：周期为3个月一次；服务形式为预约上门，服务内容为周期保养检修、检测系统运行状况以及处理使用过程中出现的问题等，中标人保证提供检修所需的配件及服务均已包含在报价中。（6）中标人负责向采购人提供现场安全操作和必要的维护保养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采购产品要求</w:t>
            </w:r>
          </w:p>
        </w:tc>
        <w:tc>
          <w:tcPr>
            <w:tcW w:type="dxa" w:w="2076"/>
          </w:tcPr>
          <w:p>
            <w:pPr>
              <w:pStyle w:val="null3"/>
              <w:jc w:val="left"/>
            </w:pPr>
            <w:r>
              <w:rPr/>
              <w:t>备案凭证要求（投标时须提供扫描件并加盖投标人公章）：（1）所投标产品属于第一类医疗器械的，提供生产备案凭证（备案范围涵盖投标产品）。（2）所投标产品属于第二类医疗器械的，提供投标人有效的《第二类医疗器械经营备案凭证》（备案范围涵盖投标产品）。（3）如果投标时暂未能提供上述备案凭证的，须承诺在供货前办理备案凭证（备案范围涵盖投标产品）并提供给采购人存档（提供承诺函，格式自拟）。（4）如果上述备案凭证已合并在多证合一的《营业执照》或其他法定证件中，请提供相关说明。</w:t>
            </w:r>
          </w:p>
        </w:tc>
      </w:tr>
      <w:tr>
        <w:tc>
          <w:tcPr>
            <w:tcW w:type="dxa" w:w="2076"/>
          </w:tcPr>
          <w:p/>
        </w:tc>
        <w:tc>
          <w:tcPr>
            <w:tcW w:type="dxa" w:w="2076"/>
          </w:tcPr>
          <w:p>
            <w:pPr>
              <w:pStyle w:val="null3"/>
              <w:jc w:val="center"/>
            </w:pPr>
            <w:r>
              <w:rPr/>
              <w:t>6</w:t>
            </w:r>
          </w:p>
        </w:tc>
        <w:tc>
          <w:tcPr>
            <w:tcW w:type="dxa" w:w="2076"/>
          </w:tcPr>
          <w:p>
            <w:pPr>
              <w:pStyle w:val="null3"/>
              <w:jc w:val="left"/>
            </w:pPr>
            <w:r>
              <w:rPr/>
              <w:t>知识产权</w:t>
            </w:r>
          </w:p>
        </w:tc>
        <w:tc>
          <w:tcPr>
            <w:tcW w:type="dxa" w:w="2076"/>
          </w:tcPr>
          <w:p>
            <w:pPr>
              <w:pStyle w:val="null3"/>
              <w:jc w:val="left"/>
            </w:pPr>
            <w:r>
              <w:rPr/>
              <w:t>中标人须保证，所提供货物符合国家有关规范和环保要求及采购人的技术要求。所有货物及服务不得侵犯第三方版权、专利等，如所供货物牵涉知识产权等问题的法律责任由中标人承担。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物理治疗、康复及体育治疗仪器设备</w:t>
            </w:r>
          </w:p>
        </w:tc>
        <w:tc>
          <w:tcPr>
            <w:tcW w:type="dxa" w:w="831"/>
          </w:tcPr>
          <w:p>
            <w:pPr>
              <w:pStyle w:val="null3"/>
              <w:jc w:val="left"/>
            </w:pPr>
            <w:r>
              <w:rPr/>
              <w:t>体外冲击波碎石机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皮下电子注射器控制助推装置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jc w:val="right"/>
            </w:pPr>
            <w:r>
              <w:rPr/>
              <w:t>170,000.00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呼吸振荡排痰系统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短波紫外线治疗仪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婴儿蓝光治疗仪（上灯）</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16,000.00</w:t>
            </w:r>
          </w:p>
        </w:tc>
        <w:tc>
          <w:tcPr>
            <w:tcW w:type="dxa" w:w="831"/>
          </w:tcPr>
          <w:p>
            <w:pPr>
              <w:pStyle w:val="null3"/>
              <w:jc w:val="right"/>
            </w:pPr>
            <w:r>
              <w:rPr/>
              <w:t>48,000.00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婴儿蓝光治疗仪（下灯）</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17,000.00</w:t>
            </w:r>
          </w:p>
        </w:tc>
        <w:tc>
          <w:tcPr>
            <w:tcW w:type="dxa" w:w="831"/>
          </w:tcPr>
          <w:p>
            <w:pPr>
              <w:pStyle w:val="null3"/>
              <w:jc w:val="right"/>
            </w:pPr>
            <w:r>
              <w:rPr/>
              <w:t>51,000.00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步态与平衡功能训练评估系统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电动康复直立床</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42,000.00</w:t>
            </w:r>
          </w:p>
        </w:tc>
        <w:tc>
          <w:tcPr>
            <w:tcW w:type="dxa" w:w="831"/>
          </w:tcPr>
          <w:p>
            <w:pPr>
              <w:pStyle w:val="null3"/>
              <w:jc w:val="right"/>
            </w:pPr>
            <w:r>
              <w:rPr/>
              <w:t>84,000.00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关节康复器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jc w:val="right"/>
            </w:pPr>
            <w:r>
              <w:rPr/>
              <w:t>35,000.00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中频治疗仪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7,800.00</w:t>
            </w:r>
          </w:p>
        </w:tc>
        <w:tc>
          <w:tcPr>
            <w:tcW w:type="dxa" w:w="831"/>
          </w:tcPr>
          <w:p>
            <w:pPr>
              <w:pStyle w:val="null3"/>
              <w:jc w:val="right"/>
            </w:pPr>
            <w:r>
              <w:rPr/>
              <w:t>31,200.00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短波治疗仪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95,000.00</w:t>
            </w:r>
          </w:p>
        </w:tc>
        <w:tc>
          <w:tcPr>
            <w:tcW w:type="dxa" w:w="831"/>
          </w:tcPr>
          <w:p>
            <w:pPr>
              <w:pStyle w:val="null3"/>
              <w:jc w:val="right"/>
            </w:pPr>
            <w:r>
              <w:rPr/>
              <w:t>95,000.00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悬吊康复训练器</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130,000.00</w:t>
            </w:r>
          </w:p>
        </w:tc>
        <w:tc>
          <w:tcPr>
            <w:tcW w:type="dxa" w:w="831"/>
          </w:tcPr>
          <w:p>
            <w:pPr>
              <w:pStyle w:val="null3"/>
              <w:jc w:val="right"/>
            </w:pPr>
            <w:r>
              <w:rPr/>
              <w:t>260,000.00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中医器械设备</w:t>
            </w:r>
          </w:p>
        </w:tc>
        <w:tc>
          <w:tcPr>
            <w:tcW w:type="dxa" w:w="831"/>
          </w:tcPr>
          <w:p>
            <w:pPr>
              <w:pStyle w:val="null3"/>
              <w:jc w:val="left"/>
            </w:pPr>
            <w:r>
              <w:rPr/>
              <w:t>中医定向透药治疗仪</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4,000.00</w:t>
            </w:r>
          </w:p>
        </w:tc>
        <w:tc>
          <w:tcPr>
            <w:tcW w:type="dxa" w:w="831"/>
          </w:tcPr>
          <w:p>
            <w:pPr>
              <w:pStyle w:val="null3"/>
              <w:jc w:val="right"/>
            </w:pPr>
            <w:r>
              <w:rPr/>
              <w:t>12,000.00</w:t>
            </w:r>
          </w:p>
        </w:tc>
        <w:tc>
          <w:tcPr>
            <w:tcW w:type="dxa" w:w="831"/>
          </w:tcPr>
          <w:p>
            <w:pPr>
              <w:pStyle w:val="null3"/>
            </w:pPr>
            <w:r>
              <w:rPr/>
              <w:t>工业</w:t>
            </w:r>
          </w:p>
        </w:tc>
        <w:tc>
          <w:tcPr>
            <w:tcW w:type="dxa" w:w="831"/>
          </w:tcPr>
          <w:p>
            <w:pPr>
              <w:pStyle w:val="null3"/>
            </w:pPr>
            <w:r>
              <w:rPr/>
              <w:t>详见附表一十三</w:t>
            </w:r>
          </w:p>
        </w:tc>
      </w:tr>
    </w:tbl>
    <w:p>
      <w:pPr>
        <w:pStyle w:val="null3"/>
      </w:pPr>
      <w:r>
        <w:rPr>
          <w:b/>
        </w:rPr>
        <w:t>附表</w:t>
      </w:r>
      <w:r>
        <w:rPr>
          <w:b/>
        </w:rPr>
        <w:t>一</w:t>
      </w:r>
      <w:r>
        <w:rPr>
          <w:b/>
        </w:rPr>
        <w:t>：</w:t>
      </w:r>
      <w:r>
        <w:rPr>
          <w:b/>
        </w:rPr>
        <w:t>体外冲击波碎石机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w:t>
            </w:r>
            <w:r>
              <w:rPr/>
              <w:t>冲击波源系统</w:t>
            </w:r>
          </w:p>
          <w:p>
            <w:pPr>
              <w:pStyle w:val="null3"/>
              <w:jc w:val="left"/>
            </w:pPr>
            <w:r>
              <w:rPr/>
              <w:t>▲1</w:t>
            </w:r>
            <w:r>
              <w:rPr/>
              <w:t>.1配置电磁式</w:t>
            </w:r>
            <w:r>
              <w:rPr/>
              <w:t>冲击波源；</w:t>
            </w:r>
          </w:p>
          <w:p>
            <w:pPr>
              <w:pStyle w:val="null3"/>
              <w:jc w:val="left"/>
            </w:pPr>
            <w:r>
              <w:rPr/>
              <w:t>1.2</w:t>
            </w:r>
            <w:r>
              <w:rPr/>
              <w:t>高压放电范围：</w:t>
            </w:r>
            <w:r>
              <w:rPr/>
              <w:t>10kV-16kV；</w:t>
            </w:r>
          </w:p>
          <w:p>
            <w:pPr>
              <w:pStyle w:val="null3"/>
              <w:jc w:val="left"/>
            </w:pPr>
            <w:r>
              <w:rPr/>
              <w:t>1.3</w:t>
            </w:r>
            <w:r>
              <w:rPr/>
              <w:t>电容储能范围：</w:t>
            </w:r>
            <w:r>
              <w:rPr/>
              <w:t>50J-128J；</w:t>
            </w:r>
          </w:p>
          <w:p>
            <w:pPr>
              <w:pStyle w:val="null3"/>
              <w:jc w:val="left"/>
            </w:pPr>
            <w:r>
              <w:rPr/>
              <w:t>1.4</w:t>
            </w:r>
            <w:r>
              <w:rPr/>
              <w:t>冲击波焦点治疗深度</w:t>
            </w:r>
            <w:r>
              <w:rPr/>
              <w:t>≥130mm；</w:t>
            </w:r>
          </w:p>
          <w:p>
            <w:pPr>
              <w:pStyle w:val="null3"/>
              <w:jc w:val="left"/>
            </w:pPr>
            <w:r>
              <w:rPr/>
              <w:t>1.5</w:t>
            </w:r>
            <w:r>
              <w:rPr/>
              <w:t>电磁波源第二焦点冲击波压力场参数：脉冲上升时间</w:t>
            </w:r>
            <w:r>
              <w:rPr/>
              <w:t>≤0.5us；脉冲宽度≤1μS；</w:t>
            </w:r>
          </w:p>
          <w:p>
            <w:pPr>
              <w:pStyle w:val="null3"/>
              <w:jc w:val="left"/>
            </w:pPr>
            <w:r>
              <w:rPr/>
              <w:t>1.6</w:t>
            </w:r>
            <w:r>
              <w:rPr/>
              <w:t>聚焦范围径向：径向</w:t>
            </w:r>
            <w:r>
              <w:rPr/>
              <w:t>≤±7mm，轴向≤±60mm；焦斑对称，冲击波压力最大值位于焦斑中心，即焦斑中心与冲击波压力最大点重合，二者重合叠加，不误伤结石周围组织；</w:t>
            </w:r>
          </w:p>
          <w:p>
            <w:pPr>
              <w:pStyle w:val="null3"/>
              <w:jc w:val="left"/>
            </w:pPr>
            <w:r>
              <w:rPr/>
              <w:t>▲</w:t>
            </w:r>
            <w:r>
              <w:rPr/>
              <w:t>1.7</w:t>
            </w:r>
            <w:r>
              <w:rPr/>
              <w:t>压缩声压峰值：</w:t>
            </w:r>
            <w:r>
              <w:rPr/>
              <w:t>≤30MPa；</w:t>
            </w:r>
          </w:p>
          <w:p>
            <w:pPr>
              <w:pStyle w:val="null3"/>
              <w:jc w:val="left"/>
            </w:pPr>
            <w:r>
              <w:rPr/>
              <w:t>1.8</w:t>
            </w:r>
            <w:r>
              <w:rPr/>
              <w:t>焦点至发生器端面距离</w:t>
            </w:r>
            <w:r>
              <w:rPr/>
              <w:t>≥130mm；</w:t>
            </w:r>
          </w:p>
          <w:p>
            <w:pPr>
              <w:pStyle w:val="null3"/>
              <w:jc w:val="left"/>
            </w:pPr>
            <w:r>
              <w:rPr/>
              <w:t>1.9</w:t>
            </w:r>
            <w:r>
              <w:rPr/>
              <w:t>冲击波发生器可向上滑动</w:t>
            </w:r>
            <w:r>
              <w:rPr/>
              <w:t>45°；</w:t>
            </w:r>
          </w:p>
          <w:p>
            <w:pPr>
              <w:pStyle w:val="null3"/>
              <w:jc w:val="left"/>
            </w:pPr>
            <w:r>
              <w:rPr/>
              <w:t>▲</w:t>
            </w:r>
            <w:r>
              <w:rPr/>
              <w:t>1.10</w:t>
            </w:r>
            <w:r>
              <w:rPr/>
              <w:t>高压储能装置采用一体化降噪消音免维护电容箱，使用寿命大于</w:t>
            </w:r>
            <w:r>
              <w:rPr/>
              <w:t>100万</w:t>
            </w:r>
            <w:r>
              <w:rPr/>
              <w:t>次（投标时提供产品说明书或产品彩页或第三方检测机构出具的检测报告等扫描件作为证明材料）；</w:t>
            </w:r>
          </w:p>
          <w:p>
            <w:pPr>
              <w:pStyle w:val="null3"/>
              <w:jc w:val="left"/>
            </w:pPr>
            <w:r>
              <w:rPr/>
              <w:t>2.</w:t>
            </w:r>
            <w:r>
              <w:rPr/>
              <w:t>操作控制系统</w:t>
            </w:r>
          </w:p>
          <w:p>
            <w:pPr>
              <w:pStyle w:val="null3"/>
              <w:jc w:val="left"/>
            </w:pPr>
            <w:r>
              <w:rPr/>
              <w:t>2.1</w:t>
            </w:r>
            <w:r>
              <w:rPr/>
              <w:t>整机配置独立数控</w:t>
            </w:r>
            <w:r>
              <w:rPr/>
              <w:t>MCU系统，便于互联网升级，故障率更低；</w:t>
            </w:r>
          </w:p>
          <w:p>
            <w:pPr>
              <w:pStyle w:val="null3"/>
              <w:jc w:val="left"/>
            </w:pPr>
            <w:r>
              <w:rPr/>
              <w:t>2.2</w:t>
            </w:r>
            <w:r>
              <w:rPr/>
              <w:t>冲击波参数及运行状态实时显示；</w:t>
            </w:r>
          </w:p>
          <w:p>
            <w:pPr>
              <w:pStyle w:val="null3"/>
              <w:jc w:val="left"/>
            </w:pPr>
            <w:r>
              <w:rPr/>
              <w:t>2.3</w:t>
            </w:r>
            <w:r>
              <w:rPr/>
              <w:t>碎石能量可无级调节；</w:t>
            </w:r>
          </w:p>
          <w:p>
            <w:pPr>
              <w:pStyle w:val="null3"/>
              <w:jc w:val="left"/>
            </w:pPr>
            <w:r>
              <w:rPr/>
              <w:t>▲</w:t>
            </w:r>
            <w:r>
              <w:rPr/>
              <w:t>2.4</w:t>
            </w:r>
            <w:r>
              <w:rPr/>
              <w:t>配置触屏摇杆运动控制系统，可实现一键自动定位；</w:t>
            </w:r>
          </w:p>
          <w:p>
            <w:pPr>
              <w:pStyle w:val="null3"/>
              <w:jc w:val="left"/>
            </w:pPr>
            <w:r>
              <w:rPr/>
              <w:t>2.5</w:t>
            </w:r>
            <w:r>
              <w:rPr/>
              <w:t>碎石触发频率范围：</w:t>
            </w:r>
            <w:r>
              <w:rPr/>
              <w:t>30～120次/分钟；</w:t>
            </w:r>
          </w:p>
          <w:p>
            <w:pPr>
              <w:pStyle w:val="null3"/>
              <w:jc w:val="left"/>
            </w:pPr>
            <w:r>
              <w:rPr/>
              <w:t>2.6</w:t>
            </w:r>
            <w:r>
              <w:rPr/>
              <w:t>封闭式水循环系统，恒温超温保护自动循环装置；</w:t>
            </w:r>
          </w:p>
          <w:p>
            <w:pPr>
              <w:pStyle w:val="null3"/>
              <w:jc w:val="left"/>
            </w:pPr>
            <w:r>
              <w:rPr/>
              <w:t>2.7</w:t>
            </w:r>
            <w:r>
              <w:rPr/>
              <w:t>百万像素病例管理系统（</w:t>
            </w:r>
            <w:r>
              <w:rPr/>
              <w:t>PC主机+图像采集卡+打印机）；</w:t>
            </w:r>
          </w:p>
          <w:p>
            <w:pPr>
              <w:pStyle w:val="null3"/>
              <w:jc w:val="left"/>
            </w:pPr>
            <w:r>
              <w:rPr/>
              <w:t>2.8</w:t>
            </w:r>
            <w:r>
              <w:rPr/>
              <w:t>医用影像监视器；</w:t>
            </w:r>
          </w:p>
          <w:p>
            <w:pPr>
              <w:pStyle w:val="null3"/>
              <w:jc w:val="left"/>
            </w:pPr>
            <w:r>
              <w:rPr/>
              <w:t>2.9</w:t>
            </w:r>
            <w:r>
              <w:rPr/>
              <w:t>DICOM3.0接口碎石病历管理系统；</w:t>
            </w:r>
          </w:p>
          <w:p>
            <w:pPr>
              <w:pStyle w:val="null3"/>
              <w:jc w:val="left"/>
            </w:pPr>
            <w:r>
              <w:rPr/>
              <w:t>3.</w:t>
            </w:r>
            <w:r>
              <w:rPr/>
              <w:t>X线定位系统</w:t>
            </w:r>
          </w:p>
          <w:p>
            <w:pPr>
              <w:pStyle w:val="null3"/>
              <w:jc w:val="left"/>
            </w:pPr>
            <w:r>
              <w:rPr/>
              <w:t>3.1</w:t>
            </w:r>
            <w:r>
              <w:rPr/>
              <w:t>大</w:t>
            </w:r>
            <w:r>
              <w:rPr/>
              <w:t>C臂X线双向透视定位；</w:t>
            </w:r>
          </w:p>
          <w:p>
            <w:pPr>
              <w:pStyle w:val="null3"/>
              <w:jc w:val="left"/>
            </w:pPr>
            <w:r>
              <w:rPr/>
              <w:t>3.2</w:t>
            </w:r>
            <w:r>
              <w:rPr/>
              <w:t>大</w:t>
            </w:r>
            <w:r>
              <w:rPr/>
              <w:t>C臂顺时针旋转角度范围30°，逆时针旋转角度范围30°，并可上下滑动，大C臂做球面运动；</w:t>
            </w:r>
          </w:p>
          <w:p>
            <w:pPr>
              <w:pStyle w:val="null3"/>
              <w:jc w:val="left"/>
            </w:pPr>
            <w:r>
              <w:rPr/>
              <w:t>3.3</w:t>
            </w:r>
            <w:r>
              <w:rPr/>
              <w:t>高频</w:t>
            </w:r>
            <w:r>
              <w:rPr/>
              <w:t>X线组件：功率≥3.5kW，工作频率≥40kHz；</w:t>
            </w:r>
          </w:p>
          <w:p>
            <w:pPr>
              <w:pStyle w:val="null3"/>
              <w:jc w:val="left"/>
            </w:pPr>
            <w:r>
              <w:rPr/>
              <w:t>3.4</w:t>
            </w:r>
            <w:r>
              <w:rPr/>
              <w:t>X射线管电压：50KV～99KV，每步1KV；</w:t>
            </w:r>
          </w:p>
          <w:p>
            <w:pPr>
              <w:pStyle w:val="null3"/>
              <w:jc w:val="left"/>
            </w:pPr>
            <w:r>
              <w:rPr/>
              <w:t>3.5</w:t>
            </w:r>
            <w:r>
              <w:rPr/>
              <w:t>X射线管电流：1mA～3mA；</w:t>
            </w:r>
          </w:p>
          <w:p>
            <w:pPr>
              <w:pStyle w:val="null3"/>
              <w:jc w:val="left"/>
            </w:pPr>
            <w:r>
              <w:rPr/>
              <w:t>3.6</w:t>
            </w:r>
            <w:r>
              <w:rPr/>
              <w:t>高分辨率影像增强器视野</w:t>
            </w:r>
            <w:r>
              <w:rPr/>
              <w:t>≥9寸；</w:t>
            </w:r>
          </w:p>
          <w:p>
            <w:pPr>
              <w:pStyle w:val="null3"/>
              <w:jc w:val="left"/>
            </w:pPr>
            <w:r>
              <w:rPr/>
              <w:t>3.7</w:t>
            </w:r>
            <w:r>
              <w:rPr/>
              <w:t>影像增强器最大中心分辨率</w:t>
            </w:r>
            <w:r>
              <w:rPr/>
              <w:t>≥18Lp/cm；</w:t>
            </w:r>
          </w:p>
          <w:p>
            <w:pPr>
              <w:pStyle w:val="null3"/>
              <w:jc w:val="left"/>
            </w:pPr>
            <w:r>
              <w:rPr/>
              <w:t xml:space="preserve">3.8 </w:t>
            </w:r>
            <w:r>
              <w:rPr/>
              <w:t>CCD像素≥100万；</w:t>
            </w:r>
          </w:p>
          <w:p>
            <w:pPr>
              <w:pStyle w:val="null3"/>
              <w:jc w:val="left"/>
            </w:pPr>
            <w:r>
              <w:rPr/>
              <w:t>▲</w:t>
            </w:r>
            <w:r>
              <w:rPr/>
              <w:t>3.9</w:t>
            </w:r>
            <w:r>
              <w:rPr/>
              <w:t>放电次数预设，碎石自动停止；</w:t>
            </w:r>
          </w:p>
          <w:p>
            <w:pPr>
              <w:pStyle w:val="null3"/>
              <w:jc w:val="left"/>
            </w:pPr>
            <w:r>
              <w:rPr/>
              <w:t>4.</w:t>
            </w:r>
            <w:r>
              <w:rPr/>
              <w:t>B超定位系统</w:t>
            </w:r>
          </w:p>
          <w:p>
            <w:pPr>
              <w:pStyle w:val="null3"/>
              <w:jc w:val="left"/>
            </w:pPr>
            <w:r>
              <w:rPr/>
              <w:t>4.1</w:t>
            </w:r>
            <w:r>
              <w:rPr/>
              <w:t>环冲击波源锥形运动</w:t>
            </w:r>
            <w:r>
              <w:rPr/>
              <w:t>B超探头定位装置，电子自动测距功能；</w:t>
            </w:r>
          </w:p>
          <w:p>
            <w:pPr>
              <w:pStyle w:val="null3"/>
              <w:jc w:val="left"/>
            </w:pPr>
            <w:r>
              <w:rPr/>
              <w:t>4.2</w:t>
            </w:r>
            <w:r>
              <w:rPr/>
              <w:t>探头能对焦点作直线和环形运动，定位误差</w:t>
            </w:r>
            <w:r>
              <w:rPr/>
              <w:t>≤1mm；</w:t>
            </w:r>
          </w:p>
          <w:p>
            <w:pPr>
              <w:pStyle w:val="null3"/>
              <w:jc w:val="left"/>
            </w:pPr>
            <w:r>
              <w:rPr/>
              <w:t>4.3</w:t>
            </w:r>
            <w:r>
              <w:rPr/>
              <w:t>探头表面与第二焦点测距误差＜</w:t>
            </w:r>
            <w:r>
              <w:rPr/>
              <w:t>3mm；</w:t>
            </w:r>
          </w:p>
          <w:p>
            <w:pPr>
              <w:pStyle w:val="null3"/>
              <w:jc w:val="left"/>
            </w:pPr>
            <w:r>
              <w:rPr/>
              <w:t>4.4</w:t>
            </w:r>
            <w:r>
              <w:rPr/>
              <w:t>小</w:t>
            </w:r>
            <w:r>
              <w:rPr/>
              <w:t>C臂（带冲击波源）沿圆弧滑轨滑动角度范围≥45°</w:t>
            </w:r>
          </w:p>
          <w:p>
            <w:pPr>
              <w:pStyle w:val="null3"/>
              <w:jc w:val="left"/>
            </w:pPr>
            <w:r>
              <w:rPr/>
              <w:t>4.5</w:t>
            </w:r>
            <w:r>
              <w:rPr/>
              <w:t>电动探头伸缩行程：</w:t>
            </w:r>
            <w:r>
              <w:rPr/>
              <w:t>100mm；</w:t>
            </w:r>
          </w:p>
          <w:p>
            <w:pPr>
              <w:pStyle w:val="null3"/>
              <w:jc w:val="left"/>
            </w:pPr>
            <w:r>
              <w:rPr/>
              <w:t>4.6</w:t>
            </w:r>
            <w:r>
              <w:rPr/>
              <w:t>治疗床可进行</w:t>
            </w:r>
            <w:r>
              <w:rPr/>
              <w:t>X、Y、Z四维六向运动：150</w:t>
            </w:r>
            <w:r>
              <w:rPr/>
              <w:t>mm</w:t>
            </w:r>
            <w:r>
              <w:rPr/>
              <w:t>、</w:t>
            </w:r>
            <w:r>
              <w:rPr/>
              <w:t>120</w:t>
            </w:r>
            <w:r>
              <w:rPr/>
              <w:t>mm</w:t>
            </w:r>
            <w:r>
              <w:rPr/>
              <w:t>、</w:t>
            </w:r>
            <w:r>
              <w:rPr/>
              <w:t>250</w:t>
            </w:r>
            <w:r>
              <w:rPr/>
              <w:t>mm</w:t>
            </w:r>
            <w:r>
              <w:rPr/>
              <w:t>、倾斜角度为</w:t>
            </w:r>
            <w:r>
              <w:rPr/>
              <w:t>-15°～+15°；</w:t>
            </w:r>
          </w:p>
          <w:p>
            <w:pPr>
              <w:pStyle w:val="null3"/>
              <w:jc w:val="left"/>
            </w:pPr>
            <w:r>
              <w:rPr/>
              <w:t>4.7</w:t>
            </w:r>
            <w:r>
              <w:rPr/>
              <w:t>床面尺寸：</w:t>
            </w:r>
            <w:r>
              <w:rPr/>
              <w:t>2100×625（mm）±20mm；</w:t>
            </w:r>
          </w:p>
          <w:p>
            <w:pPr>
              <w:pStyle w:val="null3"/>
              <w:jc w:val="both"/>
            </w:pPr>
            <w:r>
              <w:rPr>
                <w:sz w:val="21"/>
              </w:rPr>
              <w:t>4.8</w:t>
            </w:r>
            <w:r>
              <w:rPr>
                <w:sz w:val="21"/>
              </w:rPr>
              <w:t>治疗床、主机分体式设计，便于安装、维护、维修等。</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625"/>
              <w:gridCol w:w="4269"/>
              <w:gridCol w:w="704"/>
            </w:tblGrid>
            <w:tr>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4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治疗床</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电气柜</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控制台</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床旁控制盒</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电磁冲击波源</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电容箱</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水处理系统</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冲击波高压发生系统</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X线高频高压发生器组合球管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影像摄像机（</w:t>
                  </w:r>
                  <w:r>
                    <w:rPr>
                      <w:sz w:val="20"/>
                      <w:color w:val="000000"/>
                    </w:rPr>
                    <w:t>100万像素）</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w:t>
                  </w:r>
                  <w:r>
                    <w:rPr>
                      <w:sz w:val="20"/>
                      <w:color w:val="000000"/>
                    </w:rPr>
                    <w:t>X射线影像增强器（9寸）</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影像监视器（</w:t>
                  </w:r>
                  <w:r>
                    <w:rPr>
                      <w:sz w:val="20"/>
                      <w:color w:val="000000"/>
                    </w:rPr>
                    <w:t>19寸高清医用显示器）</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电脑影像工作站及软件系统（病例管理系统</w:t>
                  </w:r>
                  <w:r>
                    <w:rPr>
                      <w:sz w:val="20"/>
                      <w:color w:val="000000"/>
                    </w:rPr>
                    <w:t>+图像采集卡800M）</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对讲系统</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电磁盘及透镜</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硅胶水囊</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2个</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压腹带</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1根</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B超定位装置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WED-180B超</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随机工具及备件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4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随机文件及资料</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皮下电子注射器控制助推装置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w:t>
            </w:r>
            <w:r>
              <w:rPr/>
              <w:t>单针注入量范围：</w:t>
            </w:r>
            <w:r>
              <w:rPr/>
              <w:t>0.0083ml～0.5000ml</w:t>
            </w:r>
            <w:r>
              <w:rPr/>
              <w:t>；</w:t>
            </w:r>
          </w:p>
          <w:p>
            <w:pPr>
              <w:pStyle w:val="null3"/>
              <w:jc w:val="both"/>
            </w:pPr>
            <w:r>
              <w:rPr/>
              <w:t>2</w:t>
            </w:r>
            <w:r>
              <w:rPr/>
              <w:t>.</w:t>
            </w:r>
            <w:r>
              <w:rPr/>
              <w:t>注入量误差：</w:t>
            </w:r>
            <w:r>
              <w:rPr/>
              <w:t>±5%</w:t>
            </w:r>
            <w:r>
              <w:rPr/>
              <w:t>；</w:t>
            </w:r>
          </w:p>
          <w:p>
            <w:pPr>
              <w:pStyle w:val="null3"/>
              <w:jc w:val="both"/>
            </w:pPr>
            <w:r>
              <w:rPr/>
              <w:t>3</w:t>
            </w:r>
            <w:r>
              <w:rPr/>
              <w:t>.</w:t>
            </w:r>
            <w:r>
              <w:rPr/>
              <w:t>注入模式：自动感应、自动脚踏、单次脚踏、连续脚踏</w:t>
            </w:r>
            <w:r>
              <w:rPr/>
              <w:t>；</w:t>
            </w:r>
          </w:p>
          <w:p>
            <w:pPr>
              <w:pStyle w:val="null3"/>
              <w:jc w:val="both"/>
            </w:pPr>
            <w:r>
              <w:rPr/>
              <w:t>4</w:t>
            </w:r>
            <w:r>
              <w:rPr/>
              <w:t>.</w:t>
            </w:r>
            <w:r>
              <w:rPr/>
              <w:t>可使用注射器：</w:t>
            </w:r>
            <w:r>
              <w:rPr/>
              <w:t>2.5ml、3ml以及5ml</w:t>
            </w:r>
            <w:r>
              <w:rPr/>
              <w:t>；</w:t>
            </w:r>
          </w:p>
          <w:p>
            <w:pPr>
              <w:pStyle w:val="null3"/>
              <w:jc w:val="both"/>
            </w:pPr>
            <w:r>
              <w:rPr/>
              <w:t>▲5</w:t>
            </w:r>
            <w:r>
              <w:rPr/>
              <w:t>.</w:t>
            </w:r>
            <w:r>
              <w:rPr/>
              <w:t>注射针头：支持</w:t>
            </w:r>
            <w:r>
              <w:rPr/>
              <w:t>9pin针头</w:t>
            </w:r>
            <w:r>
              <w:rPr/>
              <w:t>；</w:t>
            </w:r>
          </w:p>
          <w:p>
            <w:pPr>
              <w:pStyle w:val="null3"/>
              <w:jc w:val="both"/>
            </w:pPr>
            <w:r>
              <w:rPr/>
              <w:t>6</w:t>
            </w:r>
            <w:r>
              <w:rPr/>
              <w:t>.</w:t>
            </w:r>
            <w:r>
              <w:rPr/>
              <w:t>负压强度：</w:t>
            </w:r>
            <w:r>
              <w:rPr/>
              <w:t>10档可调</w:t>
            </w:r>
            <w:r>
              <w:rPr/>
              <w:t>，</w:t>
            </w:r>
            <w:r>
              <w:rPr/>
              <w:t>范围</w:t>
            </w:r>
            <w:r>
              <w:rPr/>
              <w:t>0～-90kPa</w:t>
            </w:r>
            <w:r>
              <w:rPr/>
              <w:t>；</w:t>
            </w:r>
          </w:p>
          <w:p>
            <w:pPr>
              <w:pStyle w:val="null3"/>
              <w:jc w:val="both"/>
            </w:pPr>
            <w:r>
              <w:rPr/>
              <w:t>7</w:t>
            </w:r>
            <w:r>
              <w:rPr/>
              <w:t>.</w:t>
            </w:r>
            <w:r>
              <w:rPr/>
              <w:t>注射次数：</w:t>
            </w:r>
            <w:r>
              <w:rPr/>
              <w:t>10～120次可调</w:t>
            </w:r>
            <w:r>
              <w:rPr/>
              <w:t>；</w:t>
            </w:r>
          </w:p>
          <w:p>
            <w:pPr>
              <w:pStyle w:val="null3"/>
              <w:jc w:val="both"/>
            </w:pPr>
            <w:r>
              <w:rPr/>
              <w:t>8</w:t>
            </w:r>
            <w:r>
              <w:rPr/>
              <w:t>.</w:t>
            </w:r>
            <w:r>
              <w:rPr/>
              <w:t>负压暂停时间：</w:t>
            </w:r>
            <w:r>
              <w:rPr/>
              <w:t>1档：2.8s；2档：3.4s；三档：4.0s；四档：4.6s；五档：5.2s</w:t>
            </w:r>
            <w:r>
              <w:rPr/>
              <w:t>；</w:t>
            </w:r>
            <w:r>
              <w:rPr/>
              <w:t>误差：</w:t>
            </w:r>
            <w:r>
              <w:rPr/>
              <w:t>±0.5s</w:t>
            </w:r>
            <w:r>
              <w:rPr/>
              <w:t>；</w:t>
            </w:r>
          </w:p>
          <w:p>
            <w:pPr>
              <w:pStyle w:val="null3"/>
              <w:jc w:val="both"/>
            </w:pPr>
            <w:r>
              <w:rPr/>
              <w:t>9</w:t>
            </w:r>
            <w:r>
              <w:rPr/>
              <w:t>.</w:t>
            </w:r>
            <w:r>
              <w:rPr/>
              <w:t>注射速度：三档可调，慢档：</w:t>
            </w:r>
            <w:r>
              <w:rPr/>
              <w:t>1.0mm/s；正常档：1.7mm/s；快档：3.0mm/s</w:t>
            </w:r>
            <w:r>
              <w:rPr/>
              <w:t>；</w:t>
            </w:r>
          </w:p>
          <w:p>
            <w:pPr>
              <w:pStyle w:val="null3"/>
              <w:jc w:val="both"/>
            </w:pPr>
            <w:r>
              <w:rPr/>
              <w:t>10</w:t>
            </w:r>
            <w:r>
              <w:rPr/>
              <w:t>.</w:t>
            </w:r>
            <w:r>
              <w:rPr/>
              <w:t>退针长度：三档可调，短档：</w:t>
            </w:r>
            <w:r>
              <w:rPr/>
              <w:t>1.0mm；正常档：2.0mm；长档：3.0mm</w:t>
            </w:r>
            <w:r>
              <w:rPr/>
              <w:t>；</w:t>
            </w:r>
          </w:p>
          <w:p>
            <w:pPr>
              <w:pStyle w:val="null3"/>
              <w:jc w:val="both"/>
            </w:pPr>
            <w:r>
              <w:rPr/>
              <w:t>11</w:t>
            </w:r>
            <w:r>
              <w:rPr/>
              <w:t>.</w:t>
            </w:r>
            <w:r>
              <w:rPr/>
              <w:t>脚踏寿命</w:t>
            </w:r>
            <w:r>
              <w:rPr/>
              <w:t>不少于</w:t>
            </w:r>
            <w:r>
              <w:rPr/>
              <w:t>10万次，具备IPX8防护等级，符合YY1057-2016标准要求</w:t>
            </w:r>
            <w:r>
              <w:rPr/>
              <w:t>；；</w:t>
            </w:r>
          </w:p>
          <w:p>
            <w:pPr>
              <w:pStyle w:val="null3"/>
              <w:jc w:val="both"/>
            </w:pPr>
            <w:r>
              <w:rPr/>
              <w:t>1</w:t>
            </w:r>
            <w:r>
              <w:rPr/>
              <w:t>2.</w:t>
            </w:r>
            <w:r>
              <w:rPr/>
              <w:t>电磁兼容符合</w:t>
            </w:r>
            <w:r>
              <w:rPr/>
              <w:t>YY0505-2012标准要求</w:t>
            </w:r>
            <w:r>
              <w:rPr/>
              <w:t>；</w:t>
            </w:r>
          </w:p>
          <w:p>
            <w:pPr>
              <w:pStyle w:val="null3"/>
              <w:jc w:val="both"/>
            </w:pPr>
            <w:r>
              <w:rPr/>
              <w:t>1</w:t>
            </w:r>
            <w:r>
              <w:rPr/>
              <w:t>3.</w:t>
            </w:r>
            <w:r>
              <w:rPr/>
              <w:t>运行噪声不大于</w:t>
            </w:r>
            <w:r>
              <w:rPr/>
              <w:t>60dB（A）</w:t>
            </w:r>
            <w:r>
              <w:rPr/>
              <w:t>；</w:t>
            </w:r>
          </w:p>
          <w:p>
            <w:pPr>
              <w:pStyle w:val="null3"/>
              <w:jc w:val="both"/>
            </w:pPr>
            <w:r>
              <w:rPr/>
              <w:t>1</w:t>
            </w:r>
            <w:r>
              <w:rPr/>
              <w:t>4.</w:t>
            </w:r>
            <w:r>
              <w:rPr/>
              <w:t>贮存温度：</w:t>
            </w:r>
            <w:r>
              <w:rPr/>
              <w:t>-20～40℃</w:t>
            </w:r>
            <w:r>
              <w:rPr/>
              <w:t>；</w:t>
            </w:r>
          </w:p>
          <w:p>
            <w:pPr>
              <w:pStyle w:val="null3"/>
              <w:jc w:val="both"/>
            </w:pPr>
            <w:r>
              <w:rPr/>
              <w:t>1</w:t>
            </w:r>
            <w:r>
              <w:rPr/>
              <w:t>5.</w:t>
            </w:r>
            <w:r>
              <w:rPr/>
              <w:t>工作电压：</w:t>
            </w:r>
            <w:r>
              <w:rPr/>
              <w:t>220V，50Hz</w:t>
            </w:r>
            <w:r>
              <w:rPr/>
              <w:t>；</w:t>
            </w:r>
          </w:p>
          <w:p>
            <w:pPr>
              <w:pStyle w:val="null3"/>
              <w:jc w:val="both"/>
            </w:pPr>
            <w:r>
              <w:rPr/>
              <w:t>1</w:t>
            </w:r>
            <w:r>
              <w:rPr/>
              <w:t>6.</w:t>
            </w:r>
            <w:r>
              <w:rPr/>
              <w:t>≥10寸全触摸液晶显示屏；</w:t>
            </w:r>
          </w:p>
          <w:p>
            <w:pPr>
              <w:pStyle w:val="null3"/>
              <w:jc w:val="both"/>
            </w:pPr>
            <w:r>
              <w:rPr/>
              <w:t>▲1</w:t>
            </w:r>
            <w:r>
              <w:rPr/>
              <w:t>7.</w:t>
            </w:r>
            <w:r>
              <w:rPr/>
              <w:t>具备语音提示；</w:t>
            </w:r>
          </w:p>
          <w:p>
            <w:pPr>
              <w:pStyle w:val="null3"/>
              <w:jc w:val="both"/>
            </w:pPr>
            <w:r>
              <w:rPr/>
              <w:t>1</w:t>
            </w:r>
            <w:r>
              <w:rPr/>
              <w:t>8.</w:t>
            </w:r>
            <w:r>
              <w:rPr/>
              <w:t>外置积液瓶；</w:t>
            </w:r>
          </w:p>
          <w:p>
            <w:pPr>
              <w:pStyle w:val="null3"/>
              <w:jc w:val="both"/>
            </w:pPr>
            <w:r>
              <w:rPr>
                <w:sz w:val="21"/>
              </w:rPr>
              <w:t>19.</w:t>
            </w:r>
            <w:r>
              <w:rPr>
                <w:sz w:val="21"/>
              </w:rPr>
              <w:t>手柄连接线选材航空材料，负压管隐藏于手具内部，超能实现气路电路一体化设计。</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35"/>
              <w:gridCol w:w="3236"/>
              <w:gridCol w:w="1526"/>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注射手具</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1把</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脚踏开关</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电源适配器</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硅胶软管（</w:t>
                  </w:r>
                  <w:r>
                    <w:rPr>
                      <w:sz w:val="20"/>
                      <w:color w:val="000000"/>
                    </w:rPr>
                    <w:t>5根，配件）</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1袋</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注射器卡扣（</w:t>
                  </w:r>
                  <w:r>
                    <w:rPr>
                      <w:sz w:val="20"/>
                      <w:color w:val="000000"/>
                    </w:rPr>
                    <w:t>3ml和5ml，配件）</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2种</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九针针头</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300支</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使用说明书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合格证</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呼吸振荡排痰系统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1.适用范围：用于促使患者肺深部分泌物向主气管转移和呼吸道分泌物的清洁；</w:t>
            </w:r>
          </w:p>
          <w:p>
            <w:pPr>
              <w:pStyle w:val="null3"/>
              <w:jc w:val="both"/>
            </w:pPr>
            <w:r>
              <w:rPr>
                <w:sz w:val="20"/>
              </w:rPr>
              <w:t>2.设备的组成：系统由可以充气的背心、两条气管、小型空气脉冲发生器、无线遥控器、防电磁干扰系统等组成；</w:t>
            </w:r>
          </w:p>
          <w:p>
            <w:pPr>
              <w:pStyle w:val="null3"/>
              <w:jc w:val="both"/>
            </w:pPr>
            <w:r>
              <w:rPr>
                <w:sz w:val="20"/>
              </w:rPr>
              <w:t>3.硬件技术要求</w:t>
            </w:r>
          </w:p>
          <w:p>
            <w:pPr>
              <w:pStyle w:val="null3"/>
              <w:jc w:val="both"/>
            </w:pPr>
            <w:r>
              <w:rPr>
                <w:sz w:val="20"/>
              </w:rPr>
              <w:t>3.1操作方式：硅胶按键，每个参数变量有单独的按键与其对应；</w:t>
            </w:r>
          </w:p>
          <w:p>
            <w:pPr>
              <w:pStyle w:val="null3"/>
              <w:jc w:val="both"/>
            </w:pPr>
            <w:r>
              <w:rPr>
                <w:sz w:val="20"/>
              </w:rPr>
              <w:t>3.2可手提便携，一体式便携提手，非组装型提手；</w:t>
            </w:r>
          </w:p>
          <w:p>
            <w:pPr>
              <w:pStyle w:val="null3"/>
              <w:jc w:val="both"/>
            </w:pPr>
            <w:r>
              <w:rPr>
                <w:sz w:val="20"/>
              </w:rPr>
              <w:t>3.3电源：双重电源开关，双重保护；</w:t>
            </w:r>
          </w:p>
          <w:p>
            <w:pPr>
              <w:pStyle w:val="null3"/>
              <w:jc w:val="both"/>
            </w:pPr>
            <w:r>
              <w:rPr>
                <w:sz w:val="20"/>
              </w:rPr>
              <w:t>▲3.4无线遥控器：配备遥控器可以调节所有参数：频率、强度、时间、暂停/运行均可无线控制；</w:t>
            </w:r>
          </w:p>
          <w:p>
            <w:pPr>
              <w:pStyle w:val="null3"/>
              <w:jc w:val="both"/>
            </w:pPr>
            <w:r>
              <w:rPr>
                <w:sz w:val="20"/>
              </w:rPr>
              <w:t>4.工作参数</w:t>
            </w:r>
          </w:p>
          <w:p>
            <w:pPr>
              <w:pStyle w:val="null3"/>
              <w:jc w:val="both"/>
            </w:pPr>
            <w:r>
              <w:rPr>
                <w:sz w:val="20"/>
              </w:rPr>
              <w:t>4.1显示方式：高清液晶屏中文显示，主菜单显示所有工作模式，工作中只显示已设定工作模式；</w:t>
            </w:r>
          </w:p>
          <w:p>
            <w:pPr>
              <w:pStyle w:val="null3"/>
              <w:jc w:val="both"/>
            </w:pPr>
            <w:r>
              <w:rPr>
                <w:sz w:val="20"/>
              </w:rPr>
              <w:t>▲4.2工作参数：频率范围：1Hz～20Hz连续可调，步距1Hz；压力范围：0.3kpa～4.5kpa，按照1～15个等级进行调节，步距0.3kpa；时间范围：0～99min连续可调，步距1min；</w:t>
            </w:r>
          </w:p>
          <w:p>
            <w:pPr>
              <w:pStyle w:val="null3"/>
              <w:jc w:val="both"/>
            </w:pPr>
            <w:r>
              <w:rPr>
                <w:sz w:val="20"/>
              </w:rPr>
              <w:t>▲4.3工作模式≥7种，具有手动模式、四种自动模式、两种自定义模式；自动模式包含常规的儿童模式、成人模式、老人模式、重症模式，一键启用治疗；</w:t>
            </w:r>
          </w:p>
          <w:p>
            <w:pPr>
              <w:pStyle w:val="null3"/>
              <w:jc w:val="both"/>
            </w:pPr>
            <w:r>
              <w:rPr>
                <w:sz w:val="20"/>
              </w:rPr>
              <w:t>▲4.4梯形工作模式：设备运行后5s～200s时间内达到预设参数，保持设定参数工作200s～590s，经过5s～200s时间降低到0，设备停止；</w:t>
            </w:r>
          </w:p>
          <w:p>
            <w:pPr>
              <w:pStyle w:val="null3"/>
              <w:jc w:val="both"/>
            </w:pPr>
            <w:r>
              <w:rPr>
                <w:sz w:val="20"/>
              </w:rPr>
              <w:t>4.5参数自动保存功能：自定义工作模式可自行设定工作参数，并且在下次调整前自动保存，并存储数据，可以一键调用；</w:t>
            </w:r>
          </w:p>
          <w:p>
            <w:pPr>
              <w:pStyle w:val="null3"/>
              <w:jc w:val="both"/>
            </w:pPr>
            <w:r>
              <w:rPr>
                <w:sz w:val="20"/>
              </w:rPr>
              <w:t>4.6时间记录功能：设备的工作时间自动累计，数据界面可显示当前设备总运行时间；</w:t>
            </w:r>
          </w:p>
          <w:p>
            <w:pPr>
              <w:pStyle w:val="null3"/>
              <w:jc w:val="both"/>
            </w:pPr>
            <w:r>
              <w:rPr>
                <w:sz w:val="20"/>
              </w:rPr>
              <w:t>4.7参数设置功能：手动模式和自定义模式所有参数均可调节修改；</w:t>
            </w:r>
          </w:p>
          <w:p>
            <w:pPr>
              <w:pStyle w:val="null3"/>
              <w:jc w:val="both"/>
            </w:pPr>
            <w:r>
              <w:rPr>
                <w:sz w:val="20"/>
              </w:rPr>
              <w:t>4.8放气泄压功能：设备在治疗时间到达后或点击“停止”键停止运行，并自动放气泄压。</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35"/>
              <w:gridCol w:w="3236"/>
              <w:gridCol w:w="1526"/>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呼吸振荡排痰系统主机</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胸部固定带（充气背心）</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2件</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胸部固定带（可拆背心）</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2件</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胸部固定带（束带）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4条</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管路</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合格证</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保修卡</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操作流程卡</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无线遥控器</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移动</w:t>
                  </w:r>
                  <w:r>
                    <w:rPr>
                      <w:sz w:val="20"/>
                    </w:rPr>
                    <w:t>推车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短波紫外线治疗仪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w:t>
            </w:r>
            <w:r>
              <w:rPr>
                <w:sz w:val="20"/>
              </w:rPr>
              <w:t>.</w:t>
            </w:r>
            <w:r>
              <w:rPr>
                <w:sz w:val="20"/>
              </w:rPr>
              <w:t>紫外线辐射波长：辐射波峰值波长为</w:t>
            </w:r>
            <w:r>
              <w:rPr>
                <w:sz w:val="20"/>
              </w:rPr>
              <w:t>253.7nm，误差为±0.3nm；</w:t>
            </w:r>
          </w:p>
          <w:p>
            <w:pPr>
              <w:pStyle w:val="null3"/>
              <w:jc w:val="both"/>
            </w:pPr>
            <w:r>
              <w:rPr>
                <w:sz w:val="20"/>
              </w:rPr>
              <w:t>▲2</w:t>
            </w:r>
            <w:r>
              <w:rPr>
                <w:sz w:val="20"/>
              </w:rPr>
              <w:t>.</w:t>
            </w:r>
            <w:r>
              <w:rPr>
                <w:sz w:val="20"/>
              </w:rPr>
              <w:t>紫外线辐射强度</w:t>
            </w:r>
            <w:r>
              <w:rPr>
                <w:sz w:val="20"/>
              </w:rPr>
              <w:t>（</w:t>
            </w:r>
            <w:r>
              <w:rPr>
                <w:sz w:val="20"/>
              </w:rPr>
              <w:t>投标时提供第三方检测机构出具的检测报告扫描件作为证明材料</w:t>
            </w:r>
            <w:r>
              <w:rPr>
                <w:sz w:val="20"/>
              </w:rPr>
              <w:t>）</w:t>
            </w:r>
            <w:r>
              <w:rPr>
                <w:sz w:val="20"/>
              </w:rPr>
              <w:t>：</w:t>
            </w:r>
          </w:p>
          <w:p>
            <w:pPr>
              <w:pStyle w:val="null3"/>
              <w:jc w:val="both"/>
            </w:pPr>
            <w:r>
              <w:rPr>
                <w:sz w:val="20"/>
              </w:rPr>
              <w:t>2.1</w:t>
            </w:r>
            <w:r>
              <w:rPr>
                <w:sz w:val="20"/>
              </w:rPr>
              <w:t>体表照射器距离照射面距离</w:t>
            </w:r>
            <w:r>
              <w:rPr>
                <w:sz w:val="20"/>
              </w:rPr>
              <w:t>≤1cm时，开机辐射强度≥17.1mw/cm²；</w:t>
            </w:r>
          </w:p>
          <w:p>
            <w:pPr>
              <w:pStyle w:val="null3"/>
              <w:jc w:val="both"/>
            </w:pPr>
            <w:r>
              <w:rPr>
                <w:sz w:val="20"/>
              </w:rPr>
              <w:t>2.2</w:t>
            </w:r>
            <w:r>
              <w:rPr>
                <w:sz w:val="20"/>
              </w:rPr>
              <w:t>直光导距离照射面距离</w:t>
            </w:r>
            <w:r>
              <w:rPr>
                <w:sz w:val="20"/>
              </w:rPr>
              <w:t>≤1mm时，紫外线辐射强度≥15mw/</w:t>
            </w:r>
            <w:r>
              <w:rPr>
                <w:sz w:val="20"/>
              </w:rPr>
              <w:t>cm²</w:t>
            </w:r>
            <w:r>
              <w:rPr>
                <w:sz w:val="20"/>
              </w:rPr>
              <w:t>；</w:t>
            </w:r>
          </w:p>
          <w:p>
            <w:pPr>
              <w:pStyle w:val="null3"/>
              <w:jc w:val="both"/>
            </w:pPr>
            <w:r>
              <w:rPr>
                <w:sz w:val="20"/>
              </w:rPr>
              <w:t>2.3</w:t>
            </w:r>
            <w:r>
              <w:rPr>
                <w:sz w:val="20"/>
              </w:rPr>
              <w:t>弯光导距离照射面距离</w:t>
            </w:r>
            <w:r>
              <w:rPr>
                <w:sz w:val="20"/>
              </w:rPr>
              <w:t>≤1mm时，紫外线辐射强度≥4mw/cm²；</w:t>
            </w:r>
          </w:p>
          <w:p>
            <w:pPr>
              <w:pStyle w:val="null3"/>
              <w:jc w:val="both"/>
            </w:pPr>
            <w:r>
              <w:rPr>
                <w:sz w:val="20"/>
              </w:rPr>
              <w:t>2.4</w:t>
            </w:r>
            <w:r>
              <w:rPr>
                <w:sz w:val="20"/>
              </w:rPr>
              <w:t>鼻光导距离照射面距离</w:t>
            </w:r>
            <w:r>
              <w:rPr>
                <w:sz w:val="20"/>
              </w:rPr>
              <w:t>≤1mm时，紫外线辐射强度≥4mw/</w:t>
            </w:r>
            <w:r>
              <w:rPr>
                <w:sz w:val="20"/>
              </w:rPr>
              <w:t>cm²</w:t>
            </w:r>
            <w:r>
              <w:rPr>
                <w:sz w:val="20"/>
              </w:rPr>
              <w:t>；</w:t>
            </w:r>
          </w:p>
          <w:p>
            <w:pPr>
              <w:pStyle w:val="null3"/>
              <w:jc w:val="both"/>
            </w:pPr>
            <w:r>
              <w:rPr>
                <w:sz w:val="20"/>
              </w:rPr>
              <w:t>连续使用</w:t>
            </w:r>
            <w:r>
              <w:rPr>
                <w:sz w:val="20"/>
              </w:rPr>
              <w:t>1000小时后，各类型照射器紫外线辐照强度维持率≥95%；</w:t>
            </w:r>
          </w:p>
          <w:p>
            <w:pPr>
              <w:pStyle w:val="null3"/>
              <w:jc w:val="both"/>
            </w:pPr>
            <w:r>
              <w:rPr>
                <w:sz w:val="20"/>
              </w:rPr>
              <w:t>3</w:t>
            </w:r>
            <w:r>
              <w:rPr>
                <w:sz w:val="20"/>
              </w:rPr>
              <w:t>.</w:t>
            </w:r>
            <w:r>
              <w:rPr>
                <w:sz w:val="20"/>
              </w:rPr>
              <w:t>紫外线有效受照区：照射器对照射面进行垂直照射时</w:t>
            </w:r>
            <w:r>
              <w:rPr>
                <w:sz w:val="20"/>
              </w:rPr>
              <w:t>：</w:t>
            </w:r>
          </w:p>
          <w:p>
            <w:pPr>
              <w:pStyle w:val="null3"/>
              <w:jc w:val="both"/>
            </w:pPr>
            <w:r>
              <w:rPr>
                <w:sz w:val="20"/>
              </w:rPr>
              <w:t>3.1</w:t>
            </w:r>
            <w:r>
              <w:rPr>
                <w:sz w:val="20"/>
              </w:rPr>
              <w:t>体表照射器距离照射面</w:t>
            </w:r>
            <w:r>
              <w:rPr>
                <w:sz w:val="20"/>
              </w:rPr>
              <w:t>1cm距离时，受照面积≥2400</w:t>
            </w:r>
            <w:r>
              <w:rPr>
                <w:sz w:val="20"/>
              </w:rPr>
              <w:t>m</w:t>
            </w:r>
            <w:r>
              <w:rPr>
                <w:sz w:val="20"/>
              </w:rPr>
              <w:t>m²</w:t>
            </w:r>
            <w:r>
              <w:rPr>
                <w:sz w:val="20"/>
              </w:rPr>
              <w:t>；</w:t>
            </w:r>
          </w:p>
          <w:p>
            <w:pPr>
              <w:pStyle w:val="null3"/>
              <w:jc w:val="both"/>
            </w:pPr>
            <w:r>
              <w:rPr>
                <w:sz w:val="20"/>
              </w:rPr>
              <w:t>3.2</w:t>
            </w:r>
            <w:r>
              <w:rPr>
                <w:sz w:val="20"/>
              </w:rPr>
              <w:t>体腔照射器直光导距离照射面</w:t>
            </w:r>
            <w:r>
              <w:rPr>
                <w:sz w:val="20"/>
              </w:rPr>
              <w:t>1mm距离时，受照面积≥177</w:t>
            </w:r>
            <w:r>
              <w:rPr>
                <w:sz w:val="20"/>
              </w:rPr>
              <w:t>mm²</w:t>
            </w:r>
            <w:r>
              <w:rPr>
                <w:sz w:val="20"/>
              </w:rPr>
              <w:t>；</w:t>
            </w:r>
          </w:p>
          <w:p>
            <w:pPr>
              <w:pStyle w:val="null3"/>
              <w:jc w:val="both"/>
            </w:pPr>
            <w:r>
              <w:rPr>
                <w:sz w:val="20"/>
              </w:rPr>
              <w:t>3.3</w:t>
            </w:r>
            <w:r>
              <w:rPr>
                <w:sz w:val="20"/>
              </w:rPr>
              <w:t>体腔照射器弯光导距离照射面</w:t>
            </w:r>
            <w:r>
              <w:rPr>
                <w:sz w:val="20"/>
              </w:rPr>
              <w:t>1mm距离时，受照面积≥180</w:t>
            </w:r>
            <w:r>
              <w:rPr>
                <w:sz w:val="20"/>
              </w:rPr>
              <w:t>mm²</w:t>
            </w:r>
            <w:r>
              <w:rPr>
                <w:sz w:val="20"/>
              </w:rPr>
              <w:t>；</w:t>
            </w:r>
          </w:p>
          <w:p>
            <w:pPr>
              <w:pStyle w:val="null3"/>
              <w:jc w:val="both"/>
            </w:pPr>
            <w:r>
              <w:rPr>
                <w:sz w:val="20"/>
              </w:rPr>
              <w:t>3.4</w:t>
            </w:r>
            <w:r>
              <w:rPr>
                <w:sz w:val="20"/>
              </w:rPr>
              <w:t>体腔照射器鼻光导距离照射面</w:t>
            </w:r>
            <w:r>
              <w:rPr>
                <w:sz w:val="20"/>
              </w:rPr>
              <w:t>1mm距离时，受照面积≥24</w:t>
            </w:r>
            <w:r>
              <w:rPr>
                <w:sz w:val="20"/>
              </w:rPr>
              <w:t>mm²</w:t>
            </w:r>
            <w:r>
              <w:rPr>
                <w:sz w:val="20"/>
              </w:rPr>
              <w:t>；</w:t>
            </w:r>
          </w:p>
          <w:p>
            <w:pPr>
              <w:pStyle w:val="null3"/>
              <w:jc w:val="both"/>
            </w:pPr>
            <w:r>
              <w:rPr>
                <w:sz w:val="20"/>
              </w:rPr>
              <w:t>4</w:t>
            </w:r>
            <w:r>
              <w:rPr>
                <w:sz w:val="20"/>
              </w:rPr>
              <w:t>.</w:t>
            </w:r>
            <w:r>
              <w:rPr>
                <w:sz w:val="20"/>
              </w:rPr>
              <w:t>治疗时间：</w:t>
            </w:r>
            <w:r>
              <w:rPr>
                <w:sz w:val="20"/>
              </w:rPr>
              <w:t>0s～100s可调，步长1s，误差为±2%。预置为10s；</w:t>
            </w:r>
          </w:p>
          <w:p>
            <w:pPr>
              <w:pStyle w:val="null3"/>
              <w:jc w:val="both"/>
            </w:pPr>
            <w:r>
              <w:rPr>
                <w:sz w:val="20"/>
              </w:rPr>
              <w:t>5</w:t>
            </w:r>
            <w:r>
              <w:rPr>
                <w:sz w:val="20"/>
              </w:rPr>
              <w:t>.</w:t>
            </w:r>
            <w:r>
              <w:rPr>
                <w:sz w:val="20"/>
              </w:rPr>
              <w:t>语音提示功能：治疗结束时有音响提示；</w:t>
            </w:r>
          </w:p>
          <w:p>
            <w:pPr>
              <w:pStyle w:val="null3"/>
              <w:jc w:val="both"/>
            </w:pPr>
            <w:r>
              <w:rPr>
                <w:sz w:val="20"/>
              </w:rPr>
              <w:t>▲6</w:t>
            </w:r>
            <w:r>
              <w:rPr>
                <w:sz w:val="20"/>
              </w:rPr>
              <w:t>.</w:t>
            </w:r>
            <w:r>
              <w:rPr>
                <w:sz w:val="20"/>
              </w:rPr>
              <w:t>治疗时间过量报警功能：当用户设置治疗时间过量时（体腔照射超过</w:t>
            </w:r>
            <w:r>
              <w:rPr>
                <w:sz w:val="20"/>
              </w:rPr>
              <w:t>20S或体表照射超过60S），主机有音响提示报警；且在治疗结束时有音响提示</w:t>
            </w:r>
            <w:r>
              <w:rPr>
                <w:sz w:val="20"/>
              </w:rPr>
              <w:t>；</w:t>
            </w:r>
          </w:p>
          <w:p>
            <w:pPr>
              <w:pStyle w:val="null3"/>
              <w:jc w:val="both"/>
            </w:pPr>
            <w:r>
              <w:rPr>
                <w:sz w:val="20"/>
              </w:rPr>
              <w:t>7</w:t>
            </w:r>
            <w:r>
              <w:rPr>
                <w:sz w:val="20"/>
              </w:rPr>
              <w:t>.</w:t>
            </w:r>
            <w:r>
              <w:rPr>
                <w:sz w:val="20"/>
              </w:rPr>
              <w:t>一键飞梭操控，显示面板，提示醒目准确；</w:t>
            </w:r>
          </w:p>
          <w:p>
            <w:pPr>
              <w:pStyle w:val="null3"/>
              <w:jc w:val="both"/>
            </w:pPr>
            <w:r>
              <w:rPr>
                <w:sz w:val="20"/>
              </w:rPr>
              <w:t>8</w:t>
            </w:r>
            <w:r>
              <w:rPr>
                <w:sz w:val="20"/>
              </w:rPr>
              <w:t>.</w:t>
            </w:r>
            <w:r>
              <w:rPr>
                <w:sz w:val="20"/>
              </w:rPr>
              <w:t>治疗状态下，体腔手柄（通风口处）的温度达</w:t>
            </w:r>
            <w:r>
              <w:rPr>
                <w:sz w:val="20"/>
              </w:rPr>
              <w:t>35℃±5℃时，自动通风散热；</w:t>
            </w:r>
          </w:p>
          <w:p>
            <w:pPr>
              <w:pStyle w:val="null3"/>
              <w:jc w:val="both"/>
            </w:pPr>
            <w:r>
              <w:rPr>
                <w:sz w:val="20"/>
              </w:rPr>
              <w:t>9</w:t>
            </w:r>
            <w:r>
              <w:rPr>
                <w:sz w:val="20"/>
              </w:rPr>
              <w:t>.</w:t>
            </w:r>
            <w:r>
              <w:rPr>
                <w:sz w:val="20"/>
              </w:rPr>
              <w:t>冷热阴极增强型照射器，低压、低臭氧、智能温度控制；</w:t>
            </w:r>
          </w:p>
          <w:p>
            <w:pPr>
              <w:pStyle w:val="null3"/>
              <w:jc w:val="both"/>
            </w:pPr>
            <w:r>
              <w:rPr>
                <w:sz w:val="20"/>
              </w:rPr>
              <w:t>▲10</w:t>
            </w:r>
            <w:r>
              <w:rPr>
                <w:sz w:val="20"/>
              </w:rPr>
              <w:t>.</w:t>
            </w:r>
            <w:r>
              <w:rPr>
                <w:sz w:val="20"/>
              </w:rPr>
              <w:t>具有专门用于口腔、肛周部位、深度创面治疗的照射光导装置，具有口腔紫外线光导保护套用于控制交叉感染；</w:t>
            </w:r>
          </w:p>
          <w:p>
            <w:pPr>
              <w:pStyle w:val="null3"/>
              <w:jc w:val="both"/>
            </w:pPr>
            <w:r>
              <w:rPr>
                <w:sz w:val="20"/>
              </w:rPr>
              <w:t>▲11</w:t>
            </w:r>
            <w:r>
              <w:rPr>
                <w:sz w:val="20"/>
              </w:rPr>
              <w:t>.</w:t>
            </w:r>
            <w:r>
              <w:rPr>
                <w:sz w:val="20"/>
              </w:rPr>
              <w:t>紫外线输出光源纯度：</w:t>
            </w:r>
            <w:r>
              <w:rPr>
                <w:sz w:val="20"/>
              </w:rPr>
              <w:t>253.7nm的紫外线辐照强度</w:t>
            </w:r>
            <w:r>
              <w:rPr>
                <w:sz w:val="20"/>
              </w:rPr>
              <w:t>＞</w:t>
            </w:r>
            <w:r>
              <w:rPr>
                <w:sz w:val="20"/>
              </w:rPr>
              <w:t>90%；</w:t>
            </w:r>
          </w:p>
          <w:p>
            <w:pPr>
              <w:pStyle w:val="null3"/>
              <w:jc w:val="both"/>
            </w:pPr>
            <w:r>
              <w:rPr>
                <w:sz w:val="20"/>
              </w:rPr>
              <w:t>▲12</w:t>
            </w:r>
            <w:r>
              <w:rPr>
                <w:sz w:val="20"/>
              </w:rPr>
              <w:t>.</w:t>
            </w:r>
            <w:r>
              <w:rPr>
                <w:sz w:val="20"/>
              </w:rPr>
              <w:t>防紫外辐射眼镜：佩戴墨色防紫外线辐射眼镜情况下：紫外线辐照强度透过</w:t>
            </w:r>
            <w:r>
              <w:rPr>
                <w:sz w:val="20"/>
              </w:rPr>
              <w:t>＜</w:t>
            </w:r>
            <w:r>
              <w:rPr>
                <w:sz w:val="20"/>
              </w:rPr>
              <w:t>0.01mW/</w:t>
            </w:r>
            <w:r>
              <w:rPr>
                <w:sz w:val="20"/>
              </w:rPr>
              <w:t>cm²</w:t>
            </w:r>
            <w:r>
              <w:rPr>
                <w:sz w:val="20"/>
              </w:rPr>
              <w:t>；佩戴透明防紫外线辐射眼镜情况下：紫外线辐照强度透过</w:t>
            </w:r>
            <w:r>
              <w:rPr>
                <w:sz w:val="20"/>
              </w:rPr>
              <w:t>＜</w:t>
            </w:r>
            <w:r>
              <w:rPr>
                <w:sz w:val="20"/>
              </w:rPr>
              <w:t>0.02mW/</w:t>
            </w:r>
            <w:r>
              <w:rPr>
                <w:sz w:val="20"/>
              </w:rPr>
              <w:t>cm²</w:t>
            </w:r>
            <w:r>
              <w:rPr>
                <w:sz w:val="20"/>
              </w:rPr>
              <w:t>（投标时提供第三方检测机构出具的检测报告扫描件作为证明材料）</w:t>
            </w:r>
            <w:r>
              <w:rPr>
                <w:sz w:val="20"/>
              </w:rPr>
              <w:t>；</w:t>
            </w:r>
          </w:p>
          <w:p>
            <w:pPr>
              <w:pStyle w:val="null3"/>
              <w:jc w:val="both"/>
            </w:pPr>
            <w:r>
              <w:rPr>
                <w:sz w:val="20"/>
              </w:rPr>
              <w:t>13</w:t>
            </w:r>
            <w:r>
              <w:rPr>
                <w:sz w:val="20"/>
              </w:rPr>
              <w:t>.</w:t>
            </w:r>
            <w:r>
              <w:rPr>
                <w:sz w:val="20"/>
              </w:rPr>
              <w:t>紫外线辐射剂量：紫外线最大辐射剂量</w:t>
            </w:r>
            <w:r>
              <w:rPr>
                <w:sz w:val="20"/>
              </w:rPr>
              <w:t>≤2J/</w:t>
            </w:r>
            <w:r>
              <w:rPr>
                <w:sz w:val="20"/>
              </w:rPr>
              <w:t>cm²</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35"/>
              <w:gridCol w:w="3236"/>
              <w:gridCol w:w="1526"/>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紫外线光导</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体表照射器</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体腔照射器</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体表照射器连接线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体腔照射器连接线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紫外线防护镜（透明镜、墨镜）</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各</w:t>
                  </w:r>
                  <w:r>
                    <w:rPr>
                      <w:sz w:val="20"/>
                    </w:rPr>
                    <w:t>1套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使用说明书、合格证等</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婴儿蓝光治疗仪（上灯）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1.电源：220V/50Hz</w:t>
            </w:r>
            <w:r>
              <w:rPr>
                <w:sz w:val="20"/>
              </w:rPr>
              <w:t>；</w:t>
            </w:r>
          </w:p>
          <w:p>
            <w:pPr>
              <w:pStyle w:val="null3"/>
              <w:jc w:val="both"/>
            </w:pPr>
            <w:r>
              <w:rPr>
                <w:sz w:val="20"/>
              </w:rPr>
              <w:t>2.功率：60VA</w:t>
            </w:r>
            <w:r>
              <w:rPr>
                <w:sz w:val="20"/>
              </w:rPr>
              <w:t>；</w:t>
            </w:r>
          </w:p>
          <w:p>
            <w:pPr>
              <w:pStyle w:val="null3"/>
              <w:jc w:val="both"/>
            </w:pPr>
            <w:r>
              <w:rPr>
                <w:sz w:val="20"/>
              </w:rPr>
              <w:t>3.蓝光波长：420nm～490nm</w:t>
            </w:r>
            <w:r>
              <w:rPr>
                <w:sz w:val="20"/>
              </w:rPr>
              <w:t>；</w:t>
            </w:r>
          </w:p>
          <w:p>
            <w:pPr>
              <w:pStyle w:val="null3"/>
              <w:jc w:val="both"/>
            </w:pPr>
            <w:r>
              <w:rPr>
                <w:sz w:val="20"/>
              </w:rPr>
              <w:t>4.▲胆红素总辐照度最大值不低于4500μW/cm²</w:t>
            </w:r>
            <w:r>
              <w:rPr>
                <w:sz w:val="20"/>
              </w:rPr>
              <w:t>；</w:t>
            </w:r>
          </w:p>
          <w:p>
            <w:pPr>
              <w:pStyle w:val="null3"/>
              <w:jc w:val="both"/>
            </w:pPr>
            <w:r>
              <w:rPr>
                <w:sz w:val="20"/>
              </w:rPr>
              <w:t>5.LED使用寿命：累计≥50000小时</w:t>
            </w:r>
            <w:r>
              <w:rPr>
                <w:sz w:val="20"/>
              </w:rPr>
              <w:t>；</w:t>
            </w:r>
          </w:p>
          <w:p>
            <w:pPr>
              <w:pStyle w:val="null3"/>
              <w:jc w:val="both"/>
            </w:pPr>
            <w:r>
              <w:rPr>
                <w:sz w:val="20"/>
              </w:rPr>
              <w:t>6.辐照度强弱3档可调</w:t>
            </w:r>
            <w:r>
              <w:rPr>
                <w:sz w:val="20"/>
              </w:rPr>
              <w:t>；</w:t>
            </w:r>
          </w:p>
          <w:p>
            <w:pPr>
              <w:pStyle w:val="null3"/>
              <w:jc w:val="both"/>
            </w:pPr>
            <w:r>
              <w:rPr>
                <w:sz w:val="20"/>
              </w:rPr>
              <w:t>7.液晶显示屏显示治疗时间，有正计时和倒计时</w:t>
            </w:r>
            <w:r>
              <w:rPr>
                <w:sz w:val="20"/>
              </w:rPr>
              <w:t>；</w:t>
            </w:r>
          </w:p>
          <w:p>
            <w:pPr>
              <w:pStyle w:val="null3"/>
              <w:jc w:val="both"/>
            </w:pPr>
            <w:r>
              <w:rPr>
                <w:sz w:val="20"/>
              </w:rPr>
              <w:t>8.▲采用LED大灯珠</w:t>
            </w:r>
            <w:r>
              <w:rPr>
                <w:sz w:val="20"/>
              </w:rPr>
              <w:t>；</w:t>
            </w:r>
          </w:p>
          <w:p>
            <w:pPr>
              <w:pStyle w:val="null3"/>
              <w:jc w:val="both"/>
            </w:pPr>
            <w:r>
              <w:rPr>
                <w:sz w:val="20"/>
              </w:rPr>
              <w:t>9.自动保存99999.9小时累计使用时间</w:t>
            </w:r>
            <w:r>
              <w:rPr>
                <w:sz w:val="20"/>
              </w:rPr>
              <w:t>；</w:t>
            </w:r>
          </w:p>
          <w:p>
            <w:pPr>
              <w:pStyle w:val="null3"/>
              <w:jc w:val="both"/>
            </w:pPr>
            <w:r>
              <w:rPr>
                <w:sz w:val="20"/>
              </w:rPr>
              <w:t>10.采用宽电压恒流源</w:t>
            </w:r>
            <w:r>
              <w:rPr>
                <w:sz w:val="20"/>
              </w:rPr>
              <w:t>；</w:t>
            </w:r>
          </w:p>
          <w:p>
            <w:pPr>
              <w:pStyle w:val="null3"/>
              <w:jc w:val="both"/>
            </w:pPr>
            <w:r>
              <w:rPr>
                <w:sz w:val="20"/>
              </w:rPr>
              <w:t>11.可以配合婴儿培养箱做黄疸治疗使用，可以自行设定黄疸照射治疗时间</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35"/>
              <w:gridCol w:w="3236"/>
              <w:gridCol w:w="1526"/>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蓝光灯箱</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说明书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合格证</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婴儿蓝光治疗仪（下灯）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1.电源：220V/50Hz</w:t>
            </w:r>
            <w:r>
              <w:rPr>
                <w:sz w:val="20"/>
              </w:rPr>
              <w:t>；</w:t>
            </w:r>
          </w:p>
          <w:p>
            <w:pPr>
              <w:pStyle w:val="null3"/>
              <w:jc w:val="both"/>
            </w:pPr>
            <w:r>
              <w:rPr>
                <w:sz w:val="20"/>
              </w:rPr>
              <w:t>2.功率：60VA</w:t>
            </w:r>
            <w:r>
              <w:rPr>
                <w:sz w:val="20"/>
              </w:rPr>
              <w:t>；</w:t>
            </w:r>
          </w:p>
          <w:p>
            <w:pPr>
              <w:pStyle w:val="null3"/>
              <w:jc w:val="both"/>
            </w:pPr>
            <w:r>
              <w:rPr>
                <w:sz w:val="20"/>
              </w:rPr>
              <w:t>3.蓝光波长：420nm～490nm</w:t>
            </w:r>
            <w:r>
              <w:rPr>
                <w:sz w:val="20"/>
              </w:rPr>
              <w:t>；</w:t>
            </w:r>
          </w:p>
          <w:p>
            <w:pPr>
              <w:pStyle w:val="null3"/>
              <w:jc w:val="both"/>
            </w:pPr>
            <w:r>
              <w:rPr>
                <w:sz w:val="20"/>
              </w:rPr>
              <w:t>4.有效表面上最大胆红素总辐照度：2600μW/cm²</w:t>
            </w:r>
            <w:r>
              <w:rPr>
                <w:sz w:val="20"/>
              </w:rPr>
              <w:t>；</w:t>
            </w:r>
          </w:p>
          <w:p>
            <w:pPr>
              <w:pStyle w:val="null3"/>
              <w:jc w:val="both"/>
            </w:pPr>
            <w:r>
              <w:rPr>
                <w:sz w:val="20"/>
              </w:rPr>
              <w:t>5.LED使用寿命：累计≥50000小时</w:t>
            </w:r>
            <w:r>
              <w:rPr>
                <w:sz w:val="20"/>
              </w:rPr>
              <w:t>；</w:t>
            </w:r>
          </w:p>
          <w:p>
            <w:pPr>
              <w:pStyle w:val="null3"/>
              <w:jc w:val="both"/>
            </w:pPr>
            <w:r>
              <w:rPr>
                <w:sz w:val="20"/>
              </w:rPr>
              <w:t>6.▲采用LED冷光源，具有空气循环散热装置</w:t>
            </w:r>
            <w:r>
              <w:rPr>
                <w:sz w:val="20"/>
              </w:rPr>
              <w:t>；</w:t>
            </w:r>
          </w:p>
          <w:p>
            <w:pPr>
              <w:pStyle w:val="null3"/>
              <w:jc w:val="both"/>
            </w:pPr>
            <w:r>
              <w:rPr>
                <w:sz w:val="20"/>
              </w:rPr>
              <w:t>7.运输和贮存条件</w:t>
            </w:r>
            <w:r>
              <w:rPr>
                <w:sz w:val="20"/>
              </w:rPr>
              <w:t>：</w:t>
            </w:r>
          </w:p>
          <w:p>
            <w:pPr>
              <w:pStyle w:val="null3"/>
              <w:jc w:val="both"/>
            </w:pPr>
            <w:r>
              <w:rPr>
                <w:sz w:val="20"/>
              </w:rPr>
              <w:t>7.1环境温度范围：-10℃～+55℃</w:t>
            </w:r>
            <w:r>
              <w:rPr>
                <w:sz w:val="20"/>
              </w:rPr>
              <w:t>；</w:t>
            </w:r>
          </w:p>
          <w:p>
            <w:pPr>
              <w:pStyle w:val="null3"/>
              <w:jc w:val="both"/>
            </w:pPr>
            <w:r>
              <w:rPr>
                <w:sz w:val="20"/>
              </w:rPr>
              <w:t>7.2相对湿度范围：≤95%RH</w:t>
            </w:r>
            <w:r>
              <w:rPr>
                <w:sz w:val="20"/>
              </w:rPr>
              <w:t>；</w:t>
            </w:r>
          </w:p>
          <w:p>
            <w:pPr>
              <w:pStyle w:val="null3"/>
              <w:jc w:val="both"/>
            </w:pPr>
            <w:r>
              <w:rPr>
                <w:sz w:val="20"/>
              </w:rPr>
              <w:t>7.3大气压力范围：500hPa～1060hPa</w:t>
            </w:r>
            <w:r>
              <w:rPr>
                <w:sz w:val="20"/>
              </w:rPr>
              <w:t>；</w:t>
            </w:r>
          </w:p>
          <w:p>
            <w:pPr>
              <w:pStyle w:val="null3"/>
              <w:jc w:val="both"/>
            </w:pPr>
            <w:r>
              <w:rPr>
                <w:sz w:val="20"/>
              </w:rPr>
              <w:t>8.电源开关：有</w:t>
            </w:r>
            <w:r>
              <w:rPr>
                <w:sz w:val="20"/>
              </w:rPr>
              <w:t>；</w:t>
            </w:r>
          </w:p>
          <w:p>
            <w:pPr>
              <w:pStyle w:val="null3"/>
              <w:jc w:val="both"/>
            </w:pPr>
            <w:r>
              <w:rPr>
                <w:sz w:val="20"/>
              </w:rPr>
              <w:t>9.自动保存99999.9小时累计使用时间</w:t>
            </w:r>
            <w:r>
              <w:rPr>
                <w:sz w:val="20"/>
              </w:rPr>
              <w:t>；</w:t>
            </w:r>
          </w:p>
          <w:p>
            <w:pPr>
              <w:pStyle w:val="null3"/>
              <w:jc w:val="both"/>
            </w:pPr>
            <w:r>
              <w:rPr>
                <w:sz w:val="20"/>
              </w:rPr>
              <w:t>10.可以配合婴儿培养箱做黄疸治疗使用，可以自行设定黄疸照射治疗时间。</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35"/>
              <w:gridCol w:w="3236"/>
              <w:gridCol w:w="1526"/>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蓝光灯箱</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电源线</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1根</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合格证</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步态与平衡功能训练评估系统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1.适用范围：适用于脑卒中、脑外伤和儿童脑瘫病人运动与平衡功能障碍评估和康复训练；</w:t>
            </w:r>
          </w:p>
          <w:p>
            <w:pPr>
              <w:pStyle w:val="null3"/>
              <w:jc w:val="both"/>
            </w:pPr>
            <w:r>
              <w:rPr>
                <w:sz w:val="20"/>
              </w:rPr>
              <w:t>2.主要作用：通过大面积压力传感器阵列、高速采集电路、智能分析软件，结合运动生物力学、康复评定知识库、AI自动识别技术，精准快速评估足部、姿态、平衡功能和稳定极限状态，同时提供针对性情景互动训练方案，提高患者平衡功能；</w:t>
            </w:r>
          </w:p>
          <w:p>
            <w:pPr>
              <w:pStyle w:val="null3"/>
              <w:jc w:val="both"/>
            </w:pPr>
            <w:r>
              <w:rPr>
                <w:sz w:val="20"/>
              </w:rPr>
              <w:t>▲3.传感器类型及数量：压力阵列传感器+高精度力板，动态实时效准；压力传感器≥2400只，高精度力学传感器≥4只；</w:t>
            </w:r>
          </w:p>
          <w:p>
            <w:pPr>
              <w:pStyle w:val="null3"/>
              <w:jc w:val="both"/>
            </w:pPr>
            <w:r>
              <w:rPr>
                <w:sz w:val="20"/>
              </w:rPr>
              <w:t>4.压力传感器量程及密度：≥6kg/cm²,传感器整面加压标定；点阵密度：≥1点/cm²；</w:t>
            </w:r>
          </w:p>
          <w:p>
            <w:pPr>
              <w:pStyle w:val="null3"/>
              <w:jc w:val="both"/>
            </w:pPr>
            <w:r>
              <w:rPr>
                <w:sz w:val="20"/>
              </w:rPr>
              <w:t>▲5.数据接口协议：标准有线网口，通过TCP/IP传输协议，连接电脑传输数据；</w:t>
            </w:r>
          </w:p>
          <w:p>
            <w:pPr>
              <w:pStyle w:val="null3"/>
              <w:jc w:val="both"/>
            </w:pPr>
            <w:r>
              <w:rPr>
                <w:sz w:val="20"/>
              </w:rPr>
              <w:t>6.计算机及显示器：13/8G内存/256SSD/无线蓝牙；≥43寸显示器；</w:t>
            </w:r>
          </w:p>
          <w:p>
            <w:pPr>
              <w:pStyle w:val="null3"/>
              <w:jc w:val="both"/>
            </w:pPr>
            <w:r>
              <w:rPr>
                <w:sz w:val="20"/>
              </w:rPr>
              <w:t>7.台车尺寸：</w:t>
            </w:r>
            <w:r>
              <w:rPr>
                <w:sz w:val="20"/>
              </w:rPr>
              <w:t>（</w:t>
            </w:r>
            <w:r>
              <w:rPr>
                <w:sz w:val="20"/>
              </w:rPr>
              <w:t>长</w:t>
            </w:r>
            <w:r>
              <w:rPr>
                <w:sz w:val="20"/>
              </w:rPr>
              <w:t>×</w:t>
            </w:r>
            <w:r>
              <w:rPr>
                <w:sz w:val="20"/>
              </w:rPr>
              <w:t>宽</w:t>
            </w:r>
            <w:r>
              <w:rPr>
                <w:sz w:val="20"/>
              </w:rPr>
              <w:t>×</w:t>
            </w:r>
            <w:r>
              <w:rPr>
                <w:sz w:val="20"/>
              </w:rPr>
              <w:t>高</w:t>
            </w:r>
            <w:r>
              <w:rPr>
                <w:sz w:val="20"/>
              </w:rPr>
              <w:t>）</w:t>
            </w:r>
            <w:r>
              <w:rPr>
                <w:sz w:val="20"/>
              </w:rPr>
              <w:t>约</w:t>
            </w:r>
            <w:r>
              <w:rPr>
                <w:sz w:val="20"/>
              </w:rPr>
              <w:t>720</w:t>
            </w:r>
            <w:r>
              <w:rPr>
                <w:sz w:val="20"/>
              </w:rPr>
              <w:t>×</w:t>
            </w:r>
            <w:r>
              <w:rPr>
                <w:sz w:val="20"/>
              </w:rPr>
              <w:t>700</w:t>
            </w:r>
            <w:r>
              <w:rPr>
                <w:sz w:val="20"/>
              </w:rPr>
              <w:t>×</w:t>
            </w:r>
            <w:r>
              <w:rPr>
                <w:sz w:val="20"/>
              </w:rPr>
              <w:t>1800mm±20mm</w:t>
            </w:r>
            <w:r>
              <w:rPr>
                <w:sz w:val="20"/>
              </w:rPr>
              <w:t>；</w:t>
            </w:r>
          </w:p>
          <w:p>
            <w:pPr>
              <w:pStyle w:val="null3"/>
              <w:jc w:val="both"/>
            </w:pPr>
            <w:r>
              <w:rPr>
                <w:sz w:val="20"/>
              </w:rPr>
              <w:t>8.设备底座扶手尺寸：</w:t>
            </w:r>
            <w:r>
              <w:rPr>
                <w:sz w:val="20"/>
              </w:rPr>
              <w:t>（</w:t>
            </w:r>
            <w:r>
              <w:rPr>
                <w:sz w:val="20"/>
              </w:rPr>
              <w:t>长</w:t>
            </w:r>
            <w:r>
              <w:rPr>
                <w:sz w:val="20"/>
              </w:rPr>
              <w:t>×</w:t>
            </w:r>
            <w:r>
              <w:rPr>
                <w:sz w:val="20"/>
              </w:rPr>
              <w:t>宽</w:t>
            </w:r>
            <w:r>
              <w:rPr>
                <w:sz w:val="20"/>
              </w:rPr>
              <w:t>×</w:t>
            </w:r>
            <w:r>
              <w:rPr>
                <w:sz w:val="20"/>
              </w:rPr>
              <w:t>高</w:t>
            </w:r>
            <w:r>
              <w:rPr>
                <w:sz w:val="20"/>
              </w:rPr>
              <w:t>）</w:t>
            </w:r>
            <w:r>
              <w:rPr>
                <w:sz w:val="20"/>
              </w:rPr>
              <w:t>约</w:t>
            </w:r>
            <w:r>
              <w:rPr>
                <w:sz w:val="20"/>
              </w:rPr>
              <w:t>840</w:t>
            </w:r>
            <w:r>
              <w:rPr>
                <w:sz w:val="20"/>
              </w:rPr>
              <w:t>×</w:t>
            </w:r>
            <w:r>
              <w:rPr>
                <w:sz w:val="20"/>
              </w:rPr>
              <w:t>730</w:t>
            </w:r>
            <w:r>
              <w:rPr>
                <w:sz w:val="20"/>
              </w:rPr>
              <w:t>×</w:t>
            </w:r>
            <w:r>
              <w:rPr>
                <w:sz w:val="20"/>
              </w:rPr>
              <w:t>901mm±20mm</w:t>
            </w:r>
            <w:r>
              <w:rPr>
                <w:sz w:val="20"/>
              </w:rPr>
              <w:t>；</w:t>
            </w:r>
          </w:p>
          <w:p>
            <w:pPr>
              <w:pStyle w:val="null3"/>
              <w:jc w:val="both"/>
            </w:pPr>
            <w:r>
              <w:rPr>
                <w:sz w:val="20"/>
              </w:rPr>
              <w:t>▲9.数据采集：完成2400个压力阵列传感器和4个力学传感器信息的实时采集、存储、压力图谱显示；</w:t>
            </w:r>
          </w:p>
          <w:p>
            <w:pPr>
              <w:pStyle w:val="null3"/>
              <w:jc w:val="both"/>
            </w:pPr>
            <w:r>
              <w:rPr>
                <w:sz w:val="20"/>
              </w:rPr>
              <w:t>▲10.足底压力评估：可采集足压相关数据如足弓指数、平均压强、区域面积、前脚掌脚压、后脚掌脚压等，辅助分析使用者足弓判断、后跟痛、前掌痛等问题，为足部功能评估提供数据支持；</w:t>
            </w:r>
          </w:p>
          <w:p>
            <w:pPr>
              <w:pStyle w:val="null3"/>
              <w:jc w:val="both"/>
            </w:pPr>
            <w:r>
              <w:rPr>
                <w:sz w:val="20"/>
              </w:rPr>
              <w:t>▲11.站立姿态评估：可针对姿态功能进行评估，获取左右脚压力比例、脚压至高点等数据，辅助分析姿态相关功能障碍；</w:t>
            </w:r>
          </w:p>
          <w:p>
            <w:pPr>
              <w:pStyle w:val="null3"/>
              <w:jc w:val="both"/>
            </w:pPr>
            <w:r>
              <w:rPr>
                <w:sz w:val="20"/>
              </w:rPr>
              <w:t>▲12.平衡功能评估：可在双足睁眼、双足闭眼、左足睁眼、左足闭眼、右足睁眼、右足闭眼状态下针对用户平衡功能障碍进行评估。评估参数包括本体感觉</w:t>
            </w:r>
            <w:r>
              <w:rPr>
                <w:sz w:val="20"/>
              </w:rPr>
              <w:t>（</w:t>
            </w:r>
            <w:r>
              <w:rPr>
                <w:sz w:val="20"/>
              </w:rPr>
              <w:t>总轨迹长、外周面积、单位面积轨迹长、单位时间轨迹长</w:t>
            </w:r>
            <w:r>
              <w:rPr>
                <w:sz w:val="20"/>
              </w:rPr>
              <w:t>）</w:t>
            </w:r>
            <w:r>
              <w:rPr>
                <w:sz w:val="20"/>
              </w:rPr>
              <w:t>、前庭系统</w:t>
            </w:r>
            <w:r>
              <w:rPr>
                <w:sz w:val="20"/>
              </w:rPr>
              <w:t>（</w:t>
            </w:r>
            <w:r>
              <w:rPr>
                <w:sz w:val="20"/>
              </w:rPr>
              <w:t>X轴平均重心偏移、Y轴平均重心偏移</w:t>
            </w:r>
            <w:r>
              <w:rPr>
                <w:sz w:val="20"/>
              </w:rPr>
              <w:t>）</w:t>
            </w:r>
            <w:r>
              <w:rPr>
                <w:sz w:val="20"/>
              </w:rPr>
              <w:t>、视觉系统</w:t>
            </w:r>
            <w:r>
              <w:rPr>
                <w:sz w:val="20"/>
              </w:rPr>
              <w:t>（</w:t>
            </w:r>
            <w:r>
              <w:rPr>
                <w:sz w:val="20"/>
              </w:rPr>
              <w:t>Romberg率</w:t>
            </w:r>
            <w:r>
              <w:rPr>
                <w:sz w:val="20"/>
              </w:rPr>
              <w:t>）</w:t>
            </w:r>
            <w:r>
              <w:rPr>
                <w:sz w:val="20"/>
              </w:rPr>
              <w:t>左右侧压力大小和对称度、压力中心分布及轨迹图、几何中心轨迹、接触面积大小、支撑面大小、支撑面轴长、支撑面轴宽等；</w:t>
            </w:r>
          </w:p>
          <w:p>
            <w:pPr>
              <w:pStyle w:val="null3"/>
              <w:jc w:val="both"/>
            </w:pPr>
            <w:r>
              <w:rPr>
                <w:sz w:val="20"/>
              </w:rPr>
              <w:t>▲13.稳定性极限评估及训练关联：可针对患者进行稳定极限评估，了解患者自动态平衡功能状态，获取最大偏移距离以及偏移角度等参数；可针对患者的稳定极限评估结果，指导患者的训练方案，训练后再进行评估，动态调整，针对性提升患者平衡能力；</w:t>
            </w:r>
          </w:p>
          <w:p>
            <w:pPr>
              <w:pStyle w:val="null3"/>
              <w:jc w:val="both"/>
            </w:pPr>
            <w:r>
              <w:rPr>
                <w:sz w:val="20"/>
              </w:rPr>
              <w:t>▲14.支持多种场景：可在裸足场景、辅具场景、穿鞋场景对用户进行评估与训练，不同阶段可以采用不同的场景，还可对比分析不同场景下评估训练疗效；</w:t>
            </w:r>
          </w:p>
          <w:p>
            <w:pPr>
              <w:pStyle w:val="null3"/>
              <w:jc w:val="both"/>
            </w:pPr>
            <w:r>
              <w:rPr>
                <w:sz w:val="20"/>
              </w:rPr>
              <w:t>15.情景互动训练：针对用户功能情况设置适宜的训练方案，支持进行重心前倾、重心后倾、重心左倾、重心右倾等方向性的平衡训练，通过实时计算用户重心位置等控制参数，结合游戏场景，完成平衡控制，快速反应等训练；</w:t>
            </w:r>
          </w:p>
          <w:p>
            <w:pPr>
              <w:pStyle w:val="null3"/>
              <w:jc w:val="both"/>
            </w:pPr>
            <w:r>
              <w:rPr>
                <w:sz w:val="20"/>
              </w:rPr>
              <w:t>▲16.个性化鞋垫定制功能模块：AI足部特征识别，可结合足底扫描仪，合并数据定制个性化矫形鞋垫；</w:t>
            </w:r>
          </w:p>
          <w:p>
            <w:pPr>
              <w:pStyle w:val="null3"/>
              <w:jc w:val="both"/>
            </w:pPr>
            <w:r>
              <w:rPr>
                <w:sz w:val="20"/>
              </w:rPr>
              <w:t>17.信息管理：可记录治疗师账号及其账号下用户的个人评估和训练等数据，提供查询，新增，删除，修改等功能；</w:t>
            </w:r>
          </w:p>
          <w:p>
            <w:pPr>
              <w:pStyle w:val="null3"/>
              <w:jc w:val="both"/>
            </w:pPr>
            <w:r>
              <w:rPr>
                <w:sz w:val="20"/>
              </w:rPr>
              <w:t>18.报告数据管理：可记录用户每次训练与评估各项数据，自动生成分析报告，随时查看并可导出或打印所有的分析报告，并可选择相应的数据进行对比分析，为后续康复方案制定提供依据。</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684"/>
              <w:gridCol w:w="4133"/>
              <w:gridCol w:w="781"/>
            </w:tblGrid>
            <w:tr>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4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足底压力分布测试板</w:t>
                  </w:r>
                  <w:r>
                    <w:rPr>
                      <w:sz w:val="20"/>
                    </w:rPr>
                    <w:t>(400×600mm1个/cm²)</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底座及扶手</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计算机及显示器</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键盘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台车</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连接线缆及配套辅件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4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说明书合格证保修卡等</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电动康复直立床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1.产品尺寸规格：194</w:t>
            </w:r>
            <w:r>
              <w:rPr>
                <w:sz w:val="20"/>
              </w:rPr>
              <w:t>×</w:t>
            </w:r>
            <w:r>
              <w:rPr>
                <w:sz w:val="20"/>
              </w:rPr>
              <w:t>64</w:t>
            </w:r>
            <w:r>
              <w:rPr>
                <w:sz w:val="20"/>
              </w:rPr>
              <w:t>×（</w:t>
            </w:r>
            <w:r>
              <w:rPr>
                <w:sz w:val="20"/>
              </w:rPr>
              <w:t>59-104</w:t>
            </w:r>
            <w:r>
              <w:rPr>
                <w:sz w:val="20"/>
              </w:rPr>
              <w:t>）</w:t>
            </w:r>
            <w:r>
              <w:rPr>
                <w:sz w:val="20"/>
              </w:rPr>
              <w:t>cm±5cm</w:t>
            </w:r>
            <w:r>
              <w:rPr>
                <w:sz w:val="20"/>
              </w:rPr>
              <w:t>；</w:t>
            </w:r>
          </w:p>
          <w:p>
            <w:pPr>
              <w:pStyle w:val="null3"/>
              <w:jc w:val="both"/>
            </w:pPr>
            <w:r>
              <w:rPr>
                <w:sz w:val="20"/>
              </w:rPr>
              <w:t>2</w:t>
            </w:r>
            <w:r>
              <w:rPr>
                <w:sz w:val="20"/>
              </w:rPr>
              <w:t>.框架材质：铁框架加喷塑处理</w:t>
            </w:r>
            <w:r>
              <w:rPr>
                <w:sz w:val="20"/>
              </w:rPr>
              <w:t>；</w:t>
            </w:r>
          </w:p>
          <w:p>
            <w:pPr>
              <w:pStyle w:val="null3"/>
              <w:jc w:val="both"/>
            </w:pPr>
            <w:r>
              <w:rPr>
                <w:sz w:val="20"/>
              </w:rPr>
              <w:t>3</w:t>
            </w:r>
            <w:r>
              <w:rPr>
                <w:sz w:val="20"/>
              </w:rPr>
              <w:t>.动态承重：≥175kg</w:t>
            </w:r>
            <w:r>
              <w:rPr>
                <w:sz w:val="20"/>
              </w:rPr>
              <w:t>；</w:t>
            </w:r>
          </w:p>
          <w:p>
            <w:pPr>
              <w:pStyle w:val="null3"/>
              <w:jc w:val="both"/>
            </w:pPr>
            <w:r>
              <w:rPr>
                <w:sz w:val="20"/>
              </w:rPr>
              <w:t>4</w:t>
            </w:r>
            <w:r>
              <w:rPr>
                <w:sz w:val="20"/>
              </w:rPr>
              <w:t>.电压：220V～50HZ</w:t>
            </w:r>
            <w:r>
              <w:rPr>
                <w:sz w:val="20"/>
              </w:rPr>
              <w:t>；</w:t>
            </w:r>
          </w:p>
          <w:p>
            <w:pPr>
              <w:pStyle w:val="null3"/>
              <w:jc w:val="both"/>
            </w:pPr>
            <w:r>
              <w:rPr>
                <w:sz w:val="20"/>
              </w:rPr>
              <w:t>▲</w:t>
            </w:r>
            <w:r>
              <w:rPr>
                <w:sz w:val="20"/>
              </w:rPr>
              <w:t>5</w:t>
            </w:r>
            <w:r>
              <w:rPr>
                <w:sz w:val="20"/>
              </w:rPr>
              <w:t>.第一段长度65～70cm，可调角度0到75°；第二段长度120～125cm，可倾斜角度0到85°；</w:t>
            </w:r>
          </w:p>
          <w:p>
            <w:pPr>
              <w:pStyle w:val="null3"/>
              <w:jc w:val="both"/>
            </w:pPr>
            <w:r>
              <w:rPr>
                <w:sz w:val="20"/>
              </w:rPr>
              <w:t>6</w:t>
            </w:r>
            <w:r>
              <w:rPr>
                <w:sz w:val="20"/>
              </w:rPr>
              <w:t>.电机调节时间：35～40秒</w:t>
            </w:r>
            <w:r>
              <w:rPr>
                <w:sz w:val="20"/>
              </w:rPr>
              <w:t>；</w:t>
            </w:r>
          </w:p>
          <w:p>
            <w:pPr>
              <w:pStyle w:val="null3"/>
              <w:jc w:val="both"/>
            </w:pPr>
            <w:r>
              <w:rPr>
                <w:sz w:val="20"/>
              </w:rPr>
              <w:t>▲</w:t>
            </w:r>
            <w:r>
              <w:rPr>
                <w:sz w:val="20"/>
              </w:rPr>
              <w:t>7</w:t>
            </w:r>
            <w:r>
              <w:rPr>
                <w:sz w:val="20"/>
              </w:rPr>
              <w:t>.足部外翻调节角度-10度到+20度</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1104"/>
              <w:gridCol w:w="2705"/>
              <w:gridCol w:w="1789"/>
            </w:tblGrid>
            <w:tr>
              <w:tc>
                <w:tcPr>
                  <w:tcW w:type="dxa" w:w="1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电动推杆</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医用承压轮</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控制器</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工作台</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绑带</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手控板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气弹簧</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1支</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关节康复器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1.仪器组成：主机（含控制部分）、关节固定机构、支撑机构、调节杆、手持操作器组成；</w:t>
            </w:r>
          </w:p>
          <w:p>
            <w:pPr>
              <w:pStyle w:val="null3"/>
              <w:jc w:val="both"/>
            </w:pPr>
            <w:r>
              <w:rPr>
                <w:sz w:val="20"/>
              </w:rPr>
              <w:t>2.输入功率：≤80VA；</w:t>
            </w:r>
          </w:p>
          <w:p>
            <w:pPr>
              <w:pStyle w:val="null3"/>
              <w:jc w:val="both"/>
            </w:pPr>
            <w:r>
              <w:rPr>
                <w:sz w:val="20"/>
              </w:rPr>
              <w:t>3.角度范围：膝关节屈曲动作角度0～130°；髋关节屈曲动作角度0～70°；踝关节屈曲动作角度0～60°、内外翻动作角度为-27.5°-27.5°；</w:t>
            </w:r>
          </w:p>
          <w:p>
            <w:pPr>
              <w:pStyle w:val="null3"/>
              <w:jc w:val="both"/>
            </w:pPr>
            <w:r>
              <w:rPr>
                <w:sz w:val="20"/>
              </w:rPr>
              <w:t>▲4.角速度：角速度分1至9档可调，步长为1档，连续可调；</w:t>
            </w:r>
          </w:p>
          <w:p>
            <w:pPr>
              <w:pStyle w:val="null3"/>
              <w:jc w:val="both"/>
            </w:pPr>
            <w:r>
              <w:rPr>
                <w:sz w:val="20"/>
              </w:rPr>
              <w:t>5.最大角速度：1.4°/s；</w:t>
            </w:r>
          </w:p>
          <w:p>
            <w:pPr>
              <w:pStyle w:val="null3"/>
              <w:jc w:val="both"/>
            </w:pPr>
            <w:r>
              <w:rPr>
                <w:sz w:val="20"/>
              </w:rPr>
              <w:t>6.痉挛保护：大、中、小3个等级，分别为180N、150N、120N，误差范围为±20%；</w:t>
            </w:r>
          </w:p>
          <w:p>
            <w:pPr>
              <w:pStyle w:val="null3"/>
              <w:jc w:val="both"/>
            </w:pPr>
            <w:r>
              <w:rPr>
                <w:sz w:val="20"/>
              </w:rPr>
              <w:t>7.调节杆1的长度可调范围0～100mm，误差±10%。调节杆2可调范围为0～100mm，误差±10%；</w:t>
            </w:r>
          </w:p>
          <w:p>
            <w:pPr>
              <w:pStyle w:val="null3"/>
              <w:jc w:val="both"/>
            </w:pPr>
            <w:r>
              <w:rPr>
                <w:sz w:val="20"/>
              </w:rPr>
              <w:t>8.工作噪音：≤60dB；</w:t>
            </w:r>
          </w:p>
          <w:p>
            <w:pPr>
              <w:pStyle w:val="null3"/>
              <w:jc w:val="both"/>
            </w:pPr>
            <w:r>
              <w:rPr>
                <w:sz w:val="20"/>
              </w:rPr>
              <w:t>9.最大承重载荷：≥200N；</w:t>
            </w:r>
          </w:p>
          <w:p>
            <w:pPr>
              <w:pStyle w:val="null3"/>
              <w:jc w:val="both"/>
            </w:pPr>
            <w:r>
              <w:rPr>
                <w:sz w:val="20"/>
              </w:rPr>
              <w:t>10.治疗时间：1～240分钟，步长为1分钟，连续可调，误差±10%；</w:t>
            </w:r>
          </w:p>
          <w:p>
            <w:pPr>
              <w:pStyle w:val="null3"/>
              <w:jc w:val="both"/>
            </w:pPr>
            <w:r>
              <w:rPr>
                <w:sz w:val="20"/>
              </w:rPr>
              <w:t>▲11.工作模式：正常模式、速度模式、角度模式</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1104"/>
              <w:gridCol w:w="2705"/>
              <w:gridCol w:w="1789"/>
            </w:tblGrid>
            <w:tr>
              <w:tc>
                <w:tcPr>
                  <w:tcW w:type="dxa" w:w="1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熔断器</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手控器</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机翼形旋钮</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机翼形旋钮</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一字把手</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一字把手</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腿托</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1根</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中频治疗仪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w:t>
            </w:r>
            <w:r>
              <w:rPr>
                <w:sz w:val="20"/>
              </w:rPr>
              <w:t>.</w:t>
            </w:r>
            <w:r>
              <w:rPr>
                <w:sz w:val="20"/>
              </w:rPr>
              <w:t>工作电压和输入功率：交流</w:t>
            </w:r>
            <w:r>
              <w:rPr>
                <w:sz w:val="20"/>
              </w:rPr>
              <w:t>220V、50Hz，70VA</w:t>
            </w:r>
            <w:r>
              <w:rPr>
                <w:sz w:val="20"/>
              </w:rPr>
              <w:t>；</w:t>
            </w:r>
          </w:p>
          <w:p>
            <w:pPr>
              <w:pStyle w:val="null3"/>
              <w:jc w:val="both"/>
            </w:pPr>
            <w:r>
              <w:rPr>
                <w:sz w:val="20"/>
              </w:rPr>
              <w:t>2</w:t>
            </w:r>
            <w:r>
              <w:rPr>
                <w:sz w:val="20"/>
              </w:rPr>
              <w:t>.</w:t>
            </w:r>
            <w:r>
              <w:rPr>
                <w:sz w:val="20"/>
              </w:rPr>
              <w:t>工作条件：环境温度</w:t>
            </w:r>
            <w:r>
              <w:rPr>
                <w:sz w:val="20"/>
              </w:rPr>
              <w:t>5℃～40℃，相对湿度≤80%。允许负载阻抗250-750Ω</w:t>
            </w:r>
            <w:r>
              <w:rPr>
                <w:sz w:val="20"/>
              </w:rPr>
              <w:t>；</w:t>
            </w:r>
          </w:p>
          <w:p>
            <w:pPr>
              <w:pStyle w:val="null3"/>
              <w:jc w:val="both"/>
            </w:pPr>
            <w:r>
              <w:rPr>
                <w:sz w:val="20"/>
              </w:rPr>
              <w:t>3</w:t>
            </w:r>
            <w:r>
              <w:rPr>
                <w:sz w:val="20"/>
              </w:rPr>
              <w:t>.</w:t>
            </w:r>
            <w:r>
              <w:rPr>
                <w:sz w:val="20"/>
              </w:rPr>
              <w:t>工作频率：</w:t>
            </w:r>
            <w:r>
              <w:rPr>
                <w:sz w:val="20"/>
              </w:rPr>
              <w:t>1kHz～10kHz，允差±10%</w:t>
            </w:r>
            <w:r>
              <w:rPr>
                <w:sz w:val="20"/>
              </w:rPr>
              <w:t>；</w:t>
            </w:r>
          </w:p>
          <w:p>
            <w:pPr>
              <w:pStyle w:val="null3"/>
              <w:jc w:val="both"/>
            </w:pPr>
            <w:r>
              <w:rPr>
                <w:sz w:val="20"/>
              </w:rPr>
              <w:t>▲4</w:t>
            </w:r>
            <w:r>
              <w:rPr>
                <w:sz w:val="20"/>
              </w:rPr>
              <w:t>.</w:t>
            </w:r>
            <w:r>
              <w:rPr>
                <w:sz w:val="20"/>
              </w:rPr>
              <w:t>输出电流</w:t>
            </w:r>
            <w:r>
              <w:rPr>
                <w:sz w:val="20"/>
              </w:rPr>
              <w:t>：</w:t>
            </w:r>
            <w:r>
              <w:rPr>
                <w:sz w:val="20"/>
              </w:rPr>
              <w:t>在</w:t>
            </w:r>
            <w:r>
              <w:rPr>
                <w:sz w:val="20"/>
              </w:rPr>
              <w:t>500Ω负载电阻下，输出电流不超过以下的限值：频率≤1500Hz，为80mA（r.m.s），频率＞1500Hz为100mA（r.m.s）</w:t>
            </w:r>
            <w:r>
              <w:rPr>
                <w:sz w:val="20"/>
              </w:rPr>
              <w:t>；</w:t>
            </w:r>
          </w:p>
          <w:p>
            <w:pPr>
              <w:pStyle w:val="null3"/>
              <w:jc w:val="both"/>
            </w:pPr>
            <w:r>
              <w:rPr>
                <w:sz w:val="20"/>
              </w:rPr>
              <w:t>5</w:t>
            </w:r>
            <w:r>
              <w:rPr>
                <w:sz w:val="20"/>
              </w:rPr>
              <w:t>.</w:t>
            </w:r>
            <w:r>
              <w:rPr>
                <w:sz w:val="20"/>
              </w:rPr>
              <w:t>输出电流稳定度：</w:t>
            </w:r>
            <w:r>
              <w:rPr>
                <w:sz w:val="20"/>
              </w:rPr>
              <w:t>≤5%</w:t>
            </w:r>
            <w:r>
              <w:rPr>
                <w:sz w:val="20"/>
              </w:rPr>
              <w:t>；</w:t>
            </w:r>
          </w:p>
          <w:p>
            <w:pPr>
              <w:pStyle w:val="null3"/>
              <w:jc w:val="both"/>
            </w:pPr>
            <w:r>
              <w:rPr>
                <w:sz w:val="20"/>
              </w:rPr>
              <w:t>▲6</w:t>
            </w:r>
            <w:r>
              <w:rPr>
                <w:sz w:val="20"/>
              </w:rPr>
              <w:t>.</w:t>
            </w:r>
            <w:r>
              <w:rPr>
                <w:sz w:val="20"/>
              </w:rPr>
              <w:t>输出波形数据包括输出电压或电流的任何直流分量、脉冲宽度、脉冲重复频率、最大幅度等。负载阻抗对这些参数的影响：当用</w:t>
            </w:r>
            <w:r>
              <w:rPr>
                <w:sz w:val="20"/>
              </w:rPr>
              <w:t>500Ω±10%的负载电阻进行测量时，测量值对设备的中频频率和输出幅度值，包括任何直流分量的偏差≤±10%</w:t>
            </w:r>
            <w:r>
              <w:rPr>
                <w:sz w:val="20"/>
              </w:rPr>
              <w:t>；</w:t>
            </w:r>
          </w:p>
          <w:p>
            <w:pPr>
              <w:pStyle w:val="null3"/>
              <w:jc w:val="both"/>
            </w:pPr>
            <w:r>
              <w:rPr>
                <w:sz w:val="20"/>
              </w:rPr>
              <w:t>7</w:t>
            </w:r>
            <w:r>
              <w:rPr>
                <w:sz w:val="20"/>
              </w:rPr>
              <w:t>.</w:t>
            </w:r>
            <w:r>
              <w:rPr>
                <w:sz w:val="20"/>
              </w:rPr>
              <w:t>调制频率范围：</w:t>
            </w:r>
            <w:r>
              <w:rPr>
                <w:sz w:val="20"/>
              </w:rPr>
              <w:t>0Hz～150Hz</w:t>
            </w:r>
            <w:r>
              <w:rPr>
                <w:sz w:val="20"/>
              </w:rPr>
              <w:t>；</w:t>
            </w:r>
          </w:p>
          <w:p>
            <w:pPr>
              <w:pStyle w:val="null3"/>
              <w:jc w:val="both"/>
            </w:pPr>
            <w:r>
              <w:rPr>
                <w:sz w:val="20"/>
              </w:rPr>
              <w:t>8</w:t>
            </w:r>
            <w:r>
              <w:rPr>
                <w:sz w:val="20"/>
              </w:rPr>
              <w:t>.</w:t>
            </w:r>
            <w:r>
              <w:rPr>
                <w:sz w:val="20"/>
              </w:rPr>
              <w:t>调幅度：设有</w:t>
            </w:r>
            <w:r>
              <w:rPr>
                <w:sz w:val="20"/>
              </w:rPr>
              <w:t>100%调幅度，允差±5%</w:t>
            </w:r>
            <w:r>
              <w:rPr>
                <w:sz w:val="20"/>
              </w:rPr>
              <w:t>；</w:t>
            </w:r>
          </w:p>
          <w:p>
            <w:pPr>
              <w:pStyle w:val="null3"/>
              <w:jc w:val="both"/>
            </w:pPr>
            <w:r>
              <w:rPr>
                <w:sz w:val="20"/>
              </w:rPr>
              <w:t>9</w:t>
            </w:r>
            <w:r>
              <w:rPr>
                <w:sz w:val="20"/>
              </w:rPr>
              <w:t>.</w:t>
            </w:r>
            <w:r>
              <w:rPr>
                <w:sz w:val="20"/>
              </w:rPr>
              <w:t>差频频率范围：在</w:t>
            </w:r>
            <w:r>
              <w:rPr>
                <w:sz w:val="20"/>
              </w:rPr>
              <w:t>0—100Hz范围内</w:t>
            </w:r>
            <w:r>
              <w:rPr>
                <w:sz w:val="20"/>
              </w:rPr>
              <w:t>；</w:t>
            </w:r>
          </w:p>
          <w:p>
            <w:pPr>
              <w:pStyle w:val="null3"/>
              <w:jc w:val="both"/>
            </w:pPr>
            <w:r>
              <w:rPr>
                <w:sz w:val="20"/>
              </w:rPr>
              <w:t>10</w:t>
            </w:r>
            <w:r>
              <w:rPr>
                <w:sz w:val="20"/>
              </w:rPr>
              <w:t>.</w:t>
            </w:r>
            <w:r>
              <w:rPr>
                <w:sz w:val="20"/>
              </w:rPr>
              <w:t>动态节律：</w:t>
            </w:r>
            <w:r>
              <w:rPr>
                <w:sz w:val="20"/>
              </w:rPr>
              <w:t>4s～10s</w:t>
            </w:r>
            <w:r>
              <w:rPr>
                <w:sz w:val="20"/>
              </w:rPr>
              <w:t>；</w:t>
            </w:r>
          </w:p>
          <w:p>
            <w:pPr>
              <w:pStyle w:val="null3"/>
              <w:jc w:val="both"/>
            </w:pPr>
            <w:r>
              <w:rPr>
                <w:sz w:val="20"/>
              </w:rPr>
              <w:t>11</w:t>
            </w:r>
            <w:r>
              <w:rPr>
                <w:sz w:val="20"/>
              </w:rPr>
              <w:t>.</w:t>
            </w:r>
            <w:r>
              <w:rPr>
                <w:sz w:val="20"/>
              </w:rPr>
              <w:t>差频变化周期：</w:t>
            </w:r>
            <w:r>
              <w:rPr>
                <w:sz w:val="20"/>
              </w:rPr>
              <w:t>15s～30s</w:t>
            </w:r>
            <w:r>
              <w:rPr>
                <w:sz w:val="20"/>
              </w:rPr>
              <w:t>；</w:t>
            </w:r>
          </w:p>
          <w:p>
            <w:pPr>
              <w:pStyle w:val="null3"/>
              <w:jc w:val="both"/>
            </w:pPr>
            <w:r>
              <w:rPr>
                <w:sz w:val="20"/>
              </w:rPr>
              <w:t>▲12</w:t>
            </w:r>
            <w:r>
              <w:rPr>
                <w:sz w:val="20"/>
              </w:rPr>
              <w:t>.</w:t>
            </w:r>
            <w:r>
              <w:rPr>
                <w:sz w:val="20"/>
              </w:rPr>
              <w:t>调制波形：方波、正弦波、三角波、尖波、指数波、锯齿波、梯形波七种；基波波形：方波</w:t>
            </w:r>
            <w:r>
              <w:rPr>
                <w:sz w:val="20"/>
              </w:rPr>
              <w:t>；</w:t>
            </w:r>
          </w:p>
          <w:p>
            <w:pPr>
              <w:pStyle w:val="null3"/>
              <w:jc w:val="both"/>
            </w:pPr>
            <w:r>
              <w:rPr>
                <w:sz w:val="20"/>
              </w:rPr>
              <w:t>▲13</w:t>
            </w:r>
            <w:r>
              <w:rPr>
                <w:sz w:val="20"/>
              </w:rPr>
              <w:t>.</w:t>
            </w:r>
            <w:r>
              <w:rPr>
                <w:sz w:val="20"/>
              </w:rPr>
              <w:t>四路输出，每路可独立控制，可设置成两组同步输出，也可设置任意两路、三路、四路同步输出</w:t>
            </w:r>
            <w:r>
              <w:rPr>
                <w:sz w:val="20"/>
              </w:rPr>
              <w:t>；</w:t>
            </w:r>
          </w:p>
          <w:p>
            <w:pPr>
              <w:pStyle w:val="null3"/>
              <w:jc w:val="both"/>
            </w:pPr>
            <w:r>
              <w:rPr>
                <w:sz w:val="20"/>
              </w:rPr>
              <w:t>14</w:t>
            </w:r>
            <w:r>
              <w:rPr>
                <w:sz w:val="20"/>
              </w:rPr>
              <w:t>.</w:t>
            </w:r>
            <w:r>
              <w:rPr>
                <w:sz w:val="20"/>
              </w:rPr>
              <w:t>单向波输出电压：输出电压最大值应不超过</w:t>
            </w:r>
            <w:r>
              <w:rPr>
                <w:sz w:val="20"/>
              </w:rPr>
              <w:t>60V</w:t>
            </w:r>
            <w:r>
              <w:rPr>
                <w:sz w:val="20"/>
              </w:rPr>
              <w:t>；</w:t>
            </w:r>
          </w:p>
          <w:p>
            <w:pPr>
              <w:pStyle w:val="null3"/>
              <w:jc w:val="both"/>
            </w:pPr>
            <w:r>
              <w:rPr>
                <w:sz w:val="20"/>
              </w:rPr>
              <w:t>15</w:t>
            </w:r>
            <w:r>
              <w:rPr>
                <w:sz w:val="20"/>
              </w:rPr>
              <w:t>.</w:t>
            </w:r>
            <w:r>
              <w:rPr>
                <w:sz w:val="20"/>
              </w:rPr>
              <w:t>输出电流调节方式：用按键递增、递减（</w:t>
            </w:r>
            <w:r>
              <w:rPr>
                <w:sz w:val="20"/>
              </w:rPr>
              <w:t>100档，每档1mA）</w:t>
            </w:r>
            <w:r>
              <w:rPr>
                <w:sz w:val="20"/>
              </w:rPr>
              <w:t>；</w:t>
            </w:r>
            <w:r>
              <w:rPr>
                <w:sz w:val="20"/>
              </w:rPr>
              <w:t>16</w:t>
            </w:r>
            <w:r>
              <w:rPr>
                <w:sz w:val="20"/>
              </w:rPr>
              <w:t>.</w:t>
            </w:r>
            <w:r>
              <w:rPr>
                <w:sz w:val="20"/>
              </w:rPr>
              <w:t>连续工作时间：不小于</w:t>
            </w:r>
            <w:r>
              <w:rPr>
                <w:sz w:val="20"/>
              </w:rPr>
              <w:t>4h</w:t>
            </w:r>
            <w:r>
              <w:rPr>
                <w:sz w:val="20"/>
              </w:rPr>
              <w:t>；</w:t>
            </w:r>
          </w:p>
          <w:p>
            <w:pPr>
              <w:pStyle w:val="null3"/>
              <w:jc w:val="both"/>
            </w:pPr>
            <w:r>
              <w:rPr>
                <w:sz w:val="20"/>
              </w:rPr>
              <w:t>17</w:t>
            </w:r>
            <w:r>
              <w:rPr>
                <w:sz w:val="20"/>
              </w:rPr>
              <w:t>.</w:t>
            </w:r>
            <w:r>
              <w:rPr>
                <w:sz w:val="20"/>
              </w:rPr>
              <w:t>时间可调：默认处方时间：</w:t>
            </w:r>
            <w:r>
              <w:rPr>
                <w:sz w:val="20"/>
              </w:rPr>
              <w:t>10min～45min，误差±10%。可调时间1min～99min，步长1min，误差±10%</w:t>
            </w:r>
            <w:r>
              <w:rPr>
                <w:sz w:val="20"/>
              </w:rPr>
              <w:t>；</w:t>
            </w:r>
          </w:p>
          <w:p>
            <w:pPr>
              <w:pStyle w:val="null3"/>
              <w:jc w:val="both"/>
            </w:pPr>
            <w:r>
              <w:rPr>
                <w:sz w:val="20"/>
              </w:rPr>
              <w:t>18</w:t>
            </w:r>
            <w:r>
              <w:rPr>
                <w:sz w:val="20"/>
              </w:rPr>
              <w:t>.</w:t>
            </w:r>
            <w:r>
              <w:rPr>
                <w:sz w:val="20"/>
              </w:rPr>
              <w:t>温度可调：热电极温度</w:t>
            </w:r>
            <w:r>
              <w:rPr>
                <w:sz w:val="20"/>
              </w:rPr>
              <w:t>37℃～41℃，通过按键5档控制温度，0档＝不加热，1-5档加热温度依次增高</w:t>
            </w:r>
            <w:r>
              <w:rPr>
                <w:sz w:val="20"/>
              </w:rPr>
              <w:t>；</w:t>
            </w:r>
          </w:p>
          <w:p>
            <w:pPr>
              <w:pStyle w:val="null3"/>
              <w:jc w:val="both"/>
            </w:pPr>
            <w:r>
              <w:rPr>
                <w:sz w:val="20"/>
              </w:rPr>
              <w:t>19</w:t>
            </w:r>
            <w:r>
              <w:rPr>
                <w:sz w:val="20"/>
              </w:rPr>
              <w:t>.</w:t>
            </w:r>
            <w:r>
              <w:rPr>
                <w:sz w:val="20"/>
              </w:rPr>
              <w:t>抗短路开路能力：最大输出时，将电极开路运行</w:t>
            </w:r>
            <w:r>
              <w:rPr>
                <w:sz w:val="20"/>
              </w:rPr>
              <w:t>10min后，再短路运行5min，治疗仪能正常工作。</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1104"/>
              <w:gridCol w:w="2705"/>
              <w:gridCol w:w="1789"/>
            </w:tblGrid>
            <w:tr>
              <w:tc>
                <w:tcPr>
                  <w:tcW w:type="dxa" w:w="1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输出线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4条</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使用说明书</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保修卡</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短波治疗仪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w:t>
            </w:r>
            <w:r>
              <w:rPr>
                <w:sz w:val="20"/>
              </w:rPr>
              <w:t>.</w:t>
            </w:r>
            <w:r>
              <w:rPr>
                <w:sz w:val="20"/>
              </w:rPr>
              <w:t>采用微电脑控制和晶体管技术，彩色触摸屏配合快捷键设计，简单易用</w:t>
            </w:r>
            <w:r>
              <w:rPr>
                <w:sz w:val="20"/>
              </w:rPr>
              <w:t>；</w:t>
            </w:r>
          </w:p>
          <w:p>
            <w:pPr>
              <w:pStyle w:val="null3"/>
              <w:jc w:val="both"/>
            </w:pPr>
            <w:r>
              <w:rPr>
                <w:sz w:val="20"/>
              </w:rPr>
              <w:t>▲2</w:t>
            </w:r>
            <w:r>
              <w:rPr>
                <w:sz w:val="20"/>
              </w:rPr>
              <w:t>.</w:t>
            </w:r>
            <w:r>
              <w:rPr>
                <w:sz w:val="20"/>
              </w:rPr>
              <w:t>内置不同部位的临床治疗处方，具有连续，脉冲两种模式，输出精准。脉冲模式可调制频率和脉宽，可储存用户的自定义方案</w:t>
            </w:r>
            <w:r>
              <w:rPr>
                <w:sz w:val="20"/>
              </w:rPr>
              <w:t>；</w:t>
            </w:r>
          </w:p>
          <w:p>
            <w:pPr>
              <w:pStyle w:val="null3"/>
              <w:jc w:val="both"/>
            </w:pPr>
            <w:r>
              <w:rPr>
                <w:sz w:val="20"/>
              </w:rPr>
              <w:t>3</w:t>
            </w:r>
            <w:r>
              <w:rPr>
                <w:sz w:val="20"/>
              </w:rPr>
              <w:t>.</w:t>
            </w:r>
            <w:r>
              <w:rPr>
                <w:sz w:val="20"/>
              </w:rPr>
              <w:t>自动调谐：与人体匹配度高，热感快，温热效果好，自动调谐，达到最优输出。自动补正室温：根据季节室温变化，自动识别外界温度，调节输出功率，保持温热感恒定</w:t>
            </w:r>
            <w:r>
              <w:rPr>
                <w:sz w:val="20"/>
              </w:rPr>
              <w:t>；</w:t>
            </w:r>
          </w:p>
          <w:p>
            <w:pPr>
              <w:pStyle w:val="null3"/>
              <w:jc w:val="both"/>
            </w:pPr>
            <w:r>
              <w:rPr>
                <w:sz w:val="20"/>
              </w:rPr>
              <w:t>4</w:t>
            </w:r>
            <w:r>
              <w:rPr>
                <w:sz w:val="20"/>
              </w:rPr>
              <w:t>.</w:t>
            </w:r>
            <w:r>
              <w:rPr>
                <w:sz w:val="20"/>
              </w:rPr>
              <w:t>采用屏蔽技术，整机采用全金属屏蔽材料，无辐射干扰及危害</w:t>
            </w:r>
            <w:r>
              <w:rPr>
                <w:sz w:val="20"/>
              </w:rPr>
              <w:t>；</w:t>
            </w:r>
          </w:p>
          <w:p>
            <w:pPr>
              <w:pStyle w:val="null3"/>
              <w:jc w:val="both"/>
            </w:pPr>
            <w:r>
              <w:rPr>
                <w:sz w:val="20"/>
              </w:rPr>
              <w:t>▲5</w:t>
            </w:r>
            <w:r>
              <w:rPr>
                <w:sz w:val="20"/>
              </w:rPr>
              <w:t>.</w:t>
            </w:r>
            <w:r>
              <w:rPr>
                <w:sz w:val="20"/>
              </w:rPr>
              <w:t>振动频率：</w:t>
            </w:r>
            <w:r>
              <w:rPr>
                <w:sz w:val="20"/>
              </w:rPr>
              <w:t>27.12MHz±0.6%，输出功率：0-50W可调，5W/档。具有连续，脉冲两种模式，输出精准。脉冲模式可调制频率和脉宽，调制</w:t>
            </w:r>
            <w:r>
              <w:rPr>
                <w:sz w:val="20"/>
              </w:rPr>
              <w:t>频率：</w:t>
            </w:r>
            <w:r>
              <w:rPr>
                <w:sz w:val="20"/>
              </w:rPr>
              <w:t>10-800hz可调，步长10hz，调剂脉宽：20-400us可调，步长20us（</w:t>
            </w:r>
            <w:r>
              <w:rPr/>
              <w:t>投标时</w:t>
            </w:r>
            <w:r>
              <w:rPr/>
              <w:t>提供产品说明书或产品彩页或</w:t>
            </w:r>
            <w:r>
              <w:rPr>
                <w:sz w:val="20"/>
              </w:rPr>
              <w:t>第三方检测机构出具的检测报告</w:t>
            </w:r>
            <w:r>
              <w:rPr/>
              <w:t>等</w:t>
            </w:r>
            <w:r>
              <w:rPr/>
              <w:t>扫描件作为证明材料</w:t>
            </w:r>
            <w:r>
              <w:rPr>
                <w:sz w:val="20"/>
              </w:rPr>
              <w:t>）</w:t>
            </w:r>
            <w:r>
              <w:rPr>
                <w:sz w:val="20"/>
              </w:rPr>
              <w:t>；</w:t>
            </w:r>
          </w:p>
          <w:p>
            <w:pPr>
              <w:pStyle w:val="null3"/>
              <w:jc w:val="both"/>
            </w:pPr>
            <w:r>
              <w:rPr>
                <w:sz w:val="20"/>
              </w:rPr>
              <w:t>6</w:t>
            </w:r>
            <w:r>
              <w:rPr>
                <w:sz w:val="20"/>
              </w:rPr>
              <w:t>.</w:t>
            </w:r>
            <w:r>
              <w:rPr>
                <w:sz w:val="20"/>
              </w:rPr>
              <w:t>时间设定：</w:t>
            </w:r>
            <w:r>
              <w:rPr>
                <w:sz w:val="20"/>
              </w:rPr>
              <w:t>1-30min，步长1min</w:t>
            </w:r>
            <w:r>
              <w:rPr>
                <w:sz w:val="20"/>
              </w:rPr>
              <w:t>；</w:t>
            </w:r>
          </w:p>
          <w:p>
            <w:pPr>
              <w:pStyle w:val="null3"/>
              <w:jc w:val="both"/>
            </w:pPr>
            <w:r>
              <w:rPr>
                <w:sz w:val="20"/>
              </w:rPr>
              <w:t>7</w:t>
            </w:r>
            <w:r>
              <w:rPr>
                <w:sz w:val="20"/>
              </w:rPr>
              <w:t>.</w:t>
            </w:r>
            <w:r>
              <w:rPr>
                <w:sz w:val="20"/>
              </w:rPr>
              <w:t>输出波形：正弦波</w:t>
            </w:r>
            <w:r>
              <w:rPr>
                <w:sz w:val="20"/>
              </w:rPr>
              <w:t>；</w:t>
            </w:r>
          </w:p>
          <w:p>
            <w:pPr>
              <w:pStyle w:val="null3"/>
              <w:jc w:val="both"/>
            </w:pPr>
            <w:r>
              <w:rPr>
                <w:sz w:val="20"/>
              </w:rPr>
              <w:t>▲8</w:t>
            </w:r>
            <w:r>
              <w:rPr>
                <w:sz w:val="20"/>
              </w:rPr>
              <w:t>.</w:t>
            </w:r>
            <w:r>
              <w:rPr>
                <w:sz w:val="20"/>
              </w:rPr>
              <w:t>四种治疗剂量：无热，微热，温热，热量</w:t>
            </w:r>
            <w:r>
              <w:rPr>
                <w:sz w:val="20"/>
              </w:rPr>
              <w:t>；</w:t>
            </w:r>
          </w:p>
          <w:p>
            <w:pPr>
              <w:pStyle w:val="null3"/>
              <w:jc w:val="both"/>
            </w:pPr>
            <w:r>
              <w:rPr>
                <w:sz w:val="20"/>
              </w:rPr>
              <w:t>▲9</w:t>
            </w:r>
            <w:r>
              <w:rPr>
                <w:sz w:val="20"/>
              </w:rPr>
              <w:t>.</w:t>
            </w:r>
            <w:r>
              <w:rPr>
                <w:sz w:val="20"/>
              </w:rPr>
              <w:t>彩色电阻屏显示解剖学和病理，可显示</w:t>
            </w:r>
            <w:r>
              <w:rPr>
                <w:sz w:val="20"/>
              </w:rPr>
              <w:t>36个专家处方电极放置方式，记录99个自定义处方等</w:t>
            </w:r>
            <w:r>
              <w:rPr>
                <w:sz w:val="20"/>
              </w:rPr>
              <w:t>；</w:t>
            </w:r>
          </w:p>
          <w:p>
            <w:pPr>
              <w:pStyle w:val="null3"/>
              <w:jc w:val="both"/>
            </w:pPr>
            <w:r>
              <w:rPr>
                <w:sz w:val="20"/>
              </w:rPr>
              <w:t>▲10</w:t>
            </w:r>
            <w:r>
              <w:rPr>
                <w:sz w:val="20"/>
              </w:rPr>
              <w:t>.</w:t>
            </w:r>
            <w:r>
              <w:rPr>
                <w:sz w:val="20"/>
              </w:rPr>
              <w:t>采用便携式设计</w:t>
            </w:r>
            <w:r>
              <w:rPr>
                <w:sz w:val="20"/>
              </w:rPr>
              <w:t>；</w:t>
            </w:r>
          </w:p>
          <w:p>
            <w:pPr>
              <w:pStyle w:val="null3"/>
              <w:jc w:val="both"/>
            </w:pPr>
            <w:r>
              <w:rPr>
                <w:sz w:val="20"/>
              </w:rPr>
              <w:t>11</w:t>
            </w:r>
            <w:r>
              <w:rPr>
                <w:sz w:val="20"/>
              </w:rPr>
              <w:t>.</w:t>
            </w:r>
            <w:r>
              <w:rPr>
                <w:sz w:val="20"/>
              </w:rPr>
              <w:t>输出电极：标准型号输出电极对</w:t>
            </w:r>
            <w:r>
              <w:rPr>
                <w:sz w:val="20"/>
              </w:rPr>
              <w:t>；</w:t>
            </w:r>
            <w:r>
              <w:rPr>
                <w:sz w:val="20"/>
              </w:rPr>
              <w:t>电压：</w:t>
            </w:r>
            <w:r>
              <w:rPr>
                <w:sz w:val="20"/>
              </w:rPr>
              <w:t>100-240V，最大输出电流：6.5A</w:t>
            </w:r>
            <w:r>
              <w:rPr>
                <w:sz w:val="20"/>
              </w:rPr>
              <w:t>；</w:t>
            </w:r>
          </w:p>
          <w:p>
            <w:pPr>
              <w:pStyle w:val="null3"/>
              <w:jc w:val="both"/>
            </w:pPr>
            <w:r>
              <w:rPr>
                <w:sz w:val="20"/>
              </w:rPr>
              <w:t>12</w:t>
            </w:r>
            <w:r>
              <w:rPr>
                <w:sz w:val="20"/>
              </w:rPr>
              <w:t>.</w:t>
            </w:r>
            <w:r>
              <w:rPr>
                <w:sz w:val="20"/>
              </w:rPr>
              <w:t>系统可升级更新至最新专家处方</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1104"/>
              <w:gridCol w:w="2705"/>
              <w:gridCol w:w="1789"/>
            </w:tblGrid>
            <w:tr>
              <w:tc>
                <w:tcPr>
                  <w:tcW w:type="dxa" w:w="1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输出线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标准电极</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1对</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固定绑带</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说明书</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推车</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悬吊康复训练器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1.1双滑移悬挂设备：承重≥200公斤，与滑动悬挂设备连接；</w:t>
            </w:r>
          </w:p>
          <w:p>
            <w:pPr>
              <w:pStyle w:val="null3"/>
              <w:jc w:val="both"/>
            </w:pPr>
            <w:r>
              <w:rPr>
                <w:sz w:val="20"/>
              </w:rPr>
              <w:t>1.2滑动悬挂设备：尺寸≥720</w:t>
            </w:r>
            <w:r>
              <w:rPr>
                <w:sz w:val="20"/>
              </w:rPr>
              <w:t>×</w:t>
            </w:r>
            <w:r>
              <w:rPr>
                <w:sz w:val="20"/>
              </w:rPr>
              <w:t>170</w:t>
            </w:r>
            <w:r>
              <w:rPr>
                <w:sz w:val="20"/>
              </w:rPr>
              <w:t>×</w:t>
            </w:r>
            <w:r>
              <w:rPr>
                <w:sz w:val="20"/>
              </w:rPr>
              <w:t>70mm，沿双滑移轨道水平移动，可锁定在轨道任意位置；</w:t>
            </w:r>
          </w:p>
          <w:p>
            <w:pPr>
              <w:pStyle w:val="null3"/>
              <w:jc w:val="both"/>
            </w:pPr>
            <w:r>
              <w:rPr>
                <w:sz w:val="20"/>
              </w:rPr>
              <w:t>1.3悬吊康复训练器：承重≥200公斤，悬挂在滑动模块上，可调节高度并在任意高度锁定；</w:t>
            </w:r>
          </w:p>
          <w:p>
            <w:pPr>
              <w:pStyle w:val="null3"/>
              <w:jc w:val="both"/>
            </w:pPr>
            <w:r>
              <w:rPr>
                <w:sz w:val="20"/>
              </w:rPr>
              <w:t>1.4扣环窄悬带：尺寸≥880</w:t>
            </w:r>
            <w:r>
              <w:rPr>
                <w:sz w:val="20"/>
              </w:rPr>
              <w:t>×</w:t>
            </w:r>
            <w:r>
              <w:rPr>
                <w:sz w:val="20"/>
              </w:rPr>
              <w:t>110</w:t>
            </w:r>
            <w:r>
              <w:rPr>
                <w:sz w:val="20"/>
              </w:rPr>
              <w:t>×</w:t>
            </w:r>
            <w:r>
              <w:rPr>
                <w:sz w:val="20"/>
              </w:rPr>
              <w:t>5mm、承重≥180公斤，连接训练器，用于固定悬吊四肢训练；</w:t>
            </w:r>
          </w:p>
          <w:p>
            <w:pPr>
              <w:pStyle w:val="null3"/>
              <w:jc w:val="both"/>
            </w:pPr>
            <w:r>
              <w:rPr>
                <w:sz w:val="20"/>
              </w:rPr>
              <w:t>1.5扣环宽悬带：尺寸≥880</w:t>
            </w:r>
            <w:r>
              <w:rPr>
                <w:sz w:val="20"/>
              </w:rPr>
              <w:t>×</w:t>
            </w:r>
            <w:r>
              <w:rPr>
                <w:sz w:val="20"/>
              </w:rPr>
              <w:t>235</w:t>
            </w:r>
            <w:r>
              <w:rPr>
                <w:sz w:val="20"/>
              </w:rPr>
              <w:t>×</w:t>
            </w:r>
            <w:r>
              <w:rPr>
                <w:sz w:val="20"/>
              </w:rPr>
              <w:t>5mm、承重≥180公斤，连接训练器，用于固定悬吊躯干训练；</w:t>
            </w:r>
          </w:p>
          <w:p>
            <w:pPr>
              <w:pStyle w:val="null3"/>
              <w:jc w:val="both"/>
            </w:pPr>
            <w:r>
              <w:rPr>
                <w:sz w:val="20"/>
              </w:rPr>
              <w:t>1.6头颈悬带：尺寸≥700</w:t>
            </w:r>
            <w:r>
              <w:rPr>
                <w:sz w:val="20"/>
              </w:rPr>
              <w:t>×</w:t>
            </w:r>
            <w:r>
              <w:rPr>
                <w:sz w:val="20"/>
              </w:rPr>
              <w:t>100</w:t>
            </w:r>
            <w:r>
              <w:rPr>
                <w:sz w:val="20"/>
              </w:rPr>
              <w:t>×</w:t>
            </w:r>
            <w:r>
              <w:rPr>
                <w:sz w:val="20"/>
              </w:rPr>
              <w:t>1.5mm、承重≥180公斤，连接训练器用于固定悬吊头颈部训练；</w:t>
            </w:r>
          </w:p>
          <w:p>
            <w:pPr>
              <w:pStyle w:val="null3"/>
              <w:jc w:val="both"/>
            </w:pPr>
            <w:r>
              <w:rPr>
                <w:sz w:val="20"/>
              </w:rPr>
              <w:t>1.7握带：尺寸≥340</w:t>
            </w:r>
            <w:r>
              <w:rPr>
                <w:sz w:val="20"/>
              </w:rPr>
              <w:t>×</w:t>
            </w:r>
            <w:r>
              <w:rPr>
                <w:sz w:val="20"/>
              </w:rPr>
              <w:t>100</w:t>
            </w:r>
            <w:r>
              <w:rPr>
                <w:sz w:val="20"/>
              </w:rPr>
              <w:t>×</w:t>
            </w:r>
            <w:r>
              <w:rPr>
                <w:sz w:val="20"/>
              </w:rPr>
              <w:t>1.5mm、承重≥180公斤，连接训练器用于手部和脚踝训练；</w:t>
            </w:r>
          </w:p>
          <w:p>
            <w:pPr>
              <w:pStyle w:val="null3"/>
              <w:jc w:val="both"/>
            </w:pPr>
            <w:r>
              <w:rPr>
                <w:sz w:val="20"/>
              </w:rPr>
              <w:t>1.8握柄：尺寸≥220</w:t>
            </w:r>
            <w:r>
              <w:rPr>
                <w:sz w:val="20"/>
              </w:rPr>
              <w:t>×</w:t>
            </w:r>
            <w:r>
              <w:rPr>
                <w:sz w:val="20"/>
              </w:rPr>
              <w:t>140</w:t>
            </w:r>
            <w:r>
              <w:rPr>
                <w:sz w:val="20"/>
              </w:rPr>
              <w:t>×</w:t>
            </w:r>
            <w:r>
              <w:rPr>
                <w:sz w:val="20"/>
              </w:rPr>
              <w:t>35mm、承重≥180公斤，连接训练器用于训练中手部抓握；</w:t>
            </w:r>
          </w:p>
          <w:p>
            <w:pPr>
              <w:pStyle w:val="null3"/>
              <w:jc w:val="both"/>
            </w:pPr>
            <w:r>
              <w:rPr>
                <w:sz w:val="20"/>
              </w:rPr>
              <w:t>1.9弹性辅力挂绳（黑-短）：长≥30cm、承重≥30公斤，低弹力，用于低阻力的减重支持训练；</w:t>
            </w:r>
          </w:p>
          <w:p>
            <w:pPr>
              <w:pStyle w:val="null3"/>
              <w:jc w:val="both"/>
            </w:pPr>
            <w:r>
              <w:rPr>
                <w:sz w:val="20"/>
              </w:rPr>
              <w:t>1.10弹性辅力挂绳（黑-长）：长≥60cm、承重≥30公斤，低弹力，用于低阻力的减重支持训练；</w:t>
            </w:r>
          </w:p>
          <w:p>
            <w:pPr>
              <w:pStyle w:val="null3"/>
              <w:jc w:val="both"/>
            </w:pPr>
            <w:r>
              <w:rPr>
                <w:sz w:val="20"/>
              </w:rPr>
              <w:t>拉伸范围对应阻力关系：拉伸范围（</w:t>
            </w:r>
            <w:r>
              <w:rPr>
                <w:sz w:val="20"/>
              </w:rPr>
              <w:t>%）33</w:t>
            </w:r>
            <w:r>
              <w:rPr>
                <w:sz w:val="20"/>
              </w:rPr>
              <w:t>、</w:t>
            </w:r>
            <w:r>
              <w:rPr>
                <w:sz w:val="20"/>
              </w:rPr>
              <w:t>50</w:t>
            </w:r>
            <w:r>
              <w:rPr>
                <w:sz w:val="20"/>
              </w:rPr>
              <w:t>、</w:t>
            </w:r>
            <w:r>
              <w:rPr>
                <w:sz w:val="20"/>
              </w:rPr>
              <w:t>100</w:t>
            </w:r>
            <w:r>
              <w:rPr>
                <w:sz w:val="20"/>
              </w:rPr>
              <w:t>、</w:t>
            </w:r>
            <w:r>
              <w:rPr>
                <w:sz w:val="20"/>
              </w:rPr>
              <w:t>150</w:t>
            </w:r>
            <w:r>
              <w:rPr>
                <w:sz w:val="20"/>
              </w:rPr>
              <w:t>；</w:t>
            </w:r>
            <w:r>
              <w:rPr>
                <w:sz w:val="20"/>
              </w:rPr>
              <w:t>阻力（公斤）</w:t>
            </w:r>
            <w:r>
              <w:rPr>
                <w:sz w:val="20"/>
              </w:rPr>
              <w:t>4.0</w:t>
            </w:r>
            <w:r>
              <w:rPr>
                <w:sz w:val="20"/>
              </w:rPr>
              <w:t>、</w:t>
            </w:r>
            <w:r>
              <w:rPr>
                <w:sz w:val="20"/>
              </w:rPr>
              <w:t>4.7</w:t>
            </w:r>
            <w:r>
              <w:rPr>
                <w:sz w:val="20"/>
              </w:rPr>
              <w:t>、</w:t>
            </w:r>
            <w:r>
              <w:rPr>
                <w:sz w:val="20"/>
              </w:rPr>
              <w:t>6.7</w:t>
            </w:r>
            <w:r>
              <w:rPr>
                <w:sz w:val="20"/>
              </w:rPr>
              <w:t>、</w:t>
            </w:r>
            <w:r>
              <w:rPr>
                <w:sz w:val="20"/>
              </w:rPr>
              <w:t>8.6</w:t>
            </w:r>
            <w:r>
              <w:rPr>
                <w:sz w:val="20"/>
              </w:rPr>
              <w:t>；</w:t>
            </w:r>
          </w:p>
          <w:p>
            <w:pPr>
              <w:pStyle w:val="null3"/>
              <w:jc w:val="both"/>
            </w:pPr>
            <w:r>
              <w:rPr>
                <w:sz w:val="20"/>
              </w:rPr>
              <w:t>1.11弹性辅力挂绳（红-短）：长≥30cm、承重≥50公斤，高弹力，用于高阻力的减重支持训练；</w:t>
            </w:r>
          </w:p>
          <w:p>
            <w:pPr>
              <w:pStyle w:val="null3"/>
              <w:jc w:val="both"/>
            </w:pPr>
            <w:r>
              <w:rPr>
                <w:sz w:val="20"/>
              </w:rPr>
              <w:t>1.12弹性辅力挂绳（红-长）：长≥60cm、承重≥50公斤，高弹力，用于高阻力的减重支持训练；</w:t>
            </w:r>
          </w:p>
          <w:p>
            <w:pPr>
              <w:pStyle w:val="null3"/>
              <w:jc w:val="both"/>
            </w:pPr>
            <w:r>
              <w:rPr>
                <w:sz w:val="20"/>
              </w:rPr>
              <w:t>拉伸范围对应阻力关系：拉伸范围（</w:t>
            </w:r>
            <w:r>
              <w:rPr>
                <w:sz w:val="20"/>
              </w:rPr>
              <w:t>%）33</w:t>
            </w:r>
            <w:r>
              <w:rPr>
                <w:sz w:val="20"/>
              </w:rPr>
              <w:t>、</w:t>
            </w:r>
            <w:r>
              <w:rPr>
                <w:sz w:val="20"/>
              </w:rPr>
              <w:t>50</w:t>
            </w:r>
            <w:r>
              <w:rPr>
                <w:sz w:val="20"/>
              </w:rPr>
              <w:t>、</w:t>
            </w:r>
            <w:r>
              <w:rPr>
                <w:sz w:val="20"/>
              </w:rPr>
              <w:t>100</w:t>
            </w:r>
            <w:r>
              <w:rPr>
                <w:sz w:val="20"/>
              </w:rPr>
              <w:t>、</w:t>
            </w:r>
            <w:r>
              <w:rPr>
                <w:sz w:val="20"/>
              </w:rPr>
              <w:t>150</w:t>
            </w:r>
            <w:r>
              <w:rPr>
                <w:sz w:val="20"/>
              </w:rPr>
              <w:t>；</w:t>
            </w:r>
            <w:r>
              <w:rPr>
                <w:sz w:val="20"/>
              </w:rPr>
              <w:t>阻力（公斤）</w:t>
            </w:r>
            <w:r>
              <w:rPr>
                <w:sz w:val="20"/>
              </w:rPr>
              <w:t>8.0</w:t>
            </w:r>
            <w:r>
              <w:rPr>
                <w:sz w:val="20"/>
              </w:rPr>
              <w:t>、</w:t>
            </w:r>
            <w:r>
              <w:rPr>
                <w:sz w:val="20"/>
              </w:rPr>
              <w:t>9.2</w:t>
            </w:r>
            <w:r>
              <w:rPr>
                <w:sz w:val="20"/>
              </w:rPr>
              <w:t>、</w:t>
            </w:r>
            <w:r>
              <w:rPr>
                <w:sz w:val="20"/>
              </w:rPr>
              <w:t>13.0</w:t>
            </w:r>
            <w:r>
              <w:rPr>
                <w:sz w:val="20"/>
              </w:rPr>
              <w:t>、</w:t>
            </w:r>
            <w:r>
              <w:rPr>
                <w:sz w:val="20"/>
              </w:rPr>
              <w:t>18.0</w:t>
            </w:r>
            <w:r>
              <w:rPr>
                <w:sz w:val="20"/>
              </w:rPr>
              <w:t>；</w:t>
            </w:r>
          </w:p>
          <w:p>
            <w:pPr>
              <w:pStyle w:val="null3"/>
              <w:jc w:val="both"/>
            </w:pPr>
            <w:r>
              <w:rPr>
                <w:sz w:val="20"/>
              </w:rPr>
              <w:t>1.13辅力挂绳（红-长）：长≥60cm，滑动锁定手柄高度可调；</w:t>
            </w:r>
          </w:p>
          <w:p>
            <w:pPr>
              <w:pStyle w:val="null3"/>
              <w:jc w:val="both"/>
            </w:pPr>
            <w:r>
              <w:rPr>
                <w:sz w:val="20"/>
              </w:rPr>
              <w:t>1.14辅力挂绳（红-短）：长≥30cm，滑动锁定手柄高度可调；</w:t>
            </w:r>
          </w:p>
          <w:p>
            <w:pPr>
              <w:pStyle w:val="null3"/>
              <w:jc w:val="both"/>
            </w:pPr>
            <w:r>
              <w:rPr>
                <w:sz w:val="20"/>
              </w:rPr>
              <w:t>1.15旋转训练装置：尺寸：≥525</w:t>
            </w:r>
            <w:r>
              <w:rPr>
                <w:sz w:val="20"/>
              </w:rPr>
              <w:t>×</w:t>
            </w:r>
            <w:r>
              <w:rPr>
                <w:sz w:val="20"/>
              </w:rPr>
              <w:t>58mm，碳钢加铝合金材质，承重180公斤，用于躯干、肢体的旋转训练和对角线运动；</w:t>
            </w:r>
          </w:p>
          <w:p>
            <w:pPr>
              <w:pStyle w:val="null3"/>
              <w:jc w:val="both"/>
            </w:pPr>
            <w:r>
              <w:rPr>
                <w:sz w:val="20"/>
              </w:rPr>
              <w:t>1.16平衡垫：直径≥330mm、高≥60mm，用于训练过程中增加不稳定性；</w:t>
            </w:r>
          </w:p>
          <w:p>
            <w:pPr>
              <w:pStyle w:val="null3"/>
              <w:jc w:val="both"/>
            </w:pPr>
            <w:r>
              <w:rPr>
                <w:sz w:val="20"/>
              </w:rPr>
              <w:t>1.17柱形垫：直径≥150mm、长≥600mm，用于训练过程中体位保持和稳定；</w:t>
            </w:r>
          </w:p>
          <w:p>
            <w:pPr>
              <w:pStyle w:val="null3"/>
              <w:jc w:val="both"/>
            </w:pPr>
            <w:r>
              <w:rPr>
                <w:sz w:val="20"/>
              </w:rPr>
              <w:t>2</w:t>
            </w:r>
            <w:r>
              <w:rPr>
                <w:sz w:val="20"/>
              </w:rPr>
              <w:t>.</w:t>
            </w:r>
            <w:r>
              <w:rPr>
                <w:sz w:val="20"/>
              </w:rPr>
              <w:t>电动多功能理疗床：</w:t>
            </w:r>
          </w:p>
          <w:p>
            <w:pPr>
              <w:pStyle w:val="null3"/>
              <w:jc w:val="both"/>
            </w:pPr>
            <w:r>
              <w:rPr>
                <w:sz w:val="20"/>
              </w:rPr>
              <w:t>2.1承重：≥250kg</w:t>
            </w:r>
            <w:r>
              <w:rPr>
                <w:sz w:val="20"/>
              </w:rPr>
              <w:t>；</w:t>
            </w:r>
          </w:p>
          <w:p>
            <w:pPr>
              <w:pStyle w:val="null3"/>
              <w:jc w:val="both"/>
            </w:pPr>
            <w:r>
              <w:rPr>
                <w:sz w:val="20"/>
              </w:rPr>
              <w:t>2.</w:t>
            </w:r>
            <w:r>
              <w:rPr>
                <w:sz w:val="20"/>
              </w:rPr>
              <w:t>2</w:t>
            </w:r>
            <w:r>
              <w:rPr>
                <w:sz w:val="20"/>
              </w:rPr>
              <w:t>电压：</w:t>
            </w:r>
            <w:r>
              <w:rPr>
                <w:sz w:val="20"/>
              </w:rPr>
              <w:t>220V～50HZ</w:t>
            </w:r>
            <w:r>
              <w:rPr>
                <w:sz w:val="20"/>
              </w:rPr>
              <w:t>；</w:t>
            </w:r>
          </w:p>
          <w:p>
            <w:pPr>
              <w:pStyle w:val="null3"/>
              <w:jc w:val="both"/>
            </w:pPr>
            <w:r>
              <w:rPr>
                <w:sz w:val="20"/>
              </w:rPr>
              <w:t>2.</w:t>
            </w:r>
            <w:r>
              <w:rPr>
                <w:sz w:val="20"/>
              </w:rPr>
              <w:t>3</w:t>
            </w:r>
            <w:r>
              <w:rPr>
                <w:sz w:val="20"/>
              </w:rPr>
              <w:t>升降高度：</w:t>
            </w:r>
            <w:r>
              <w:rPr>
                <w:sz w:val="20"/>
              </w:rPr>
              <w:t>50～92cm</w:t>
            </w:r>
            <w:r>
              <w:rPr>
                <w:sz w:val="20"/>
              </w:rPr>
              <w:t>；</w:t>
            </w:r>
          </w:p>
          <w:p>
            <w:pPr>
              <w:pStyle w:val="null3"/>
              <w:jc w:val="both"/>
            </w:pPr>
            <w:r>
              <w:rPr>
                <w:sz w:val="20"/>
              </w:rPr>
              <w:t>2.</w:t>
            </w:r>
            <w:r>
              <w:rPr>
                <w:sz w:val="20"/>
              </w:rPr>
              <w:t>4</w:t>
            </w:r>
            <w:r>
              <w:rPr>
                <w:sz w:val="20"/>
              </w:rPr>
              <w:t>调节需要时间：</w:t>
            </w:r>
            <w:r>
              <w:rPr>
                <w:sz w:val="20"/>
              </w:rPr>
              <w:t>30秒</w:t>
            </w:r>
            <w:r>
              <w:rPr>
                <w:sz w:val="20"/>
              </w:rPr>
              <w:t>；</w:t>
            </w:r>
          </w:p>
          <w:p>
            <w:pPr>
              <w:pStyle w:val="null3"/>
              <w:jc w:val="both"/>
            </w:pPr>
            <w:r>
              <w:rPr>
                <w:sz w:val="20"/>
              </w:rPr>
              <w:t>2.</w:t>
            </w:r>
            <w:r>
              <w:rPr>
                <w:sz w:val="20"/>
              </w:rPr>
              <w:t>5</w:t>
            </w:r>
            <w:r>
              <w:rPr>
                <w:sz w:val="20"/>
              </w:rPr>
              <w:t>第一段长度</w:t>
            </w:r>
            <w:r>
              <w:rPr>
                <w:sz w:val="20"/>
              </w:rPr>
              <w:t>40cm可调节角度：-40度到-35度，扶手可调节高度15cm</w:t>
            </w:r>
            <w:r>
              <w:rPr>
                <w:sz w:val="20"/>
              </w:rPr>
              <w:t>；</w:t>
            </w:r>
          </w:p>
          <w:p>
            <w:pPr>
              <w:pStyle w:val="null3"/>
              <w:jc w:val="both"/>
            </w:pPr>
            <w:r>
              <w:rPr>
                <w:sz w:val="20"/>
              </w:rPr>
              <w:t>2.</w:t>
            </w:r>
            <w:r>
              <w:rPr>
                <w:sz w:val="20"/>
              </w:rPr>
              <w:t>6</w:t>
            </w:r>
            <w:r>
              <w:rPr>
                <w:sz w:val="20"/>
              </w:rPr>
              <w:t>第二段长度</w:t>
            </w:r>
            <w:r>
              <w:rPr>
                <w:sz w:val="20"/>
              </w:rPr>
              <w:t>39cm</w:t>
            </w:r>
            <w:r>
              <w:rPr>
                <w:sz w:val="20"/>
              </w:rPr>
              <w:t>；</w:t>
            </w:r>
          </w:p>
          <w:p>
            <w:pPr>
              <w:pStyle w:val="null3"/>
              <w:jc w:val="both"/>
            </w:pPr>
            <w:r>
              <w:rPr>
                <w:sz w:val="20"/>
              </w:rPr>
              <w:t>▲2.</w:t>
            </w:r>
            <w:r>
              <w:rPr>
                <w:sz w:val="20"/>
              </w:rPr>
              <w:t>7</w:t>
            </w:r>
            <w:r>
              <w:rPr>
                <w:sz w:val="20"/>
              </w:rPr>
              <w:t>第三段长度</w:t>
            </w:r>
            <w:r>
              <w:rPr>
                <w:sz w:val="20"/>
              </w:rPr>
              <w:t>29cm</w:t>
            </w:r>
            <w:r>
              <w:rPr>
                <w:sz w:val="20"/>
              </w:rPr>
              <w:t>，</w:t>
            </w:r>
            <w:r>
              <w:rPr>
                <w:sz w:val="20"/>
              </w:rPr>
              <w:t>可实现水平位移：</w:t>
            </w:r>
            <w:r>
              <w:rPr>
                <w:sz w:val="20"/>
              </w:rPr>
              <w:t>10cm</w:t>
            </w:r>
            <w:r>
              <w:rPr>
                <w:sz w:val="20"/>
              </w:rPr>
              <w:t>；</w:t>
            </w:r>
          </w:p>
          <w:p>
            <w:pPr>
              <w:pStyle w:val="null3"/>
              <w:jc w:val="both"/>
            </w:pPr>
            <w:r>
              <w:rPr>
                <w:sz w:val="20"/>
              </w:rPr>
              <w:t>2.</w:t>
            </w:r>
            <w:r>
              <w:rPr>
                <w:sz w:val="20"/>
              </w:rPr>
              <w:t>8</w:t>
            </w:r>
            <w:r>
              <w:rPr>
                <w:sz w:val="20"/>
              </w:rPr>
              <w:t>第四段长度</w:t>
            </w:r>
            <w:r>
              <w:rPr>
                <w:sz w:val="20"/>
              </w:rPr>
              <w:t>81cm，可调节角度0-65°</w:t>
            </w:r>
            <w:r>
              <w:rPr>
                <w:sz w:val="20"/>
              </w:rPr>
              <w:t>；</w:t>
            </w:r>
          </w:p>
          <w:p>
            <w:pPr>
              <w:pStyle w:val="null3"/>
              <w:jc w:val="both"/>
            </w:pPr>
            <w:r>
              <w:rPr>
                <w:sz w:val="20"/>
              </w:rPr>
              <w:t>2.</w:t>
            </w:r>
            <w:r>
              <w:rPr>
                <w:sz w:val="20"/>
              </w:rPr>
              <w:t>9</w:t>
            </w:r>
            <w:r>
              <w:rPr>
                <w:sz w:val="20"/>
              </w:rPr>
              <w:t xml:space="preserve"> </w:t>
            </w:r>
            <w:r>
              <w:rPr>
                <w:sz w:val="20"/>
              </w:rPr>
              <w:t>5cm</w:t>
            </w:r>
            <w:r>
              <w:rPr>
                <w:sz w:val="20"/>
              </w:rPr>
              <w:t>，</w:t>
            </w:r>
            <w:r>
              <w:rPr>
                <w:sz w:val="20"/>
              </w:rPr>
              <w:t>36密度海绵</w:t>
            </w:r>
            <w:r>
              <w:rPr>
                <w:sz w:val="20"/>
              </w:rPr>
              <w:t>；</w:t>
            </w:r>
          </w:p>
          <w:p>
            <w:pPr>
              <w:pStyle w:val="null3"/>
              <w:jc w:val="both"/>
            </w:pPr>
            <w:r>
              <w:rPr>
                <w:sz w:val="20"/>
              </w:rPr>
              <w:t>2.10</w:t>
            </w:r>
            <w:r>
              <w:rPr>
                <w:sz w:val="20"/>
              </w:rPr>
              <w:t>医用阻燃标准</w:t>
            </w:r>
            <w:r>
              <w:rPr>
                <w:sz w:val="20"/>
              </w:rPr>
              <w:t>PVC</w:t>
            </w:r>
            <w:r>
              <w:rPr>
                <w:sz w:val="20"/>
              </w:rPr>
              <w:t>；</w:t>
            </w:r>
          </w:p>
          <w:p>
            <w:pPr>
              <w:pStyle w:val="null3"/>
              <w:jc w:val="both"/>
            </w:pPr>
            <w:r>
              <w:rPr>
                <w:sz w:val="20"/>
              </w:rPr>
              <w:t>2.1</w:t>
            </w:r>
            <w:r>
              <w:rPr>
                <w:sz w:val="20"/>
              </w:rPr>
              <w:t>1</w:t>
            </w:r>
            <w:r>
              <w:rPr>
                <w:sz w:val="20"/>
              </w:rPr>
              <w:t>透气孔加孔塞设计</w:t>
            </w:r>
            <w:r>
              <w:rPr>
                <w:sz w:val="20"/>
              </w:rPr>
              <w:t>；</w:t>
            </w:r>
          </w:p>
          <w:p>
            <w:pPr>
              <w:pStyle w:val="null3"/>
              <w:jc w:val="both"/>
            </w:pPr>
            <w:r>
              <w:rPr>
                <w:sz w:val="20"/>
              </w:rPr>
              <w:t>2.1</w:t>
            </w:r>
            <w:r>
              <w:rPr>
                <w:sz w:val="20"/>
              </w:rPr>
              <w:t>2</w:t>
            </w:r>
            <w:r>
              <w:rPr>
                <w:sz w:val="20"/>
              </w:rPr>
              <w:t>环绕式升降开关，可在床体周围任意位置升降，伸缩脚轮设计，方便床身移动</w:t>
            </w:r>
            <w:r>
              <w:rPr>
                <w:sz w:val="20"/>
              </w:rPr>
              <w:t>；</w:t>
            </w:r>
          </w:p>
          <w:p>
            <w:pPr>
              <w:pStyle w:val="null3"/>
              <w:jc w:val="both"/>
            </w:pPr>
            <w:r>
              <w:rPr>
                <w:sz w:val="20"/>
              </w:rPr>
              <w:t>2.1</w:t>
            </w:r>
            <w:r>
              <w:rPr>
                <w:sz w:val="20"/>
              </w:rPr>
              <w:t>3</w:t>
            </w:r>
            <w:r>
              <w:rPr>
                <w:sz w:val="20"/>
              </w:rPr>
              <w:t>最大承重载荷：</w:t>
            </w:r>
            <w:r>
              <w:rPr>
                <w:sz w:val="20"/>
              </w:rPr>
              <w:t>≥6000N</w:t>
            </w:r>
            <w:r>
              <w:rPr>
                <w:sz w:val="20"/>
              </w:rPr>
              <w:t>；</w:t>
            </w:r>
          </w:p>
          <w:p>
            <w:pPr>
              <w:pStyle w:val="null3"/>
              <w:jc w:val="both"/>
            </w:pPr>
            <w:r>
              <w:rPr>
                <w:sz w:val="20"/>
              </w:rPr>
              <w:t>▲2.1</w:t>
            </w:r>
            <w:r>
              <w:rPr>
                <w:sz w:val="20"/>
              </w:rPr>
              <w:t>4</w:t>
            </w:r>
            <w:r>
              <w:rPr>
                <w:sz w:val="20"/>
              </w:rPr>
              <w:t>床体带滑轨设计，滑轨距离</w:t>
            </w:r>
            <w:r>
              <w:rPr>
                <w:sz w:val="20"/>
              </w:rPr>
              <w:t>0-160mm，滑轨可锁定；</w:t>
            </w:r>
          </w:p>
          <w:p>
            <w:pPr>
              <w:pStyle w:val="null3"/>
              <w:jc w:val="both"/>
            </w:pPr>
            <w:r>
              <w:rPr>
                <w:sz w:val="20"/>
              </w:rPr>
              <w:t>2.1</w:t>
            </w:r>
            <w:r>
              <w:rPr>
                <w:sz w:val="20"/>
              </w:rPr>
              <w:t>5</w:t>
            </w:r>
            <w:r>
              <w:rPr>
                <w:sz w:val="20"/>
              </w:rPr>
              <w:t>头部气杆控制角度的调整</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863"/>
              <w:gridCol w:w="3228"/>
              <w:gridCol w:w="1506"/>
            </w:tblGrid>
            <w:tr>
              <w:tc>
                <w:tcPr>
                  <w:tcW w:type="dxa" w:w="8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序号</w:t>
                  </w:r>
                </w:p>
              </w:tc>
              <w:tc>
                <w:tcPr>
                  <w:tcW w:type="dxa" w:w="32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设备名称</w:t>
                  </w:r>
                </w:p>
              </w:tc>
              <w:tc>
                <w:tcPr>
                  <w:tcW w:type="dxa" w:w="15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数量</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悬吊康复训练器</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r>
                    <w:rPr>
                      <w:sz w:val="20"/>
                    </w:rPr>
                    <w:t>件</w:t>
                  </w:r>
                </w:p>
              </w:tc>
            </w:tr>
            <w:tr>
              <w:tc>
                <w:tcPr>
                  <w:tcW w:type="dxa" w:w="8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0"/>
                    </w:rPr>
                    <w:t>2</w:t>
                  </w:r>
                </w:p>
              </w:tc>
              <w:tc>
                <w:tcPr>
                  <w:tcW w:type="dxa" w:w="32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0"/>
                    </w:rPr>
                    <w:t>悬挂绳</w:t>
                  </w:r>
                </w:p>
              </w:tc>
              <w:tc>
                <w:tcPr>
                  <w:tcW w:type="dxa" w:w="15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0"/>
                    </w:rPr>
                    <w:t>1</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辅力挂绳（红</w:t>
                  </w:r>
                  <w:r>
                    <w:rPr>
                      <w:sz w:val="20"/>
                    </w:rPr>
                    <w:t>-短）</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辅力挂绳（红</w:t>
                  </w:r>
                  <w:r>
                    <w:rPr>
                      <w:sz w:val="20"/>
                    </w:rPr>
                    <w:t>-长）</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集绳挂件</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扣环窄悬带</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条</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扣环宽悬带</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条</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头颈悬带</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条</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弹性辅力挂绳（红</w:t>
                  </w:r>
                  <w:r>
                    <w:rPr>
                      <w:sz w:val="20"/>
                    </w:rPr>
                    <w:t>-短）</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弹性辅力挂绳（黑</w:t>
                  </w:r>
                  <w:r>
                    <w:rPr>
                      <w:sz w:val="20"/>
                    </w:rPr>
                    <w:t>-短）</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11</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弹性辅力挂绳（红</w:t>
                  </w:r>
                  <w:r>
                    <w:rPr>
                      <w:sz w:val="20"/>
                    </w:rPr>
                    <w:t>-长）</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弹性辅力挂绳（黑</w:t>
                  </w:r>
                  <w:r>
                    <w:rPr>
                      <w:sz w:val="20"/>
                    </w:rPr>
                    <w:t>-长）</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13</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滑动悬挂设备</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14</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双滑移悬挂设备</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套</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旋转训练装置（含悬挂绳）</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16</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平衡垫</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17</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柱型垫</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18</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握柄</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19</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握带</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r>
                    <w:rPr>
                      <w:sz w:val="20"/>
                    </w:rPr>
                    <w:t>条</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绳夹</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21</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吊顶定制延长杆</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r>
                    <w:rPr>
                      <w:sz w:val="20"/>
                    </w:rPr>
                    <w:t>根</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22</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固定底座</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r>
                    <w:rPr>
                      <w:sz w:val="20"/>
                    </w:rPr>
                    <w:t>个</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23</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训练指导挂图</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套</w:t>
                  </w:r>
                </w:p>
              </w:tc>
            </w:tr>
            <w:tr>
              <w:tc>
                <w:tcPr>
                  <w:tcW w:type="dxa" w:w="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24</w:t>
                  </w:r>
                </w:p>
              </w:tc>
              <w:tc>
                <w:tcPr>
                  <w:tcW w:type="dxa" w:w="3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电动多功能理疗床</w:t>
                  </w:r>
                </w:p>
              </w:tc>
              <w:tc>
                <w:tcPr>
                  <w:tcW w:type="dxa" w:w="1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r>
                    <w:rPr>
                      <w:sz w:val="20"/>
                    </w:rPr>
                    <w:t>张</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中医定向透药治疗仪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w:t>
            </w:r>
            <w:r>
              <w:rPr>
                <w:sz w:val="20"/>
              </w:rPr>
              <w:t>.</w:t>
            </w:r>
            <w:r>
              <w:rPr>
                <w:sz w:val="20"/>
              </w:rPr>
              <w:t>治疗电流：多元编码动态调制的中频电流；</w:t>
            </w:r>
          </w:p>
          <w:p>
            <w:pPr>
              <w:pStyle w:val="null3"/>
              <w:jc w:val="both"/>
            </w:pPr>
            <w:r>
              <w:rPr>
                <w:sz w:val="20"/>
              </w:rPr>
              <w:t>▲2</w:t>
            </w:r>
            <w:r>
              <w:rPr>
                <w:sz w:val="20"/>
              </w:rPr>
              <w:t>.</w:t>
            </w:r>
            <w:r>
              <w:rPr>
                <w:sz w:val="20"/>
              </w:rPr>
              <w:t>输出波形：直流叠加低频方波脉冲、直流叠加低频方波调制脉冲、低频方波脉宽调制式中频脉冲、方波、锯齿波、三角波、菱形波、正弦波等；</w:t>
            </w:r>
          </w:p>
          <w:p>
            <w:pPr>
              <w:pStyle w:val="null3"/>
              <w:jc w:val="both"/>
            </w:pPr>
            <w:r>
              <w:rPr>
                <w:sz w:val="20"/>
              </w:rPr>
              <w:t>3</w:t>
            </w:r>
            <w:r>
              <w:rPr>
                <w:sz w:val="20"/>
              </w:rPr>
              <w:t>.</w:t>
            </w:r>
            <w:r>
              <w:rPr>
                <w:sz w:val="20"/>
              </w:rPr>
              <w:t>工作频率：治疗仪的中频基波工作频率为</w:t>
            </w:r>
            <w:r>
              <w:rPr>
                <w:sz w:val="20"/>
              </w:rPr>
              <w:t>2000Hz，频率允差＋10%；低频调制中频调制频率应在0～150Hz范围内；低频方波脉宽调制频率为75Hz，频率允差土10%；</w:t>
            </w:r>
          </w:p>
          <w:p>
            <w:pPr>
              <w:pStyle w:val="null3"/>
              <w:jc w:val="both"/>
            </w:pPr>
            <w:r>
              <w:rPr>
                <w:sz w:val="20"/>
              </w:rPr>
              <w:t>4</w:t>
            </w:r>
            <w:r>
              <w:rPr>
                <w:sz w:val="20"/>
              </w:rPr>
              <w:t>.</w:t>
            </w:r>
            <w:r>
              <w:rPr>
                <w:sz w:val="20"/>
              </w:rPr>
              <w:t>脉冲宽度：</w:t>
            </w:r>
            <w:r>
              <w:rPr>
                <w:sz w:val="20"/>
              </w:rPr>
              <w:t>0.220ms+20%；</w:t>
            </w:r>
          </w:p>
          <w:p>
            <w:pPr>
              <w:pStyle w:val="null3"/>
              <w:jc w:val="both"/>
            </w:pPr>
            <w:r>
              <w:rPr>
                <w:sz w:val="20"/>
              </w:rPr>
              <w:t>5</w:t>
            </w:r>
            <w:r>
              <w:rPr>
                <w:sz w:val="20"/>
              </w:rPr>
              <w:t>.</w:t>
            </w:r>
            <w:r>
              <w:rPr>
                <w:sz w:val="20"/>
              </w:rPr>
              <w:t>调幅范围：</w:t>
            </w:r>
            <w:r>
              <w:rPr>
                <w:sz w:val="20"/>
              </w:rPr>
              <w:t>10～80%，允差土5%；</w:t>
            </w:r>
          </w:p>
          <w:p>
            <w:pPr>
              <w:pStyle w:val="null3"/>
              <w:jc w:val="both"/>
            </w:pPr>
            <w:r>
              <w:rPr>
                <w:sz w:val="20"/>
              </w:rPr>
              <w:t>6</w:t>
            </w:r>
            <w:r>
              <w:rPr>
                <w:sz w:val="20"/>
              </w:rPr>
              <w:t>.</w:t>
            </w:r>
            <w:r>
              <w:rPr>
                <w:sz w:val="20"/>
              </w:rPr>
              <w:t>输出通道：不少于</w:t>
            </w:r>
            <w:r>
              <w:rPr>
                <w:sz w:val="20"/>
              </w:rPr>
              <w:t>2通道；</w:t>
            </w:r>
          </w:p>
          <w:p>
            <w:pPr>
              <w:pStyle w:val="null3"/>
              <w:jc w:val="both"/>
            </w:pPr>
            <w:r>
              <w:rPr>
                <w:sz w:val="20"/>
              </w:rPr>
              <w:t>7</w:t>
            </w:r>
            <w:r>
              <w:rPr>
                <w:sz w:val="20"/>
              </w:rPr>
              <w:t>.</w:t>
            </w:r>
            <w:r>
              <w:rPr>
                <w:sz w:val="20"/>
              </w:rPr>
              <w:t>输出强度（</w:t>
            </w:r>
            <w:r>
              <w:rPr>
                <w:sz w:val="20"/>
              </w:rPr>
              <w:t>500Q负载）：中频输出电流：0～50mA，输出强度调节：0～99共100级步进调节最大脉冲电流：≤100mA；</w:t>
            </w:r>
          </w:p>
          <w:p>
            <w:pPr>
              <w:pStyle w:val="null3"/>
              <w:jc w:val="both"/>
            </w:pPr>
            <w:r>
              <w:rPr>
                <w:sz w:val="20"/>
              </w:rPr>
              <w:t>▲8</w:t>
            </w:r>
            <w:r>
              <w:rPr>
                <w:sz w:val="20"/>
              </w:rPr>
              <w:t>.</w:t>
            </w:r>
            <w:r>
              <w:rPr>
                <w:sz w:val="20"/>
              </w:rPr>
              <w:t>输出和保护功能：输出电流自动稳定在所调定的值上，不怕输出短路，负载阻抗从</w:t>
            </w:r>
            <w:r>
              <w:rPr>
                <w:sz w:val="20"/>
              </w:rPr>
              <w:t>100Ω～1KΩ变化时，上述参数不受影响。治疗仪具有输出闭锁保护功能；</w:t>
            </w:r>
          </w:p>
          <w:p>
            <w:pPr>
              <w:pStyle w:val="null3"/>
              <w:jc w:val="both"/>
            </w:pPr>
            <w:r>
              <w:rPr>
                <w:sz w:val="20"/>
              </w:rPr>
              <w:t>9</w:t>
            </w:r>
            <w:r>
              <w:rPr>
                <w:sz w:val="20"/>
              </w:rPr>
              <w:t>.</w:t>
            </w:r>
            <w:r>
              <w:rPr>
                <w:sz w:val="20"/>
              </w:rPr>
              <w:t>定时时间：自动设定</w:t>
            </w:r>
            <w:r>
              <w:rPr>
                <w:sz w:val="20"/>
              </w:rPr>
              <w:t>25分钟，人工设定1～60分钟；</w:t>
            </w:r>
          </w:p>
          <w:p>
            <w:pPr>
              <w:pStyle w:val="null3"/>
              <w:jc w:val="both"/>
            </w:pPr>
            <w:r>
              <w:rPr>
                <w:sz w:val="20"/>
              </w:rPr>
              <w:t>10</w:t>
            </w:r>
            <w:r>
              <w:rPr>
                <w:sz w:val="20"/>
              </w:rPr>
              <w:t>.</w:t>
            </w:r>
            <w:r>
              <w:rPr>
                <w:sz w:val="20"/>
              </w:rPr>
              <w:t>热疗温度：温度可控制在</w:t>
            </w:r>
            <w:r>
              <w:rPr>
                <w:sz w:val="20"/>
              </w:rPr>
              <w:t>25℃～60℃之间；</w:t>
            </w:r>
          </w:p>
          <w:p>
            <w:pPr>
              <w:pStyle w:val="null3"/>
              <w:jc w:val="both"/>
            </w:pPr>
            <w:r>
              <w:rPr>
                <w:sz w:val="20"/>
              </w:rPr>
              <w:t>▲11</w:t>
            </w:r>
            <w:r>
              <w:rPr>
                <w:sz w:val="20"/>
              </w:rPr>
              <w:t>.</w:t>
            </w:r>
            <w:r>
              <w:rPr>
                <w:sz w:val="20"/>
              </w:rPr>
              <w:t>热疗电源：</w:t>
            </w:r>
            <w:r>
              <w:rPr>
                <w:sz w:val="20"/>
              </w:rPr>
              <w:t>0～5共6级步进调节；</w:t>
            </w:r>
          </w:p>
          <w:p>
            <w:pPr>
              <w:pStyle w:val="null3"/>
              <w:jc w:val="both"/>
            </w:pPr>
            <w:r>
              <w:rPr>
                <w:sz w:val="20"/>
              </w:rPr>
              <w:t>12</w:t>
            </w:r>
            <w:r>
              <w:rPr>
                <w:sz w:val="20"/>
              </w:rPr>
              <w:t>.</w:t>
            </w:r>
            <w:r>
              <w:rPr>
                <w:sz w:val="20"/>
              </w:rPr>
              <w:t>处方功能：由系统软件子程序自动排序产生不同组合的正弦波、方波、锯齿波处方波形；</w:t>
            </w:r>
          </w:p>
          <w:p>
            <w:pPr>
              <w:pStyle w:val="null3"/>
              <w:jc w:val="both"/>
            </w:pPr>
            <w:r>
              <w:rPr>
                <w:sz w:val="20"/>
              </w:rPr>
              <w:t>▲13</w:t>
            </w:r>
            <w:r>
              <w:rPr>
                <w:sz w:val="20"/>
              </w:rPr>
              <w:t>.</w:t>
            </w:r>
            <w:r>
              <w:rPr>
                <w:sz w:val="20"/>
              </w:rPr>
              <w:t>磁疗功能：动态磁场，具有磁疗功效；</w:t>
            </w:r>
          </w:p>
          <w:p>
            <w:pPr>
              <w:pStyle w:val="null3"/>
              <w:jc w:val="both"/>
            </w:pPr>
            <w:r>
              <w:rPr>
                <w:sz w:val="20"/>
              </w:rPr>
              <w:t>14</w:t>
            </w:r>
            <w:r>
              <w:rPr>
                <w:sz w:val="20"/>
              </w:rPr>
              <w:t>.</w:t>
            </w:r>
            <w:r>
              <w:rPr>
                <w:sz w:val="20"/>
              </w:rPr>
              <w:t>工作电源：交流</w:t>
            </w:r>
            <w:r>
              <w:rPr>
                <w:sz w:val="20"/>
              </w:rPr>
              <w:t>220V</w:t>
            </w:r>
            <w:r>
              <w:rPr>
                <w:sz w:val="20"/>
              </w:rPr>
              <w:t>、</w:t>
            </w:r>
            <w:r>
              <w:rPr>
                <w:sz w:val="20"/>
              </w:rPr>
              <w:t>50Hz±10%；</w:t>
            </w:r>
          </w:p>
          <w:p>
            <w:pPr>
              <w:pStyle w:val="null3"/>
              <w:jc w:val="both"/>
            </w:pPr>
            <w:r>
              <w:rPr>
                <w:sz w:val="20"/>
              </w:rPr>
              <w:t>15</w:t>
            </w:r>
            <w:r>
              <w:rPr>
                <w:sz w:val="20"/>
              </w:rPr>
              <w:t>.</w:t>
            </w:r>
            <w:r>
              <w:rPr>
                <w:sz w:val="20"/>
              </w:rPr>
              <w:t>功耗：不大于</w:t>
            </w:r>
            <w:r>
              <w:rPr>
                <w:sz w:val="20"/>
              </w:rPr>
              <w:t>80VA；</w:t>
            </w:r>
          </w:p>
          <w:p>
            <w:pPr>
              <w:pStyle w:val="null3"/>
              <w:jc w:val="both"/>
            </w:pPr>
            <w:r>
              <w:rPr>
                <w:sz w:val="20"/>
              </w:rPr>
              <w:t>16</w:t>
            </w:r>
            <w:r>
              <w:rPr>
                <w:sz w:val="20"/>
              </w:rPr>
              <w:t>.</w:t>
            </w:r>
            <w:r>
              <w:rPr>
                <w:sz w:val="20"/>
              </w:rPr>
              <w:t>连续工作时间：不低于</w:t>
            </w:r>
            <w:r>
              <w:rPr>
                <w:sz w:val="20"/>
              </w:rPr>
              <w:t>4小时；</w:t>
            </w:r>
          </w:p>
          <w:p>
            <w:pPr>
              <w:pStyle w:val="null3"/>
              <w:jc w:val="both"/>
            </w:pPr>
            <w:r>
              <w:rPr>
                <w:sz w:val="20"/>
              </w:rPr>
              <w:t>17</w:t>
            </w:r>
            <w:r>
              <w:rPr>
                <w:sz w:val="20"/>
              </w:rPr>
              <w:t>.</w:t>
            </w:r>
            <w:r>
              <w:rPr>
                <w:sz w:val="20"/>
              </w:rPr>
              <w:t>主机使用期限：不低于</w:t>
            </w:r>
            <w:r>
              <w:rPr>
                <w:sz w:val="20"/>
              </w:rPr>
              <w:t>6年</w:t>
            </w:r>
            <w:r>
              <w:rPr>
                <w:sz w:val="20"/>
              </w:rPr>
              <w:t>。</w:t>
            </w:r>
          </w:p>
        </w:tc>
      </w:tr>
      <w:tr>
        <w:tc>
          <w:tcPr>
            <w:tcW w:type="dxa" w:w="2076"/>
          </w:tcPr>
          <w:p/>
        </w:tc>
        <w:tc>
          <w:tcPr>
            <w:tcW w:type="dxa" w:w="415"/>
          </w:tcPr>
          <w:p>
            <w:pPr>
              <w:pStyle w:val="null3"/>
            </w:pPr>
            <w:r>
              <w:rPr/>
              <w:t>2</w:t>
            </w:r>
          </w:p>
        </w:tc>
        <w:tc>
          <w:tcPr>
            <w:tcW w:type="dxa" w:w="5814"/>
          </w:tcPr>
          <w:p>
            <w:pPr>
              <w:pStyle w:val="null3"/>
              <w:jc w:val="center"/>
            </w:pPr>
            <w:r>
              <w:rPr>
                <w:sz w:val="20"/>
                <w:b/>
              </w:rPr>
              <w:t>配置清单</w:t>
            </w:r>
          </w:p>
          <w:tbl>
            <w:tblPr>
              <w:tblBorders>
                <w:top w:val="none" w:color="000000" w:sz="4"/>
                <w:left w:val="none" w:color="000000" w:sz="4"/>
                <w:bottom w:val="none" w:color="000000" w:sz="4"/>
                <w:right w:val="none" w:color="000000" w:sz="4"/>
                <w:insideH w:val="none"/>
                <w:insideV w:val="none"/>
              </w:tblBorders>
            </w:tblPr>
            <w:tblGrid>
              <w:gridCol w:w="1104"/>
              <w:gridCol w:w="2705"/>
              <w:gridCol w:w="1789"/>
            </w:tblGrid>
            <w:tr>
              <w:tc>
                <w:tcPr>
                  <w:tcW w:type="dxa" w:w="1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主机</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脉冲电极连接线</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2副</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说明书保修卡合格证</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1份</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佛山市三水区人民医院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纸质投标文件补充说明，正本和副本均需在封面加盖公章，且整份纸质投标文件加盖骑缝章。</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政府采购监督管理机构名称：佛山市三水区财政局</w:t>
      </w:r>
    </w:p>
    <w:p>
      <w:pPr>
        <w:pStyle w:val="null3"/>
      </w:pPr>
      <w:r>
        <w:rPr/>
        <w:t>地 址：佛山市三水区西南街道康乐路2号</w:t>
      </w:r>
    </w:p>
    <w:p>
      <w:pPr>
        <w:pStyle w:val="null3"/>
      </w:pPr>
      <w:r>
        <w:rPr/>
        <w:t>电 话：0757-86165825</w:t>
      </w:r>
    </w:p>
    <w:p>
      <w:pPr>
        <w:pStyle w:val="null3"/>
      </w:pPr>
      <w:r>
        <w:rPr/>
        <w:t>邮 编：528100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物理治疗、康复及体育治疗仪器设备、中医器械设备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采购包1（物理治疗、康复及体育治疗仪器设备、中医器械设备项目）：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采购包1（物理治疗、康复及体育治疗仪器设备、中医器械设备项目）：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监理、检测等服务的供应商，不得再参与本项目投标（响应）。投标函相关承诺要求内容。（提供《投标函》）</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本采购包不属于专门面向中小企业采购的项目。本采购包采购标的对应的中小企业划分标准所属行业为：工业。</w:t>
            </w:r>
          </w:p>
        </w:tc>
      </w:tr>
    </w:tbl>
    <w:p>
      <w:pPr>
        <w:pStyle w:val="null3"/>
        <w:ind w:firstLine="480"/>
      </w:pPr>
      <w:r>
        <w:rPr/>
        <w:t>表二符合性审查表：</w:t>
      </w:r>
    </w:p>
    <w:p>
      <w:pPr>
        <w:pStyle w:val="null3"/>
      </w:pPr>
      <w:r>
        <w:rPr/>
        <w:t>采购包1（物理治疗、康复及体育治疗仪器设备、中医器械设备项目）：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采购包1(物理治疗、康复及体育治疗仪器设备、中医器械设备项目):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(24.0分)</w:t>
            </w:r>
          </w:p>
        </w:tc>
        <w:tc>
          <w:tcPr>
            <w:tcW w:type="dxa" w:w="5076"/>
          </w:tcPr>
          <w:p>
            <w:pPr>
              <w:pStyle w:val="null3"/>
              <w:jc w:val="left"/>
            </w:pPr>
            <w:r>
              <w:rPr/>
              <w:t>根据投标人的投标文件对《技术和服务要求响应表》中带“▲”条款的响应情况进行评审：完全满足或优于的得24分，其中带“▲”号技术参数（共48项）每有一项响应无偏离或正偏离得0.5分，最多得24分。 注：（1）技术参数中要求提供相关证明资料的须提供相关证明资料并加盖投标人公章，否则视该条款为负偏离或不响应；不要求提供的，完全响应即为满足条款要求；（2）带“★”号的条款不作为评审指标。</w:t>
            </w:r>
          </w:p>
        </w:tc>
      </w:tr>
      <w:tr>
        <w:tc>
          <w:tcPr>
            <w:tcW w:type="dxa" w:w="922"/>
            <w:gridSpan w:val="2"/>
            <w:vMerge/>
          </w:tcPr>
          <w:p/>
        </w:tc>
        <w:tc>
          <w:tcPr>
            <w:tcW w:type="dxa" w:w="2307"/>
          </w:tcPr>
          <w:p>
            <w:pPr>
              <w:pStyle w:val="null3"/>
              <w:jc w:val="left"/>
            </w:pPr>
            <w:r>
              <w:rPr/>
              <w:t>技术参数（除带“▲”号及“★”的技术参数）响应程度 (15.0分)</w:t>
            </w:r>
          </w:p>
        </w:tc>
        <w:tc>
          <w:tcPr>
            <w:tcW w:type="dxa" w:w="5076"/>
          </w:tcPr>
          <w:p>
            <w:pPr>
              <w:pStyle w:val="null3"/>
              <w:jc w:val="left"/>
            </w:pPr>
            <w:r>
              <w:rPr/>
              <w:t>根据投标人的投标文件对《技术和服务要求响应表》中非带“▲”条款（除带“▲”号及“★”的技术参数中的参数）的响应情况进行评审：完全满足或优于的得15分，其中非带“▲”条款（共300项）全部无负偏离的得满分。如有负偏离，每有一项响应无偏离或正偏离得0.05分，最多得15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产品配置 (5.0分)</w:t>
            </w:r>
            <w:r>
              <w:rPr/>
              <w:t>，（等次分值选择：</w:t>
            </w:r>
            <w:r>
              <w:rPr/>
              <w:t>0.0;</w:t>
            </w:r>
            <w:r>
              <w:rPr/>
              <w:t>1.0;</w:t>
            </w:r>
            <w:r>
              <w:rPr/>
              <w:t>3.0;</w:t>
            </w:r>
            <w:r>
              <w:rPr/>
              <w:t>5.0;</w:t>
            </w:r>
            <w:r>
              <w:rPr/>
              <w:t>）</w:t>
            </w:r>
          </w:p>
        </w:tc>
        <w:tc>
          <w:tcPr>
            <w:tcW w:type="dxa" w:w="5076"/>
          </w:tcPr>
          <w:p>
            <w:pPr>
              <w:pStyle w:val="null3"/>
              <w:jc w:val="left"/>
            </w:pPr>
            <w:r>
              <w:rPr/>
              <w:t>根据投标人提交的资料中反映投标设备的选型配置方案进行评分。 1、产品选型配置方案合理、完善，得5分； 2、产品选型配置方案较合理、完善，得3分； 3、产品选型配置方案不合理，得1分； 4、不提供或方案不可行，得0分。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投标人提供的质量保证措施包括但不限于：货物生产、质检、出厂、运输、交货等环节的保障措施： 1、质量保证措施完善、具体详细、科学合理、可行性高，得5分； 2、质量保证措施基本完善、较详细、可行性较高，得3分； 3、质量保证措施不完善、不详细、可行性差，得1分； 4、不提供或方案不可行，得0分。</w:t>
            </w:r>
          </w:p>
        </w:tc>
      </w:tr>
      <w:tr>
        <w:tc>
          <w:tcPr>
            <w:tcW w:type="dxa" w:w="922"/>
            <w:gridSpan w:val="2"/>
            <w:vMerge/>
          </w:tcPr>
          <w:p/>
        </w:tc>
        <w:tc>
          <w:tcPr>
            <w:tcW w:type="dxa" w:w="2307"/>
          </w:tcPr>
          <w:p>
            <w:pPr>
              <w:pStyle w:val="null3"/>
              <w:jc w:val="left"/>
            </w:pPr>
            <w:r>
              <w:rPr/>
              <w:t>操作维护评价 (5.0分)</w:t>
            </w:r>
            <w:r>
              <w:rPr/>
              <w:t>，（等次分值选择：</w:t>
            </w:r>
            <w:r>
              <w:rPr/>
              <w:t>0.0;</w:t>
            </w:r>
            <w:r>
              <w:rPr/>
              <w:t>1.0;</w:t>
            </w:r>
            <w:r>
              <w:rPr/>
              <w:t>3.0;</w:t>
            </w:r>
            <w:r>
              <w:rPr/>
              <w:t>5.0;</w:t>
            </w:r>
            <w:r>
              <w:rPr/>
              <w:t>）</w:t>
            </w:r>
          </w:p>
        </w:tc>
        <w:tc>
          <w:tcPr>
            <w:tcW w:type="dxa" w:w="5076"/>
          </w:tcPr>
          <w:p>
            <w:pPr>
              <w:pStyle w:val="null3"/>
              <w:jc w:val="left"/>
            </w:pPr>
            <w:r>
              <w:rPr/>
              <w:t>根据投标人提交的资料中反映投标设备的操作便捷性和维护的方便性进行评分。 1、设备操作便捷，维护方便，得5分； 2、设备操作较便捷，维护较方便，得3分； 3、设备操作便捷性一般，维护较方便，得1分； 4、不提供或方案不可行，得0分。</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产品(针对非政府强制采购产品)获得有效期内的节能产品认证证书或环境标志产品认证证书的,每个投标产品满足得0.5分，最高得1分，无得0分。（提供节能产品认证证书或环境标志产品认证证书扫描件，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《商务条件响应表》响应程度 (2.0分)</w:t>
            </w:r>
            <w:r>
              <w:rPr/>
              <w:t>，（等次分值选择：</w:t>
            </w:r>
            <w:r>
              <w:rPr/>
              <w:t>0.0;</w:t>
            </w:r>
            <w:r>
              <w:rPr/>
              <w:t>1.0;</w:t>
            </w:r>
            <w:r>
              <w:rPr/>
              <w:t>1.5;</w:t>
            </w:r>
            <w:r>
              <w:rPr/>
              <w:t>2.0;</w:t>
            </w:r>
            <w:r>
              <w:rPr/>
              <w:t>）</w:t>
            </w:r>
          </w:p>
        </w:tc>
        <w:tc>
          <w:tcPr>
            <w:tcW w:type="dxa" w:w="5076"/>
          </w:tcPr>
          <w:p>
            <w:pPr>
              <w:pStyle w:val="null3"/>
              <w:jc w:val="left"/>
            </w:pPr>
            <w:r>
              <w:rPr/>
              <w:t>根据投标人的投标文件对《商务条款响应表》的响应情况进行评分。 1、完全满足或优于要求的得2分； 2、有1项条款存在负偏离或不响应的，得1.5分； 3、有2项条款存在负偏离或不响应的，得1分； 4、有3项及以上条款存在负偏离或不响应的，得0分。</w:t>
            </w:r>
          </w:p>
        </w:tc>
      </w:tr>
      <w:tr>
        <w:tc>
          <w:tcPr>
            <w:tcW w:type="dxa" w:w="922"/>
            <w:gridSpan w:val="2"/>
            <w:vMerge/>
          </w:tcPr>
          <w:p/>
        </w:tc>
        <w:tc>
          <w:tcPr>
            <w:tcW w:type="dxa" w:w="2307"/>
          </w:tcPr>
          <w:p>
            <w:pPr>
              <w:pStyle w:val="null3"/>
              <w:jc w:val="left"/>
            </w:pPr>
            <w:r>
              <w:rPr/>
              <w:t>市场业绩评价 (3.0分)</w:t>
            </w:r>
          </w:p>
        </w:tc>
        <w:tc>
          <w:tcPr>
            <w:tcW w:type="dxa" w:w="5076"/>
          </w:tcPr>
          <w:p>
            <w:pPr>
              <w:pStyle w:val="null3"/>
              <w:jc w:val="left"/>
            </w:pPr>
            <w:r>
              <w:rPr/>
              <w:t>根据投标人2021年1月1日（以合同签订时间为准）以来曾经独立承接的同类项目业绩进行评分： 每提供1项业绩得1分，最高3分，未提供得0分。 说明：提供项目合同书关键页扫描件，关键页须能体现合同标的物、客户名称、合同双方盖章等信息。</w:t>
            </w:r>
          </w:p>
        </w:tc>
      </w:tr>
      <w:tr>
        <w:tc>
          <w:tcPr>
            <w:tcW w:type="dxa" w:w="922"/>
            <w:gridSpan w:val="2"/>
            <w:vMerge/>
          </w:tcPr>
          <w:p/>
        </w:tc>
        <w:tc>
          <w:tcPr>
            <w:tcW w:type="dxa" w:w="2307"/>
          </w:tcPr>
          <w:p>
            <w:pPr>
              <w:pStyle w:val="null3"/>
              <w:jc w:val="left"/>
            </w:pPr>
            <w:r>
              <w:rPr/>
              <w:t>安装调试、培训方案 (5.0分)</w:t>
            </w:r>
            <w:r>
              <w:rPr/>
              <w:t>，（等次分值选择：</w:t>
            </w:r>
            <w:r>
              <w:rPr/>
              <w:t>0.0;</w:t>
            </w:r>
            <w:r>
              <w:rPr/>
              <w:t>1.0;</w:t>
            </w:r>
            <w:r>
              <w:rPr/>
              <w:t>3.0;</w:t>
            </w:r>
            <w:r>
              <w:rPr/>
              <w:t>5.0;</w:t>
            </w:r>
            <w:r>
              <w:rPr/>
              <w:t>）</w:t>
            </w:r>
          </w:p>
        </w:tc>
        <w:tc>
          <w:tcPr>
            <w:tcW w:type="dxa" w:w="5076"/>
          </w:tcPr>
          <w:p>
            <w:pPr>
              <w:pStyle w:val="null3"/>
              <w:jc w:val="left"/>
            </w:pPr>
            <w:r>
              <w:rPr/>
              <w:t>根据投标人的安装调试方案（应包含具体的安装调试计划、安装步骤、安装调试人员安排等）、培训方案进行评分： 1、安装调试方案有明确的计划和步骤，有具体的人员安排，保障措施详细、合理可行，培训方案完整、具体、合理可行的，得5分； 2、安装调试方案有较为明确的计划和步骤，有人员安排，保障措施较合理可行，培训方案内容较完整、较可行，得3分； 3、安装调试方案过于简单或不合理无保障的，培训方案过于简单的，得1分； 4、不提供或方案不可行，得0分。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售后服务方案（方案应包括但不限于以下内容：①质保期；②质保期内响应时间；③具体服务方案；④售后服务人员资质；⑤技术升级服务；⑥提供备品备件服务；⑦设备易损配件的最优惠供应单价；⑧质保期满后的后续维修服务等内容）进行综合评价： 1、售后服务方案包含上述所有内容且具体详细、合理可行，能为采购人提供全面保障的，得5分； 2、售后服务方案包含上述所有内容，较详细，合理性、可行性较好，能为采购人提供一定保障，得3分； 3、售后服务方案中内容有小部分缺漏，合理性、可行性一般，保障性一般的，得1分； 4、不提供或方案不可行，得0分。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佛山市三水区人民医院政府采购项目</w:t>
      </w:r>
    </w:p>
    <w:p>
      <w:pPr>
        <w:pStyle w:val="null3"/>
        <w:jc w:val="center"/>
      </w:pPr>
      <w:r>
        <w:rPr>
          <w:sz w:val="44"/>
          <w:b/>
        </w:rPr>
        <w:t>合同</w:t>
      </w:r>
      <w:r>
        <w:rPr>
          <w:sz w:val="44"/>
          <w:b/>
        </w:rPr>
        <w:t>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ind w:firstLine="2417"/>
        <w:jc w:val="both"/>
      </w:pPr>
      <w:r>
        <w:rPr>
          <w:sz w:val="28"/>
        </w:rPr>
        <w:t>项目名称：</w:t>
      </w:r>
      <w:r>
        <w:rPr>
          <w:sz w:val="28"/>
        </w:rPr>
        <w:t>物理治疗、康复及体育治疗仪器设备、中医器械设备项目</w:t>
      </w:r>
    </w:p>
    <w:p>
      <w:pPr>
        <w:pStyle w:val="null3"/>
        <w:jc w:val="both"/>
      </w:pPr>
      <w:r>
        <w:rPr>
          <w:sz w:val="28"/>
        </w:rPr>
        <w:t>项目编号：</w:t>
      </w:r>
      <w:r>
        <w:rPr>
          <w:sz w:val="28"/>
        </w:rPr>
        <w:t>GDZC-24GZ146</w:t>
      </w:r>
    </w:p>
    <w:p>
      <w:pPr>
        <w:pStyle w:val="null3"/>
        <w:ind w:firstLine="390"/>
        <w:jc w:val="both"/>
      </w:pPr>
      <w:r>
        <w:rPr>
          <w:sz w:val="28"/>
        </w:rPr>
        <w:t>合同编号：</w:t>
      </w:r>
    </w:p>
    <w:p>
      <w:pPr>
        <w:pStyle w:val="null3"/>
        <w:jc w:val="center"/>
      </w:pPr>
      <w:r>
        <w:rPr>
          <w:sz w:val="28"/>
          <w:b/>
        </w:rPr>
        <w:t>甲</w:t>
      </w:r>
      <w:r>
        <w:rPr>
          <w:sz w:val="28"/>
          <w:b/>
        </w:rPr>
        <w:t xml:space="preserve">   </w:t>
      </w:r>
      <w:r>
        <w:rPr>
          <w:sz w:val="28"/>
          <w:b/>
        </w:rPr>
        <w:t>方</w:t>
      </w:r>
      <w:r>
        <w:rPr>
          <w:sz w:val="28"/>
        </w:rPr>
        <w:t>：</w:t>
      </w:r>
      <w:r>
        <w:rPr>
          <w:sz w:val="28"/>
          <w:b/>
          <w:u w:val="single"/>
        </w:rPr>
        <w:t xml:space="preserve"> </w:t>
      </w:r>
      <w:r>
        <w:rPr>
          <w:sz w:val="28"/>
          <w:b/>
          <w:u w:val="single"/>
        </w:rPr>
        <w:t>佛山市三水区人民医院</w:t>
      </w:r>
    </w:p>
    <w:p>
      <w:pPr>
        <w:pStyle w:val="null3"/>
        <w:jc w:val="left"/>
      </w:pPr>
      <w:r>
        <w:rPr>
          <w:sz w:val="28"/>
          <w:b/>
        </w:rPr>
        <w:t>乙</w:t>
      </w:r>
      <w:r>
        <w:rPr>
          <w:sz w:val="28"/>
          <w:b/>
        </w:rPr>
        <w:t xml:space="preserve">   </w:t>
      </w:r>
      <w:r>
        <w:rPr>
          <w:sz w:val="28"/>
          <w:b/>
        </w:rPr>
        <w:t>方：</w:t>
      </w:r>
      <w:r>
        <w:rPr>
          <w:sz w:val="28"/>
          <w:b/>
          <w:u w:val="single"/>
        </w:rPr>
        <w:t xml:space="preserve">                  </w:t>
      </w:r>
      <w:r>
        <w:rPr>
          <w:sz w:val="28"/>
          <w:b/>
          <w:u w:val="single"/>
        </w:rPr>
        <w:t>有限公司</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t xml:space="preserve"> </w:t>
      </w:r>
    </w:p>
    <w:p>
      <w:pPr>
        <w:pStyle w:val="null3"/>
        <w:jc w:val="both"/>
      </w:pPr>
      <w:r>
        <w:rPr>
          <w:sz w:val="24"/>
          <w:b/>
        </w:rPr>
        <w:t>甲方：</w:t>
      </w:r>
      <w:r>
        <w:rPr>
          <w:sz w:val="24"/>
          <w:b/>
          <w:u w:val="single"/>
        </w:rPr>
        <w:t>佛山市三水区人民医院</w:t>
      </w:r>
    </w:p>
    <w:p>
      <w:pPr>
        <w:pStyle w:val="null3"/>
        <w:jc w:val="both"/>
      </w:pPr>
      <w:r>
        <w:rPr>
          <w:sz w:val="21"/>
        </w:rPr>
        <w:t xml:space="preserve"> </w:t>
      </w:r>
    </w:p>
    <w:p>
      <w:pPr>
        <w:pStyle w:val="null3"/>
        <w:jc w:val="both"/>
      </w:pPr>
      <w:r>
        <w:rPr>
          <w:sz w:val="24"/>
          <w:b/>
        </w:rPr>
        <w:t>乙方：</w:t>
      </w:r>
      <w:r>
        <w:rPr>
          <w:sz w:val="24"/>
          <w:b/>
          <w:u w:val="single"/>
        </w:rPr>
        <w:t xml:space="preserve">              </w:t>
      </w:r>
      <w:r>
        <w:rPr>
          <w:sz w:val="24"/>
          <w:b/>
          <w:u w:val="single"/>
        </w:rPr>
        <w:t>有限公司</w:t>
      </w:r>
    </w:p>
    <w:p>
      <w:pPr>
        <w:pStyle w:val="null3"/>
        <w:jc w:val="both"/>
      </w:pPr>
      <w:r>
        <w:rPr>
          <w:sz w:val="24"/>
        </w:rPr>
        <w:t>根据《中华人民共和国政府采购法》、《中华人民共和国政府采购法实施条例》、《中华人民共和国民法典》</w:t>
      </w:r>
      <w:r>
        <w:rPr>
          <w:sz w:val="24"/>
        </w:rPr>
        <w:t>等相关法律法规规定，结合</w:t>
      </w:r>
      <w:r>
        <w:rPr>
          <w:sz w:val="24"/>
        </w:rPr>
        <w:t>项目采购文件及乙方投标响应承诺，甲乙双方本着平等互利和诚实信用的原则，就医疗设备的采购事宜协商一致同意签订本合同如下。</w:t>
      </w:r>
    </w:p>
    <w:p>
      <w:pPr>
        <w:pStyle w:val="null3"/>
        <w:jc w:val="both"/>
      </w:pPr>
      <w:r>
        <w:rPr>
          <w:sz w:val="24"/>
          <w:b/>
        </w:rPr>
        <w:t>第一条</w:t>
      </w:r>
      <w:r>
        <w:rPr>
          <w:sz w:val="24"/>
          <w:b/>
        </w:rPr>
        <w:t>项目信息</w:t>
      </w:r>
    </w:p>
    <w:p>
      <w:pPr>
        <w:pStyle w:val="null3"/>
        <w:jc w:val="both"/>
      </w:pPr>
      <w:r>
        <w:rPr>
          <w:sz w:val="24"/>
        </w:rPr>
        <w:t>项目名称：</w:t>
      </w:r>
      <w:r>
        <w:rPr>
          <w:sz w:val="24"/>
        </w:rPr>
        <w:t>物理治疗、康复及体育治疗仪器设备、中医器械设备项目</w:t>
      </w:r>
    </w:p>
    <w:p>
      <w:pPr>
        <w:pStyle w:val="null3"/>
        <w:jc w:val="both"/>
      </w:pPr>
      <w:r>
        <w:rPr>
          <w:sz w:val="24"/>
        </w:rPr>
        <w:t>项目编号：</w:t>
      </w:r>
      <w:r>
        <w:rPr>
          <w:sz w:val="24"/>
        </w:rPr>
        <w:t>GDZC-24GZ146</w:t>
      </w:r>
    </w:p>
    <w:p>
      <w:pPr>
        <w:pStyle w:val="null3"/>
        <w:jc w:val="both"/>
      </w:pPr>
      <w:r>
        <w:rPr>
          <w:sz w:val="24"/>
          <w:b/>
        </w:rPr>
        <w:t>第二条</w:t>
      </w:r>
      <w:r>
        <w:rPr>
          <w:sz w:val="24"/>
          <w:b/>
        </w:rPr>
        <w:t>项目标的采购清单</w:t>
      </w:r>
    </w:p>
    <w:tbl>
      <w:tblPr>
        <w:tblW w:w="0" w:type="auto"/>
        <w:tblBorders>
          <w:top w:val="none" w:color="000000" w:sz="4"/>
          <w:left w:val="none" w:color="000000" w:sz="4"/>
          <w:bottom w:val="none" w:color="000000" w:sz="4"/>
          <w:right w:val="none" w:color="000000" w:sz="4"/>
          <w:insideH w:val="none"/>
          <w:insideV w:val="none"/>
        </w:tblBorders>
      </w:tblPr>
      <w:tblGrid>
        <w:gridCol w:w="366"/>
        <w:gridCol w:w="1524"/>
        <w:gridCol w:w="945"/>
        <w:gridCol w:w="1174"/>
        <w:gridCol w:w="610"/>
        <w:gridCol w:w="366"/>
        <w:gridCol w:w="366"/>
        <w:gridCol w:w="1113"/>
        <w:gridCol w:w="975"/>
        <w:gridCol w:w="869"/>
      </w:tblGrid>
      <w:tr>
        <w:tc>
          <w:tcPr>
            <w:tcW w:type="dxa" w:w="36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序号</w:t>
            </w:r>
          </w:p>
        </w:tc>
        <w:tc>
          <w:tcPr>
            <w:tcW w:type="dxa" w:w="152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名称</w:t>
            </w:r>
          </w:p>
        </w:tc>
        <w:tc>
          <w:tcPr>
            <w:tcW w:type="dxa" w:w="9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品牌</w:t>
            </w:r>
          </w:p>
        </w:tc>
        <w:tc>
          <w:tcPr>
            <w:tcW w:type="dxa" w:w="11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规格型号</w:t>
            </w:r>
          </w:p>
        </w:tc>
        <w:tc>
          <w:tcPr>
            <w:tcW w:type="dxa" w:w="61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产地</w:t>
            </w:r>
          </w:p>
        </w:tc>
        <w:tc>
          <w:tcPr>
            <w:tcW w:type="dxa" w:w="36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单位</w:t>
            </w:r>
          </w:p>
        </w:tc>
        <w:tc>
          <w:tcPr>
            <w:tcW w:type="dxa" w:w="36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数量</w:t>
            </w:r>
          </w:p>
        </w:tc>
        <w:tc>
          <w:tcPr>
            <w:tcW w:type="dxa" w:w="111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97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合计</w:t>
            </w:r>
          </w:p>
          <w:p>
            <w:pPr>
              <w:pStyle w:val="null3"/>
              <w:jc w:val="center"/>
            </w:pPr>
            <w:r>
              <w:rPr>
                <w:sz w:val="24"/>
                <w:b/>
              </w:rPr>
              <w:t>（元）</w:t>
            </w:r>
          </w:p>
        </w:tc>
        <w:tc>
          <w:tcPr>
            <w:tcW w:type="dxa" w:w="8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8"/>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总金额大写：人民币</w:t>
            </w:r>
            <w:r>
              <w:rPr>
                <w:sz w:val="21"/>
                <w:u w:val="single"/>
              </w:rPr>
              <w:t xml:space="preserve">          </w:t>
            </w:r>
            <w:r>
              <w:rPr>
                <w:sz w:val="24"/>
              </w:rPr>
              <w:t>元整</w:t>
            </w:r>
            <w:r>
              <w:rPr>
                <w:sz w:val="24"/>
              </w:rPr>
              <w:t>小写：</w:t>
            </w:r>
            <w:r>
              <w:rPr>
                <w:sz w:val="24"/>
              </w:rPr>
              <w:t>¥</w:t>
            </w:r>
            <w:r>
              <w:rPr>
                <w:sz w:val="21"/>
                <w:u w:val="single"/>
              </w:rPr>
              <w:t xml:space="preserve">         </w:t>
            </w:r>
            <w:r>
              <w:rPr>
                <w:sz w:val="24"/>
              </w:rPr>
              <w:t>元</w:t>
            </w:r>
          </w:p>
        </w:tc>
      </w:tr>
      <w:tr>
        <w:tc>
          <w:tcPr>
            <w:tcW w:type="dxa" w:w="8308"/>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说明：详细配置清单及评审有关承诺列在合同附页，并加盖骑缝章。</w:t>
            </w:r>
          </w:p>
        </w:tc>
      </w:tr>
    </w:tbl>
    <w:p>
      <w:pPr>
        <w:pStyle w:val="null3"/>
        <w:jc w:val="both"/>
      </w:pPr>
      <w:r>
        <w:rPr>
          <w:sz w:val="24"/>
          <w:b/>
        </w:rPr>
        <w:t>第三条</w:t>
      </w:r>
      <w:r>
        <w:rPr>
          <w:sz w:val="24"/>
          <w:b/>
        </w:rPr>
        <w:t>项目标的主要内容</w:t>
      </w:r>
    </w:p>
    <w:p>
      <w:pPr>
        <w:pStyle w:val="null3"/>
        <w:jc w:val="both"/>
      </w:pPr>
      <w:r>
        <w:rPr>
          <w:sz w:val="24"/>
          <w:b/>
        </w:rPr>
        <w:t>1</w:t>
      </w:r>
      <w:r>
        <w:rPr>
          <w:sz w:val="24"/>
          <w:b/>
        </w:rPr>
        <w:t>、</w:t>
      </w:r>
      <w:r>
        <w:rPr>
          <w:sz w:val="24"/>
        </w:rPr>
        <w:t>项目标的包括主体设备和配备件、随机工具及其用户手册、保修手册、有关单证资料、验收资料等，乙方应在交付设备的同时交付上述资料给甲方，其中使用操作及安全须知等重要资料若非中文的，应附有中文说明。</w:t>
      </w:r>
    </w:p>
    <w:p>
      <w:pPr>
        <w:pStyle w:val="null3"/>
        <w:jc w:val="both"/>
      </w:pPr>
      <w:r>
        <w:rPr>
          <w:sz w:val="24"/>
          <w:b/>
        </w:rPr>
        <w:t>2</w:t>
      </w:r>
      <w:r>
        <w:rPr>
          <w:sz w:val="24"/>
          <w:b/>
        </w:rPr>
        <w:t>、</w:t>
      </w:r>
      <w:r>
        <w:rPr>
          <w:sz w:val="24"/>
        </w:rPr>
        <w:t>乙方提供的设备必须符合国家有关规范和环保要求的规定及甲方采购文件的主要技术要求。</w:t>
      </w:r>
    </w:p>
    <w:p>
      <w:pPr>
        <w:pStyle w:val="null3"/>
        <w:jc w:val="both"/>
      </w:pPr>
      <w:r>
        <w:rPr>
          <w:sz w:val="24"/>
          <w:b/>
        </w:rPr>
        <w:t>3</w:t>
      </w:r>
      <w:r>
        <w:rPr>
          <w:sz w:val="24"/>
          <w:b/>
        </w:rPr>
        <w:t>、</w:t>
      </w:r>
      <w:r>
        <w:rPr>
          <w:sz w:val="24"/>
        </w:rPr>
        <w:t>本合同相关的附件、承诺函等资料，随本合同附后，系本合同的组成部分。</w:t>
      </w:r>
    </w:p>
    <w:p>
      <w:pPr>
        <w:pStyle w:val="null3"/>
        <w:jc w:val="both"/>
      </w:pPr>
      <w:r>
        <w:rPr>
          <w:sz w:val="24"/>
          <w:b/>
        </w:rPr>
        <w:t>第四条</w:t>
      </w:r>
      <w:r>
        <w:rPr>
          <w:sz w:val="24"/>
          <w:b/>
        </w:rPr>
        <w:t>合同金额</w:t>
      </w:r>
    </w:p>
    <w:p>
      <w:pPr>
        <w:pStyle w:val="null3"/>
        <w:jc w:val="both"/>
      </w:pPr>
      <w:r>
        <w:rPr>
          <w:sz w:val="24"/>
          <w:b/>
        </w:rPr>
        <w:t>1</w:t>
      </w:r>
      <w:r>
        <w:rPr>
          <w:sz w:val="24"/>
          <w:b/>
        </w:rPr>
        <w:t>、</w:t>
      </w:r>
      <w:r>
        <w:rPr>
          <w:sz w:val="24"/>
        </w:rPr>
        <w:t>合同总金额人民币小写：</w:t>
      </w:r>
      <w:r>
        <w:rPr>
          <w:sz w:val="24"/>
        </w:rPr>
        <w:t>¥</w:t>
      </w:r>
      <w:r>
        <w:rPr>
          <w:sz w:val="21"/>
          <w:u w:val="single"/>
        </w:rPr>
        <w:t xml:space="preserve">         </w:t>
      </w:r>
      <w:r>
        <w:rPr>
          <w:sz w:val="24"/>
        </w:rPr>
        <w:t>元，大写：人民币</w:t>
      </w:r>
      <w:r>
        <w:rPr>
          <w:sz w:val="21"/>
          <w:b/>
          <w:u w:val="single"/>
        </w:rPr>
        <w:t xml:space="preserve">          </w:t>
      </w:r>
      <w:r>
        <w:rPr>
          <w:sz w:val="24"/>
        </w:rPr>
        <w:t>元整。</w:t>
      </w:r>
    </w:p>
    <w:p>
      <w:pPr>
        <w:pStyle w:val="null3"/>
        <w:jc w:val="both"/>
      </w:pPr>
      <w:r>
        <w:rPr>
          <w:sz w:val="24"/>
          <w:b/>
        </w:rPr>
        <w:t>2</w:t>
      </w:r>
      <w:r>
        <w:rPr>
          <w:sz w:val="24"/>
          <w:b/>
        </w:rPr>
        <w:t>、</w:t>
      </w:r>
      <w:r>
        <w:rPr>
          <w:sz w:val="24"/>
        </w:rPr>
        <w:t>合同总金额固定不变，已包含货物及零配件的购置、运输装卸、安装调试、验收费用、保险、培训辅导、开放接口费用、质保期售后服务、全额含税发票、雇员费用、合同实施过程中的应预见或不可预见费用等。</w:t>
      </w:r>
    </w:p>
    <w:p>
      <w:pPr>
        <w:pStyle w:val="null3"/>
        <w:jc w:val="both"/>
      </w:pPr>
      <w:r>
        <w:rPr>
          <w:sz w:val="24"/>
          <w:b/>
        </w:rPr>
        <w:t>第五条</w:t>
      </w:r>
      <w:r>
        <w:rPr>
          <w:sz w:val="24"/>
          <w:b/>
        </w:rPr>
        <w:t>付款方式</w:t>
      </w:r>
    </w:p>
    <w:p>
      <w:pPr>
        <w:pStyle w:val="null3"/>
        <w:jc w:val="both"/>
      </w:pPr>
      <w:r>
        <w:rPr>
          <w:sz w:val="24"/>
          <w:b/>
        </w:rPr>
        <w:t>1.</w:t>
      </w:r>
      <w:r>
        <w:rPr>
          <w:sz w:val="24"/>
        </w:rPr>
        <w:t>本合同生效之日起</w:t>
      </w:r>
      <w:r>
        <w:rPr>
          <w:sz w:val="24"/>
        </w:rPr>
        <w:t>10个工作日内，乙方向甲方提供具备资质的第三方机构开具的合同</w:t>
      </w:r>
      <w:r>
        <w:rPr>
          <w:sz w:val="24"/>
        </w:rPr>
        <w:t>10</w:t>
      </w:r>
      <w:r>
        <w:rPr>
          <w:sz w:val="24"/>
        </w:rPr>
        <w:t>%总价的履约保函（有效期不少于1年）</w:t>
      </w:r>
      <w:r>
        <w:rPr>
          <w:sz w:val="24"/>
        </w:rPr>
        <w:t>，</w:t>
      </w:r>
      <w:r>
        <w:rPr>
          <w:sz w:val="24"/>
        </w:rPr>
        <w:t>并</w:t>
      </w:r>
      <w:r>
        <w:rPr>
          <w:sz w:val="24"/>
        </w:rPr>
        <w:t>提供有</w:t>
      </w:r>
      <w:r>
        <w:rPr>
          <w:sz w:val="24"/>
        </w:rPr>
        <w:t>效的合同总金额</w:t>
      </w:r>
      <w:r>
        <w:rPr>
          <w:sz w:val="24"/>
        </w:rPr>
        <w:t>30%的发票，</w:t>
      </w:r>
      <w:r>
        <w:rPr>
          <w:sz w:val="24"/>
        </w:rPr>
        <w:t>甲方</w:t>
      </w:r>
      <w:r>
        <w:rPr>
          <w:sz w:val="24"/>
        </w:rPr>
        <w:t>收到发票及履约保函后</w:t>
      </w:r>
      <w:r>
        <w:rPr>
          <w:sz w:val="24"/>
        </w:rPr>
        <w:t>30天内</w:t>
      </w:r>
      <w:r>
        <w:rPr>
          <w:sz w:val="24"/>
        </w:rPr>
        <w:t>，向</w:t>
      </w:r>
      <w:r>
        <w:rPr>
          <w:sz w:val="24"/>
        </w:rPr>
        <w:t>乙方</w:t>
      </w:r>
      <w:r>
        <w:rPr>
          <w:sz w:val="24"/>
        </w:rPr>
        <w:t>支付合同总金额的</w:t>
      </w:r>
      <w:r>
        <w:rPr>
          <w:sz w:val="24"/>
        </w:rPr>
        <w:t>30%，</w:t>
      </w:r>
      <w:r>
        <w:rPr>
          <w:sz w:val="24"/>
        </w:rPr>
        <w:t>计</w:t>
      </w:r>
      <w:r>
        <w:rPr>
          <w:sz w:val="24"/>
        </w:rPr>
        <w:t>¥</w:t>
      </w:r>
      <w:r>
        <w:rPr>
          <w:sz w:val="21"/>
          <w:u w:val="single"/>
        </w:rPr>
        <w:t xml:space="preserve">          </w:t>
      </w:r>
      <w:r>
        <w:rPr>
          <w:sz w:val="24"/>
        </w:rPr>
        <w:t>元</w:t>
      </w:r>
      <w:r>
        <w:rPr>
          <w:sz w:val="24"/>
        </w:rPr>
        <w:t>。</w:t>
      </w:r>
    </w:p>
    <w:p>
      <w:pPr>
        <w:pStyle w:val="null3"/>
        <w:jc w:val="both"/>
      </w:pPr>
      <w:r>
        <w:rPr>
          <w:sz w:val="24"/>
          <w:b/>
        </w:rPr>
        <w:t>2.</w:t>
      </w:r>
      <w:r>
        <w:rPr>
          <w:sz w:val="24"/>
        </w:rPr>
        <w:t>本合同货物全部安装、调试、培训、验收合格（以双方签订验收报告为准）后，乙方向甲方提供有效的合同总金额</w:t>
      </w:r>
      <w:r>
        <w:rPr>
          <w:sz w:val="24"/>
        </w:rPr>
        <w:t>70</w:t>
      </w:r>
      <w:r>
        <w:rPr>
          <w:sz w:val="24"/>
        </w:rPr>
        <w:t>%的发票，甲方收到乙方提供</w:t>
      </w:r>
      <w:r>
        <w:rPr>
          <w:sz w:val="24"/>
        </w:rPr>
        <w:t>第二期</w:t>
      </w:r>
      <w:r>
        <w:rPr>
          <w:sz w:val="24"/>
        </w:rPr>
        <w:t>发票后</w:t>
      </w:r>
      <w:r>
        <w:rPr>
          <w:sz w:val="24"/>
        </w:rPr>
        <w:t>30天内向乙方支付合同总金额</w:t>
      </w:r>
      <w:r>
        <w:rPr>
          <w:sz w:val="24"/>
        </w:rPr>
        <w:t>70</w:t>
      </w:r>
      <w:r>
        <w:rPr>
          <w:sz w:val="24"/>
        </w:rPr>
        <w:t>%的合同款，计¥</w:t>
      </w:r>
      <w:r>
        <w:rPr>
          <w:sz w:val="21"/>
          <w:u w:val="single"/>
        </w:rPr>
        <w:t xml:space="preserve">          </w:t>
      </w:r>
      <w:r>
        <w:rPr>
          <w:sz w:val="24"/>
        </w:rPr>
        <w:t>元</w:t>
      </w:r>
      <w:r>
        <w:rPr>
          <w:sz w:val="24"/>
        </w:rPr>
        <w:t>。</w:t>
      </w:r>
    </w:p>
    <w:p>
      <w:pPr>
        <w:pStyle w:val="null3"/>
        <w:jc w:val="both"/>
      </w:pPr>
      <w:r>
        <w:rPr>
          <w:sz w:val="24"/>
          <w:b/>
        </w:rPr>
        <w:t>3.</w:t>
      </w:r>
      <w:r>
        <w:rPr>
          <w:sz w:val="24"/>
        </w:rPr>
        <w:t>如乙方未有违约行为，验收合格后，甲方在</w:t>
      </w:r>
      <w:r>
        <w:rPr>
          <w:sz w:val="24"/>
        </w:rPr>
        <w:t>30</w:t>
      </w:r>
      <w:r>
        <w:rPr>
          <w:sz w:val="24"/>
        </w:rPr>
        <w:t>天内，退还履约保函给乙方。</w:t>
      </w:r>
    </w:p>
    <w:p>
      <w:pPr>
        <w:pStyle w:val="null3"/>
        <w:jc w:val="both"/>
      </w:pPr>
      <w:r>
        <w:rPr>
          <w:sz w:val="24"/>
          <w:b/>
        </w:rPr>
        <w:t>4.</w:t>
      </w:r>
      <w:r>
        <w:rPr>
          <w:sz w:val="24"/>
        </w:rPr>
        <w:t>如乙方存在有违约行为，验收合格后，甲方在</w:t>
      </w:r>
      <w:r>
        <w:rPr>
          <w:sz w:val="24"/>
        </w:rPr>
        <w:t>30</w:t>
      </w:r>
      <w:r>
        <w:rPr>
          <w:sz w:val="24"/>
        </w:rPr>
        <w:t>天内，退还履约保函给乙方，并按照本合同第十二条</w:t>
      </w:r>
      <w:r>
        <w:rPr>
          <w:sz w:val="24"/>
        </w:rPr>
        <w:t>“违约责任”中的条款，经过双方确认后，扣除乙方相应的违约金后，再向乙方支付余下的合同款。</w:t>
      </w:r>
    </w:p>
    <w:p>
      <w:pPr>
        <w:pStyle w:val="null3"/>
        <w:jc w:val="both"/>
      </w:pPr>
      <w:r>
        <w:rPr>
          <w:sz w:val="24"/>
          <w:b/>
        </w:rPr>
        <w:t>5.</w:t>
      </w:r>
      <w:r>
        <w:rPr>
          <w:sz w:val="24"/>
        </w:rPr>
        <w:t xml:space="preserve"> </w:t>
      </w:r>
      <w:r>
        <w:rPr>
          <w:sz w:val="24"/>
        </w:rPr>
        <w:t>发票的收款方、出具发票方、合同乙方均必须与中标人名称一致。</w:t>
      </w:r>
    </w:p>
    <w:p>
      <w:pPr>
        <w:pStyle w:val="null3"/>
        <w:jc w:val="both"/>
      </w:pPr>
      <w:r>
        <w:rPr>
          <w:sz w:val="24"/>
          <w:b/>
        </w:rPr>
        <w:t>第六条</w:t>
      </w:r>
      <w:r>
        <w:rPr>
          <w:sz w:val="24"/>
          <w:b/>
        </w:rPr>
        <w:t>项目交付及验收地点、交付期限</w:t>
      </w:r>
    </w:p>
    <w:p>
      <w:pPr>
        <w:pStyle w:val="null3"/>
        <w:jc w:val="both"/>
      </w:pPr>
      <w:r>
        <w:rPr>
          <w:sz w:val="24"/>
          <w:b/>
        </w:rPr>
        <w:t>1</w:t>
      </w:r>
      <w:r>
        <w:rPr>
          <w:sz w:val="24"/>
          <w:b/>
        </w:rPr>
        <w:t>、</w:t>
      </w:r>
      <w:r>
        <w:rPr>
          <w:sz w:val="24"/>
        </w:rPr>
        <w:t>项目交付及验收地点：佛山市三水区人民医院，具体地点为</w:t>
      </w:r>
      <w:r>
        <w:rPr>
          <w:sz w:val="24"/>
          <w:u w:val="single"/>
        </w:rPr>
        <w:t>佛山市三水区西南街道广海大道西</w:t>
      </w:r>
      <w:r>
        <w:rPr>
          <w:sz w:val="24"/>
          <w:u w:val="single"/>
        </w:rPr>
        <w:t>16</w:t>
      </w:r>
      <w:r>
        <w:rPr>
          <w:sz w:val="24"/>
          <w:u w:val="single"/>
        </w:rPr>
        <w:t>号</w:t>
      </w:r>
      <w:r>
        <w:rPr>
          <w:sz w:val="24"/>
        </w:rPr>
        <w:t>甲方指定区域。</w:t>
      </w:r>
    </w:p>
    <w:p>
      <w:pPr>
        <w:pStyle w:val="null3"/>
        <w:jc w:val="both"/>
      </w:pPr>
      <w:r>
        <w:rPr>
          <w:sz w:val="24"/>
          <w:b/>
        </w:rPr>
        <w:t>2</w:t>
      </w:r>
      <w:r>
        <w:rPr>
          <w:sz w:val="24"/>
          <w:b/>
        </w:rPr>
        <w:t>、</w:t>
      </w:r>
      <w:r>
        <w:rPr>
          <w:sz w:val="24"/>
        </w:rPr>
        <w:t>项目交付期限：合同签订生效后</w:t>
      </w:r>
      <w:r>
        <w:rPr>
          <w:sz w:val="21"/>
          <w:u w:val="single"/>
        </w:rPr>
        <w:t xml:space="preserve"> </w:t>
      </w:r>
      <w:r>
        <w:rPr>
          <w:sz w:val="24"/>
          <w:u w:val="single"/>
        </w:rPr>
        <w:t>30</w:t>
      </w:r>
      <w:r>
        <w:rPr>
          <w:sz w:val="21"/>
          <w:u w:val="single"/>
        </w:rPr>
        <w:t xml:space="preserve"> </w:t>
      </w:r>
      <w:r>
        <w:rPr>
          <w:sz w:val="24"/>
        </w:rPr>
        <w:t>天内，货物须到达甲方指定地点</w:t>
      </w:r>
      <w:r>
        <w:rPr>
          <w:sz w:val="24"/>
        </w:rPr>
        <w:t>并经验收合格</w:t>
      </w:r>
      <w:r>
        <w:rPr>
          <w:sz w:val="24"/>
        </w:rPr>
        <w:t>。</w:t>
      </w:r>
    </w:p>
    <w:p>
      <w:pPr>
        <w:pStyle w:val="null3"/>
        <w:jc w:val="both"/>
      </w:pPr>
      <w:r>
        <w:rPr>
          <w:sz w:val="24"/>
          <w:b/>
        </w:rPr>
        <w:t>第七条</w:t>
      </w:r>
      <w:r>
        <w:rPr>
          <w:sz w:val="24"/>
          <w:b/>
        </w:rPr>
        <w:t>交付、安装及验收</w:t>
      </w:r>
    </w:p>
    <w:p>
      <w:pPr>
        <w:pStyle w:val="null3"/>
        <w:jc w:val="both"/>
      </w:pPr>
      <w:r>
        <w:rPr>
          <w:sz w:val="24"/>
          <w:b/>
        </w:rPr>
        <w:t>1</w:t>
      </w:r>
      <w:r>
        <w:rPr>
          <w:sz w:val="24"/>
          <w:b/>
        </w:rPr>
        <w:t>、</w:t>
      </w:r>
      <w:r>
        <w:rPr>
          <w:sz w:val="24"/>
        </w:rPr>
        <w:t>乙方须为完成交付验收提供必需的一切条件及相关费用。</w:t>
      </w:r>
    </w:p>
    <w:p>
      <w:pPr>
        <w:pStyle w:val="null3"/>
        <w:jc w:val="both"/>
      </w:pPr>
      <w:r>
        <w:rPr>
          <w:sz w:val="24"/>
          <w:b/>
        </w:rPr>
        <w:t>2</w:t>
      </w:r>
      <w:r>
        <w:rPr>
          <w:sz w:val="24"/>
          <w:b/>
        </w:rPr>
        <w:t>、</w:t>
      </w:r>
      <w:r>
        <w:rPr>
          <w:sz w:val="24"/>
        </w:rPr>
        <w:t>到货检验：在货物到达甲方指定地点后，乙方应在</w:t>
      </w:r>
      <w:r>
        <w:rPr>
          <w:sz w:val="24"/>
        </w:rPr>
        <w:t>2</w:t>
      </w:r>
      <w:r>
        <w:rPr>
          <w:sz w:val="24"/>
        </w:rPr>
        <w:t>个工作日内派工程技术人员到达现场检验或根据甲方实际需要和甲方商议决定到场检验时间。乙方的人员应在甲方技术人员在场的情况下清点货物。如出现货物短缺、损坏或存在缺陷，乙方应在甲方限定的时间内补齐或更换全新合格品，否则甲方有权退货和有权取消合同，由此造成的双方所有损失均由乙方负责。</w:t>
      </w:r>
    </w:p>
    <w:p>
      <w:pPr>
        <w:pStyle w:val="null3"/>
        <w:jc w:val="both"/>
      </w:pPr>
      <w:r>
        <w:rPr>
          <w:sz w:val="24"/>
          <w:b/>
        </w:rPr>
        <w:t>3</w:t>
      </w:r>
      <w:r>
        <w:rPr>
          <w:sz w:val="24"/>
          <w:b/>
        </w:rPr>
        <w:t>、</w:t>
      </w:r>
      <w:r>
        <w:rPr>
          <w:sz w:val="24"/>
        </w:rPr>
        <w:t>安装调试检验：到货检验通过后，在甲方技术人员在场的情况下组织安装、调试，安装调试后达到验收交付的条件。验收交付前的保管安全责任由乙方承担，甲方可无偿提供必要的临时仓储场所，但不承担保管安全责任。</w:t>
      </w:r>
    </w:p>
    <w:p>
      <w:pPr>
        <w:pStyle w:val="null3"/>
        <w:jc w:val="both"/>
      </w:pPr>
      <w:r>
        <w:rPr>
          <w:sz w:val="24"/>
          <w:b/>
        </w:rPr>
        <w:t>4</w:t>
      </w:r>
      <w:r>
        <w:rPr>
          <w:sz w:val="24"/>
          <w:b/>
        </w:rPr>
        <w:t>、</w:t>
      </w:r>
      <w:r>
        <w:rPr>
          <w:sz w:val="24"/>
        </w:rPr>
        <w:t>安装调试完成且达到验收交付条件后</w:t>
      </w:r>
      <w:r>
        <w:rPr>
          <w:sz w:val="24"/>
        </w:rPr>
        <w:t>10</w:t>
      </w:r>
      <w:r>
        <w:rPr>
          <w:sz w:val="24"/>
        </w:rPr>
        <w:t>个工作日内由乙方、甲方或法定专业质检部门共同验收并出具验收报告。</w:t>
      </w:r>
    </w:p>
    <w:p>
      <w:pPr>
        <w:pStyle w:val="null3"/>
        <w:jc w:val="both"/>
      </w:pPr>
      <w:r>
        <w:rPr>
          <w:sz w:val="24"/>
          <w:b/>
        </w:rPr>
        <w:t>5</w:t>
      </w:r>
      <w:r>
        <w:rPr>
          <w:sz w:val="24"/>
          <w:b/>
        </w:rPr>
        <w:t>、</w:t>
      </w:r>
      <w:r>
        <w:rPr>
          <w:sz w:val="24"/>
        </w:rPr>
        <w:t>如果项目标的属于《计量法》规定的强检计量器具的或属于压力容器的，乙方应在交付同时提交当地法定专业检定部门出具的检定合格证书给甲方，检定费用由乙方负担。</w:t>
      </w:r>
    </w:p>
    <w:p>
      <w:pPr>
        <w:pStyle w:val="null3"/>
        <w:jc w:val="both"/>
      </w:pPr>
      <w:r>
        <w:rPr>
          <w:sz w:val="24"/>
          <w:b/>
        </w:rPr>
        <w:t>6</w:t>
      </w:r>
      <w:r>
        <w:rPr>
          <w:sz w:val="24"/>
          <w:b/>
        </w:rPr>
        <w:t>、</w:t>
      </w:r>
      <w:r>
        <w:rPr>
          <w:sz w:val="24"/>
        </w:rPr>
        <w:t>其他要求：</w:t>
      </w:r>
    </w:p>
    <w:p>
      <w:pPr>
        <w:pStyle w:val="null3"/>
        <w:jc w:val="both"/>
      </w:pPr>
      <w:r>
        <w:rPr>
          <w:sz w:val="24"/>
        </w:rPr>
        <w:t>（</w:t>
      </w:r>
      <w:r>
        <w:rPr>
          <w:sz w:val="24"/>
        </w:rPr>
        <w:t>1</w:t>
      </w:r>
      <w:r>
        <w:rPr>
          <w:sz w:val="24"/>
        </w:rPr>
        <w:t>）属医疗器械管理的货物须在《医疗器械注册证》有效期内生产。</w:t>
      </w:r>
    </w:p>
    <w:p>
      <w:pPr>
        <w:pStyle w:val="null3"/>
        <w:jc w:val="both"/>
      </w:pPr>
      <w:r>
        <w:rPr>
          <w:sz w:val="24"/>
        </w:rPr>
        <w:t>（</w:t>
      </w:r>
      <w:r>
        <w:rPr>
          <w:sz w:val="24"/>
        </w:rPr>
        <w:t>2</w:t>
      </w:r>
      <w:r>
        <w:rPr>
          <w:sz w:val="24"/>
        </w:rPr>
        <w:t>）所有标的为交付前</w:t>
      </w:r>
      <w:r>
        <w:rPr>
          <w:sz w:val="24"/>
          <w:u w:val="single"/>
        </w:rPr>
        <w:t xml:space="preserve"> 6</w:t>
      </w:r>
      <w:r>
        <w:rPr>
          <w:sz w:val="24"/>
        </w:rPr>
        <w:t>个月内原制造商制造的全新合格产品，整体无污染，无侵权行为、表面无划损、无任何缺陷隐患，在中国境内可依常规安全合法使用。</w:t>
      </w:r>
    </w:p>
    <w:p>
      <w:pPr>
        <w:pStyle w:val="null3"/>
        <w:jc w:val="both"/>
      </w:pPr>
      <w:r>
        <w:rPr>
          <w:sz w:val="24"/>
        </w:rPr>
        <w:t>（</w:t>
      </w:r>
      <w:r>
        <w:rPr>
          <w:sz w:val="24"/>
        </w:rPr>
        <w:t>3</w:t>
      </w:r>
      <w:r>
        <w:rPr>
          <w:sz w:val="24"/>
        </w:rPr>
        <w:t>）包装标准为原厂制造商未启封全新包装，具出厂合格证，序列号、包装箱号与出厂批号一致，并可追索查阅。所有随设备的附件必须齐全</w:t>
      </w:r>
      <w:r>
        <w:rPr>
          <w:sz w:val="24"/>
        </w:rPr>
        <w:t>。</w:t>
      </w:r>
    </w:p>
    <w:p>
      <w:pPr>
        <w:pStyle w:val="null3"/>
        <w:jc w:val="both"/>
      </w:pPr>
      <w:r>
        <w:rPr>
          <w:sz w:val="24"/>
          <w:b/>
        </w:rPr>
        <w:t>第八条</w:t>
      </w:r>
      <w:r>
        <w:rPr>
          <w:sz w:val="24"/>
          <w:b/>
        </w:rPr>
        <w:t>项目验收依次序对照执行标准</w:t>
      </w:r>
    </w:p>
    <w:p>
      <w:pPr>
        <w:pStyle w:val="null3"/>
        <w:jc w:val="both"/>
      </w:pPr>
      <w:r>
        <w:rPr>
          <w:sz w:val="24"/>
          <w:b/>
        </w:rPr>
        <w:t>1</w:t>
      </w:r>
      <w:r>
        <w:rPr>
          <w:sz w:val="24"/>
          <w:b/>
        </w:rPr>
        <w:t>、</w:t>
      </w:r>
      <w:r>
        <w:rPr>
          <w:sz w:val="24"/>
        </w:rPr>
        <w:t>符合中华人民共和国国家和履约地相关安全质量标准、行业技术规范标准、环保节能标准；</w:t>
      </w:r>
    </w:p>
    <w:p>
      <w:pPr>
        <w:pStyle w:val="null3"/>
        <w:jc w:val="both"/>
      </w:pPr>
      <w:r>
        <w:rPr>
          <w:sz w:val="24"/>
          <w:b/>
        </w:rPr>
        <w:t>2</w:t>
      </w:r>
      <w:r>
        <w:rPr>
          <w:sz w:val="24"/>
          <w:b/>
        </w:rPr>
        <w:t>、</w:t>
      </w:r>
      <w:r>
        <w:rPr>
          <w:sz w:val="24"/>
        </w:rPr>
        <w:t>符合采购文件和投标响应承诺中甲方认可的合理最佳配置、参数规格及各项要求；</w:t>
      </w:r>
    </w:p>
    <w:p>
      <w:pPr>
        <w:pStyle w:val="null3"/>
        <w:jc w:val="both"/>
      </w:pPr>
      <w:r>
        <w:rPr>
          <w:sz w:val="24"/>
          <w:b/>
        </w:rPr>
        <w:t>3</w:t>
      </w:r>
      <w:r>
        <w:rPr>
          <w:sz w:val="24"/>
          <w:b/>
        </w:rPr>
        <w:t>、</w:t>
      </w:r>
      <w:r>
        <w:rPr>
          <w:sz w:val="24"/>
        </w:rPr>
        <w:t>货物来源国官方颁布的最新标准；</w:t>
      </w:r>
    </w:p>
    <w:p>
      <w:pPr>
        <w:pStyle w:val="null3"/>
        <w:jc w:val="both"/>
      </w:pPr>
      <w:r>
        <w:rPr>
          <w:sz w:val="24"/>
          <w:b/>
        </w:rPr>
        <w:t>4</w:t>
      </w:r>
      <w:r>
        <w:rPr>
          <w:sz w:val="24"/>
          <w:b/>
        </w:rPr>
        <w:t>、</w:t>
      </w:r>
      <w:r>
        <w:rPr>
          <w:sz w:val="24"/>
        </w:rPr>
        <w:t>双方约定的其他验收标准。</w:t>
      </w:r>
    </w:p>
    <w:p>
      <w:pPr>
        <w:pStyle w:val="null3"/>
        <w:ind w:firstLine="480"/>
        <w:jc w:val="both"/>
      </w:pPr>
      <w:r>
        <w:rPr>
          <w:sz w:val="24"/>
        </w:rPr>
        <w:t>上述各类标准与法规必须是有关官方机构最新发布的现行标准版本，乙方应向甲方提供详细的验收标准、验收手册；甲方有权委托中国法定专业质检部门对货物进行质检及精度校核。</w:t>
      </w:r>
    </w:p>
    <w:p>
      <w:pPr>
        <w:pStyle w:val="null3"/>
        <w:jc w:val="both"/>
      </w:pPr>
      <w:r>
        <w:rPr>
          <w:sz w:val="24"/>
          <w:b/>
        </w:rPr>
        <w:t>第九条</w:t>
      </w:r>
      <w:r>
        <w:rPr>
          <w:sz w:val="24"/>
          <w:b/>
        </w:rPr>
        <w:t>质保期及售后服务</w:t>
      </w:r>
    </w:p>
    <w:p>
      <w:pPr>
        <w:pStyle w:val="null3"/>
        <w:jc w:val="both"/>
      </w:pPr>
      <w:r>
        <w:rPr>
          <w:sz w:val="24"/>
          <w:b/>
        </w:rPr>
        <w:t>1</w:t>
      </w:r>
      <w:r>
        <w:rPr>
          <w:sz w:val="24"/>
          <w:b/>
        </w:rPr>
        <w:t>、</w:t>
      </w:r>
      <w:r>
        <w:rPr>
          <w:sz w:val="24"/>
        </w:rPr>
        <w:t>乙方保证设有稳定可靠的售后服务机构或同类合作机构，可提供每周</w:t>
      </w:r>
      <w:r>
        <w:rPr>
          <w:sz w:val="24"/>
        </w:rPr>
        <w:t>7</w:t>
      </w:r>
      <w:r>
        <w:rPr>
          <w:sz w:val="24"/>
        </w:rPr>
        <w:t>天</w:t>
      </w:r>
      <w:r>
        <w:rPr>
          <w:sz w:val="24"/>
        </w:rPr>
        <w:t>×24</w:t>
      </w:r>
      <w:r>
        <w:rPr>
          <w:sz w:val="24"/>
        </w:rPr>
        <w:t>小时热线服务和长期的技术支持</w:t>
      </w:r>
      <w:r>
        <w:rPr>
          <w:sz w:val="24"/>
        </w:rPr>
        <w:t>，</w:t>
      </w:r>
      <w:r>
        <w:rPr>
          <w:sz w:val="24"/>
        </w:rPr>
        <w:t>提供售后服务的人员应具有相应资质，设备易损配件应提供最优惠供应单价</w:t>
      </w:r>
      <w:r>
        <w:rPr>
          <w:sz w:val="24"/>
        </w:rPr>
        <w:t>。</w:t>
      </w:r>
    </w:p>
    <w:p>
      <w:pPr>
        <w:pStyle w:val="null3"/>
        <w:jc w:val="both"/>
      </w:pPr>
      <w:r>
        <w:rPr>
          <w:sz w:val="24"/>
        </w:rPr>
        <w:t>（</w:t>
      </w:r>
      <w:r>
        <w:rPr>
          <w:sz w:val="24"/>
        </w:rPr>
        <w:t>1</w:t>
      </w:r>
      <w:r>
        <w:rPr>
          <w:sz w:val="24"/>
        </w:rPr>
        <w:t>）乙方售后服务机构名称：</w:t>
      </w:r>
      <w:r>
        <w:rPr>
          <w:sz w:val="21"/>
          <w:u w:val="single"/>
        </w:rPr>
        <w:t xml:space="preserve">                          </w:t>
      </w:r>
    </w:p>
    <w:p>
      <w:pPr>
        <w:pStyle w:val="null3"/>
        <w:ind w:firstLine="218"/>
        <w:jc w:val="both"/>
      </w:pPr>
      <w:r>
        <w:rPr>
          <w:sz w:val="24"/>
        </w:rPr>
        <w:t>地址：</w:t>
      </w:r>
      <w:r>
        <w:rPr>
          <w:sz w:val="21"/>
          <w:u w:val="single"/>
        </w:rPr>
        <w:t xml:space="preserve">                                              </w:t>
      </w:r>
    </w:p>
    <w:p>
      <w:pPr>
        <w:pStyle w:val="null3"/>
        <w:ind w:firstLine="218"/>
        <w:jc w:val="both"/>
      </w:pPr>
      <w:r>
        <w:rPr>
          <w:sz w:val="24"/>
        </w:rPr>
        <w:t>联系人：</w:t>
      </w:r>
      <w:r>
        <w:rPr>
          <w:sz w:val="21"/>
          <w:u w:val="single"/>
        </w:rPr>
        <w:t xml:space="preserve">            </w:t>
      </w:r>
      <w:r>
        <w:rPr>
          <w:sz w:val="24"/>
        </w:rPr>
        <w:t>，联系电话和手机：</w:t>
      </w:r>
      <w:r>
        <w:rPr>
          <w:sz w:val="21"/>
          <w:u w:val="single"/>
        </w:rPr>
        <w:t xml:space="preserve">             </w:t>
      </w:r>
      <w:r>
        <w:rPr>
          <w:sz w:val="24"/>
        </w:rPr>
        <w:t>。</w:t>
      </w:r>
    </w:p>
    <w:p>
      <w:pPr>
        <w:pStyle w:val="null3"/>
        <w:jc w:val="both"/>
      </w:pPr>
      <w:r>
        <w:rPr>
          <w:sz w:val="24"/>
        </w:rPr>
        <w:t>（</w:t>
      </w:r>
      <w:r>
        <w:rPr>
          <w:sz w:val="24"/>
        </w:rPr>
        <w:t>2</w:t>
      </w:r>
      <w:r>
        <w:rPr>
          <w:sz w:val="24"/>
        </w:rPr>
        <w:t>）设备厂家售后服务机构名称：</w:t>
      </w:r>
    </w:p>
    <w:p>
      <w:pPr>
        <w:pStyle w:val="null3"/>
        <w:jc w:val="both"/>
      </w:pPr>
      <w:r>
        <w:rPr>
          <w:sz w:val="24"/>
        </w:rPr>
        <w:t>1</w:t>
      </w:r>
      <w:r>
        <w:rPr>
          <w:sz w:val="24"/>
        </w:rPr>
        <w:t>）</w:t>
      </w:r>
      <w:r>
        <w:rPr>
          <w:sz w:val="24"/>
        </w:rPr>
        <w:t>体外冲击波碎石机</w:t>
      </w:r>
      <w:r>
        <w:rPr>
          <w:sz w:val="24"/>
        </w:rPr>
        <w:t>（设备</w:t>
      </w:r>
      <w:r>
        <w:rPr>
          <w:sz w:val="24"/>
        </w:rPr>
        <w:t>1</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2</w:t>
      </w:r>
      <w:r>
        <w:rPr>
          <w:sz w:val="24"/>
        </w:rPr>
        <w:t>）</w:t>
      </w:r>
      <w:r>
        <w:rPr>
          <w:sz w:val="24"/>
        </w:rPr>
        <w:t>皮下电子注射器控制助推装置</w:t>
      </w:r>
      <w:r>
        <w:rPr>
          <w:sz w:val="24"/>
        </w:rPr>
        <w:t>（设备</w:t>
      </w:r>
      <w:r>
        <w:rPr>
          <w:sz w:val="24"/>
        </w:rPr>
        <w:t>2</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，联系电话和手机：</w:t>
      </w:r>
      <w:r>
        <w:rPr>
          <w:sz w:val="21"/>
          <w:u w:val="single"/>
        </w:rPr>
        <w:t xml:space="preserve">              </w:t>
      </w:r>
      <w:r>
        <w:rPr>
          <w:sz w:val="24"/>
        </w:rPr>
        <w:t>。</w:t>
      </w:r>
    </w:p>
    <w:p>
      <w:pPr>
        <w:pStyle w:val="null3"/>
        <w:jc w:val="both"/>
      </w:pPr>
      <w:r>
        <w:rPr>
          <w:sz w:val="24"/>
        </w:rPr>
        <w:t>3</w:t>
      </w:r>
      <w:r>
        <w:rPr>
          <w:sz w:val="24"/>
        </w:rPr>
        <w:t>）</w:t>
      </w:r>
      <w:r>
        <w:rPr>
          <w:sz w:val="24"/>
        </w:rPr>
        <w:t>呼吸振荡排痰系统</w:t>
      </w:r>
      <w:r>
        <w:rPr>
          <w:sz w:val="24"/>
        </w:rPr>
        <w:t>（设备</w:t>
      </w:r>
      <w:r>
        <w:rPr>
          <w:sz w:val="24"/>
        </w:rPr>
        <w:t>3</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4</w:t>
      </w:r>
      <w:r>
        <w:rPr>
          <w:sz w:val="24"/>
        </w:rPr>
        <w:t>）</w:t>
      </w:r>
      <w:r>
        <w:rPr>
          <w:sz w:val="24"/>
        </w:rPr>
        <w:t>短波紫外线治疗仪</w:t>
      </w:r>
      <w:r>
        <w:rPr>
          <w:sz w:val="24"/>
        </w:rPr>
        <w:t>（设备</w:t>
      </w:r>
      <w:r>
        <w:rPr>
          <w:sz w:val="24"/>
        </w:rPr>
        <w:t>4</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5</w:t>
      </w:r>
      <w:r>
        <w:rPr>
          <w:sz w:val="24"/>
        </w:rPr>
        <w:t>）</w:t>
      </w:r>
      <w:r>
        <w:rPr>
          <w:sz w:val="24"/>
        </w:rPr>
        <w:t>婴儿蓝光治疗仪（上灯）</w:t>
      </w:r>
      <w:r>
        <w:rPr>
          <w:sz w:val="24"/>
        </w:rPr>
        <w:t>（设备</w:t>
      </w:r>
      <w:r>
        <w:rPr>
          <w:sz w:val="24"/>
        </w:rPr>
        <w:t>5</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6</w:t>
      </w:r>
      <w:r>
        <w:rPr>
          <w:sz w:val="24"/>
        </w:rPr>
        <w:t>）</w:t>
      </w:r>
      <w:r>
        <w:rPr>
          <w:sz w:val="24"/>
        </w:rPr>
        <w:t>婴儿蓝光治疗仪（下灯）</w:t>
      </w:r>
      <w:r>
        <w:rPr>
          <w:sz w:val="24"/>
        </w:rPr>
        <w:t>（设备</w:t>
      </w:r>
      <w:r>
        <w:rPr>
          <w:sz w:val="24"/>
        </w:rPr>
        <w:t>6</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7</w:t>
      </w:r>
      <w:r>
        <w:rPr>
          <w:sz w:val="24"/>
        </w:rPr>
        <w:t>）</w:t>
      </w:r>
      <w:r>
        <w:rPr>
          <w:sz w:val="24"/>
        </w:rPr>
        <w:t>步态与平衡功能训练评估系统</w:t>
      </w:r>
      <w:r>
        <w:rPr>
          <w:sz w:val="24"/>
        </w:rPr>
        <w:t>（设备</w:t>
      </w:r>
      <w:r>
        <w:rPr>
          <w:sz w:val="24"/>
        </w:rPr>
        <w:t>7</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8</w:t>
      </w:r>
      <w:r>
        <w:rPr>
          <w:sz w:val="24"/>
        </w:rPr>
        <w:t>）</w:t>
      </w:r>
      <w:r>
        <w:rPr>
          <w:sz w:val="24"/>
        </w:rPr>
        <w:t>电动康复直立床</w:t>
      </w:r>
      <w:r>
        <w:rPr>
          <w:sz w:val="24"/>
        </w:rPr>
        <w:t>（设备</w:t>
      </w:r>
      <w:r>
        <w:rPr>
          <w:sz w:val="24"/>
        </w:rPr>
        <w:t>8</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9</w:t>
      </w:r>
      <w:r>
        <w:rPr>
          <w:sz w:val="24"/>
        </w:rPr>
        <w:t>）</w:t>
      </w:r>
      <w:r>
        <w:rPr>
          <w:sz w:val="24"/>
        </w:rPr>
        <w:t>关节康复器</w:t>
      </w:r>
      <w:r>
        <w:rPr>
          <w:sz w:val="24"/>
        </w:rPr>
        <w:t>（设备</w:t>
      </w:r>
      <w:r>
        <w:rPr>
          <w:sz w:val="24"/>
        </w:rPr>
        <w:t>9</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10</w:t>
      </w:r>
      <w:r>
        <w:rPr>
          <w:sz w:val="24"/>
        </w:rPr>
        <w:t>）</w:t>
      </w:r>
      <w:r>
        <w:rPr>
          <w:sz w:val="24"/>
        </w:rPr>
        <w:t>中频治疗仪</w:t>
      </w:r>
      <w:r>
        <w:rPr>
          <w:sz w:val="24"/>
        </w:rPr>
        <w:t>（设备</w:t>
      </w:r>
      <w:r>
        <w:rPr>
          <w:sz w:val="24"/>
        </w:rPr>
        <w:t>10</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11</w:t>
      </w:r>
      <w:r>
        <w:rPr>
          <w:sz w:val="24"/>
        </w:rPr>
        <w:t>）</w:t>
      </w:r>
      <w:r>
        <w:rPr>
          <w:sz w:val="24"/>
        </w:rPr>
        <w:t>短波治疗仪</w:t>
      </w:r>
      <w:r>
        <w:rPr>
          <w:sz w:val="24"/>
        </w:rPr>
        <w:t>（设备</w:t>
      </w:r>
      <w:r>
        <w:rPr>
          <w:sz w:val="24"/>
        </w:rPr>
        <w:t>11</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12</w:t>
      </w:r>
      <w:r>
        <w:rPr>
          <w:sz w:val="24"/>
        </w:rPr>
        <w:t>）</w:t>
      </w:r>
      <w:r>
        <w:rPr>
          <w:sz w:val="24"/>
        </w:rPr>
        <w:t>悬吊康复训练器</w:t>
      </w:r>
      <w:r>
        <w:rPr>
          <w:sz w:val="24"/>
        </w:rPr>
        <w:t>（设备</w:t>
      </w:r>
      <w:r>
        <w:rPr>
          <w:sz w:val="24"/>
        </w:rPr>
        <w:t>12</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1</w:t>
      </w:r>
      <w:r>
        <w:rPr>
          <w:sz w:val="24"/>
        </w:rPr>
        <w:t>3</w:t>
      </w:r>
      <w:r>
        <w:rPr>
          <w:sz w:val="24"/>
        </w:rPr>
        <w:t>）</w:t>
      </w:r>
      <w:r>
        <w:rPr>
          <w:sz w:val="24"/>
        </w:rPr>
        <w:t>中医定向透药治疗仪</w:t>
      </w:r>
      <w:r>
        <w:rPr>
          <w:sz w:val="24"/>
        </w:rPr>
        <w:t>（设备</w:t>
      </w:r>
      <w:r>
        <w:rPr>
          <w:sz w:val="24"/>
        </w:rPr>
        <w:t>1</w:t>
      </w:r>
      <w:r>
        <w:rPr>
          <w:sz w:val="24"/>
        </w:rPr>
        <w:t>3</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b/>
        </w:rPr>
        <w:t>2</w:t>
      </w:r>
      <w:r>
        <w:rPr>
          <w:sz w:val="24"/>
          <w:b/>
        </w:rPr>
        <w:t>、</w:t>
      </w:r>
      <w:r>
        <w:rPr>
          <w:sz w:val="24"/>
        </w:rPr>
        <w:t>乙方接到甲方的售后服务通知应</w:t>
      </w:r>
      <w:r>
        <w:rPr>
          <w:sz w:val="24"/>
        </w:rPr>
        <w:t>8</w:t>
      </w:r>
      <w:r>
        <w:rPr>
          <w:sz w:val="24"/>
        </w:rPr>
        <w:t>小时内响应，</w:t>
      </w:r>
      <w:r>
        <w:rPr>
          <w:sz w:val="24"/>
        </w:rPr>
        <w:t>12</w:t>
      </w:r>
      <w:r>
        <w:rPr>
          <w:sz w:val="24"/>
        </w:rPr>
        <w:t>小时内到达现场，</w:t>
      </w:r>
      <w:r>
        <w:rPr>
          <w:sz w:val="24"/>
        </w:rPr>
        <w:t>48</w:t>
      </w:r>
      <w:r>
        <w:rPr>
          <w:sz w:val="24"/>
        </w:rPr>
        <w:t>小时内处理完毕。如</w:t>
      </w:r>
      <w:r>
        <w:rPr>
          <w:sz w:val="24"/>
        </w:rPr>
        <w:t>48</w:t>
      </w:r>
      <w:r>
        <w:rPr>
          <w:sz w:val="24"/>
        </w:rPr>
        <w:t>小时内未处理完毕，乙方须提供相同</w:t>
      </w:r>
      <w:r>
        <w:rPr>
          <w:sz w:val="24"/>
        </w:rPr>
        <w:t>檔次</w:t>
      </w:r>
      <w:r>
        <w:rPr>
          <w:sz w:val="24"/>
        </w:rPr>
        <w:t>备用设备予甲方临时使用或采取其他应急措施不影响甲方的正常业务运行。</w:t>
      </w:r>
    </w:p>
    <w:p>
      <w:pPr>
        <w:pStyle w:val="null3"/>
        <w:jc w:val="both"/>
      </w:pPr>
      <w:r>
        <w:rPr>
          <w:sz w:val="24"/>
          <w:b/>
        </w:rPr>
        <w:t>3</w:t>
      </w:r>
      <w:r>
        <w:rPr>
          <w:sz w:val="24"/>
          <w:b/>
        </w:rPr>
        <w:t>、</w:t>
      </w:r>
      <w:r>
        <w:rPr>
          <w:sz w:val="24"/>
        </w:rPr>
        <w:t>质量保证期（简称</w:t>
      </w:r>
      <w:r>
        <w:rPr>
          <w:sz w:val="24"/>
        </w:rPr>
        <w:t>“</w:t>
      </w:r>
      <w:r>
        <w:rPr>
          <w:sz w:val="24"/>
        </w:rPr>
        <w:t>质保期</w:t>
      </w:r>
      <w:r>
        <w:rPr>
          <w:sz w:val="24"/>
        </w:rPr>
        <w:t>”</w:t>
      </w:r>
      <w:r>
        <w:rPr>
          <w:sz w:val="24"/>
        </w:rPr>
        <w:t>）从设备验收合格（双方签署验收报告）之日起计算：</w:t>
      </w:r>
    </w:p>
    <w:p>
      <w:pPr>
        <w:pStyle w:val="null3"/>
        <w:jc w:val="both"/>
      </w:pPr>
      <w:r>
        <w:rPr>
          <w:sz w:val="24"/>
        </w:rPr>
        <w:t>（</w:t>
      </w:r>
      <w:r>
        <w:rPr>
          <w:sz w:val="24"/>
        </w:rPr>
        <w:t>1</w:t>
      </w:r>
      <w:r>
        <w:rPr>
          <w:sz w:val="24"/>
        </w:rPr>
        <w:t>）体外冲击波碎石机质保期</w:t>
      </w:r>
      <w:r>
        <w:rPr>
          <w:sz w:val="21"/>
          <w:u w:val="single"/>
        </w:rPr>
        <w:t xml:space="preserve">    </w:t>
      </w:r>
      <w:r>
        <w:rPr>
          <w:sz w:val="24"/>
        </w:rPr>
        <w:t>年，配件质保期</w:t>
      </w:r>
      <w:r>
        <w:rPr>
          <w:sz w:val="21"/>
          <w:u w:val="single"/>
        </w:rPr>
        <w:t xml:space="preserve">    </w:t>
      </w:r>
      <w:r>
        <w:rPr>
          <w:sz w:val="24"/>
        </w:rPr>
        <w:t>年；</w:t>
      </w:r>
    </w:p>
    <w:p>
      <w:pPr>
        <w:pStyle w:val="null3"/>
        <w:jc w:val="both"/>
      </w:pPr>
      <w:r>
        <w:rPr>
          <w:sz w:val="24"/>
        </w:rPr>
        <w:t>（</w:t>
      </w:r>
      <w:r>
        <w:rPr>
          <w:sz w:val="24"/>
        </w:rPr>
        <w:t>2</w:t>
      </w:r>
      <w:r>
        <w:rPr>
          <w:sz w:val="24"/>
        </w:rPr>
        <w:t>）皮下电子注射器控制助推装置质保期</w:t>
      </w:r>
      <w:r>
        <w:rPr>
          <w:sz w:val="21"/>
          <w:u w:val="single"/>
        </w:rPr>
        <w:t xml:space="preserve"> </w:t>
      </w:r>
      <w:r>
        <w:rPr>
          <w:sz w:val="21"/>
          <w:u w:val="single"/>
        </w:rPr>
        <w:t xml:space="preserve"> </w:t>
      </w:r>
      <w:r>
        <w:rPr>
          <w:sz w:val="21"/>
          <w:u w:val="single"/>
        </w:rPr>
        <w:t xml:space="preserve"> </w:t>
      </w:r>
      <w:r>
        <w:rPr>
          <w:sz w:val="24"/>
        </w:rPr>
        <w:t>年，配件质保期</w:t>
      </w:r>
      <w:r>
        <w:rPr>
          <w:sz w:val="21"/>
          <w:u w:val="single"/>
        </w:rPr>
        <w:t xml:space="preserve">    </w:t>
      </w:r>
      <w:r>
        <w:rPr>
          <w:sz w:val="24"/>
        </w:rPr>
        <w:t>年；</w:t>
      </w:r>
    </w:p>
    <w:p>
      <w:pPr>
        <w:pStyle w:val="null3"/>
        <w:jc w:val="both"/>
      </w:pPr>
      <w:r>
        <w:rPr>
          <w:sz w:val="24"/>
        </w:rPr>
        <w:t>（</w:t>
      </w:r>
      <w:r>
        <w:rPr>
          <w:sz w:val="24"/>
        </w:rPr>
        <w:t>3</w:t>
      </w:r>
      <w:r>
        <w:rPr>
          <w:sz w:val="24"/>
        </w:rPr>
        <w:t>）呼吸振荡排痰系统质保期</w:t>
      </w:r>
      <w:r>
        <w:rPr>
          <w:sz w:val="21"/>
          <w:u w:val="single"/>
        </w:rPr>
        <w:t xml:space="preserve">     </w:t>
      </w:r>
      <w:r>
        <w:rPr>
          <w:sz w:val="24"/>
        </w:rPr>
        <w:t>年，配件质保期</w:t>
      </w:r>
      <w:r>
        <w:rPr>
          <w:sz w:val="21"/>
          <w:u w:val="single"/>
        </w:rPr>
        <w:t xml:space="preserve">     </w:t>
      </w:r>
      <w:r>
        <w:rPr>
          <w:sz w:val="24"/>
        </w:rPr>
        <w:t>年；</w:t>
      </w:r>
    </w:p>
    <w:p>
      <w:pPr>
        <w:pStyle w:val="null3"/>
        <w:jc w:val="both"/>
      </w:pPr>
      <w:r>
        <w:rPr>
          <w:sz w:val="24"/>
        </w:rPr>
        <w:t>（</w:t>
      </w:r>
      <w:r>
        <w:rPr>
          <w:sz w:val="24"/>
        </w:rPr>
        <w:t>4</w:t>
      </w:r>
      <w:r>
        <w:rPr>
          <w:sz w:val="24"/>
        </w:rPr>
        <w:t>）短波紫外线治疗仪</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5</w:t>
      </w:r>
      <w:r>
        <w:rPr>
          <w:sz w:val="24"/>
        </w:rPr>
        <w:t>）婴儿蓝光治疗仪（上灯）</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6</w:t>
      </w:r>
      <w:r>
        <w:rPr>
          <w:sz w:val="24"/>
        </w:rPr>
        <w:t>）婴儿蓝光治疗仪（下灯）</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7</w:t>
      </w:r>
      <w:r>
        <w:rPr>
          <w:sz w:val="24"/>
        </w:rPr>
        <w:t>）步态与平衡功能训练评估系统</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8</w:t>
      </w:r>
      <w:r>
        <w:rPr>
          <w:sz w:val="24"/>
        </w:rPr>
        <w:t>）电动康复直立床</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9</w:t>
      </w:r>
      <w:r>
        <w:rPr>
          <w:sz w:val="24"/>
        </w:rPr>
        <w:t>）关节康复器</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10</w:t>
      </w:r>
      <w:r>
        <w:rPr>
          <w:sz w:val="24"/>
        </w:rPr>
        <w:t>）中频治疗仪</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11</w:t>
      </w:r>
      <w:r>
        <w:rPr>
          <w:sz w:val="24"/>
        </w:rPr>
        <w:t>）短波治疗仪</w:t>
      </w:r>
      <w:r>
        <w:rPr>
          <w:sz w:val="24"/>
        </w:rPr>
        <w:t>整机质</w:t>
      </w:r>
      <w:r>
        <w:rPr>
          <w:sz w:val="24"/>
        </w:rPr>
        <w:t>保期</w:t>
      </w:r>
      <w:r>
        <w:rPr>
          <w:sz w:val="21"/>
          <w:u w:val="single"/>
        </w:rPr>
        <w:t xml:space="preserve">     </w:t>
      </w:r>
      <w:r>
        <w:rPr>
          <w:sz w:val="24"/>
        </w:rPr>
        <w:t>年；</w:t>
      </w:r>
    </w:p>
    <w:p>
      <w:pPr>
        <w:pStyle w:val="null3"/>
        <w:jc w:val="both"/>
      </w:pPr>
      <w:r>
        <w:rPr>
          <w:sz w:val="24"/>
        </w:rPr>
        <w:t>（</w:t>
      </w:r>
      <w:r>
        <w:rPr>
          <w:sz w:val="24"/>
        </w:rPr>
        <w:t>12</w:t>
      </w:r>
      <w:r>
        <w:rPr>
          <w:sz w:val="24"/>
        </w:rPr>
        <w:t>）悬吊康复训练器</w:t>
      </w:r>
      <w:r>
        <w:rPr>
          <w:sz w:val="24"/>
        </w:rPr>
        <w:t>整机</w:t>
      </w:r>
      <w:r>
        <w:rPr>
          <w:sz w:val="24"/>
        </w:rPr>
        <w:t>质保期</w:t>
      </w:r>
      <w:r>
        <w:rPr>
          <w:sz w:val="21"/>
          <w:u w:val="single"/>
        </w:rPr>
        <w:t xml:space="preserve">     </w:t>
      </w:r>
      <w:r>
        <w:rPr>
          <w:sz w:val="24"/>
        </w:rPr>
        <w:t>年；</w:t>
      </w:r>
    </w:p>
    <w:p>
      <w:pPr>
        <w:pStyle w:val="null3"/>
        <w:jc w:val="both"/>
      </w:pPr>
      <w:r>
        <w:rPr>
          <w:sz w:val="24"/>
        </w:rPr>
        <w:t>（</w:t>
      </w:r>
      <w:r>
        <w:rPr>
          <w:sz w:val="24"/>
        </w:rPr>
        <w:t>13</w:t>
      </w:r>
      <w:r>
        <w:rPr>
          <w:sz w:val="24"/>
        </w:rPr>
        <w:t>）中医定向透药治疗仪</w:t>
      </w:r>
      <w:r>
        <w:rPr>
          <w:sz w:val="24"/>
        </w:rPr>
        <w:t>整机</w:t>
      </w:r>
      <w:r>
        <w:rPr>
          <w:sz w:val="24"/>
        </w:rPr>
        <w:t>质保期</w:t>
      </w:r>
      <w:r>
        <w:rPr>
          <w:sz w:val="21"/>
          <w:u w:val="single"/>
        </w:rPr>
        <w:t xml:space="preserve">     </w:t>
      </w:r>
      <w:r>
        <w:rPr>
          <w:sz w:val="24"/>
        </w:rPr>
        <w:t>年</w:t>
      </w:r>
      <w:r>
        <w:rPr>
          <w:sz w:val="24"/>
        </w:rPr>
        <w:t>；</w:t>
      </w:r>
    </w:p>
    <w:p>
      <w:pPr>
        <w:pStyle w:val="null3"/>
        <w:jc w:val="both"/>
      </w:pPr>
      <w:r>
        <w:rPr>
          <w:sz w:val="24"/>
        </w:rPr>
        <w:t>（</w:t>
      </w:r>
      <w:r>
        <w:rPr>
          <w:sz w:val="24"/>
        </w:rPr>
        <w:t>14</w:t>
      </w:r>
      <w:r>
        <w:rPr>
          <w:sz w:val="24"/>
        </w:rPr>
        <w:t>）若乙方非设备的生产厂家，则</w:t>
      </w:r>
      <w:r>
        <w:rPr>
          <w:sz w:val="24"/>
        </w:rPr>
        <w:t>供货前</w:t>
      </w:r>
      <w:r>
        <w:rPr>
          <w:sz w:val="24"/>
        </w:rPr>
        <w:t>乙方需同时提供生产厂家承诺质保期的有效文件，生产厂家承诺质保期的期限不应短于本项目要求的设备经甲方验收合格后起算的期限，如短于本项目要求的质保期，剩余期限由乙方提供质量保证服务</w:t>
      </w:r>
      <w:r>
        <w:rPr>
          <w:sz w:val="24"/>
        </w:rPr>
        <w:t>。</w:t>
      </w:r>
    </w:p>
    <w:p>
      <w:pPr>
        <w:pStyle w:val="null3"/>
        <w:jc w:val="both"/>
      </w:pPr>
      <w:r>
        <w:rPr>
          <w:sz w:val="24"/>
        </w:rPr>
        <w:t>（</w:t>
      </w:r>
      <w:r>
        <w:rPr>
          <w:sz w:val="24"/>
        </w:rPr>
        <w:t>15</w:t>
      </w:r>
      <w:r>
        <w:rPr>
          <w:sz w:val="24"/>
        </w:rPr>
        <w:t>）若国家或制造商或技术参数要求中对本项目所涉及货物的质保期的规定高于本要求，按国家或制造商或技术参数要求中的规定执行</w:t>
      </w:r>
      <w:r>
        <w:rPr>
          <w:sz w:val="24"/>
        </w:rPr>
        <w:t>。</w:t>
      </w:r>
    </w:p>
    <w:p>
      <w:pPr>
        <w:pStyle w:val="null3"/>
        <w:jc w:val="both"/>
      </w:pPr>
      <w:r>
        <w:rPr>
          <w:sz w:val="24"/>
          <w:b/>
        </w:rPr>
        <w:t>4</w:t>
      </w:r>
      <w:r>
        <w:rPr>
          <w:sz w:val="24"/>
          <w:b/>
        </w:rPr>
        <w:t>、</w:t>
      </w:r>
      <w:r>
        <w:rPr>
          <w:sz w:val="24"/>
        </w:rPr>
        <w:t>质保期内乙方对所供标的实行包修、包换、包退、包维护保养。质保期内甲方对乙方享有追索权。</w:t>
      </w:r>
    </w:p>
    <w:p>
      <w:pPr>
        <w:pStyle w:val="null3"/>
        <w:jc w:val="both"/>
      </w:pPr>
      <w:r>
        <w:rPr>
          <w:sz w:val="24"/>
          <w:b/>
        </w:rPr>
        <w:t>5</w:t>
      </w:r>
      <w:r>
        <w:rPr>
          <w:sz w:val="24"/>
          <w:b/>
        </w:rPr>
        <w:t>、</w:t>
      </w:r>
      <w:r>
        <w:rPr>
          <w:sz w:val="24"/>
        </w:rPr>
        <w:t>质保期内，如设备或零部件非人为因素出现故障而造成短期停用的，则质保期顺延相应时间；如设备因自身故障致停用时间累计超过</w:t>
      </w:r>
      <w:r>
        <w:rPr>
          <w:sz w:val="24"/>
        </w:rPr>
        <w:t>20</w:t>
      </w:r>
      <w:r>
        <w:rPr>
          <w:sz w:val="24"/>
        </w:rPr>
        <w:t>天的，其质保期在状态恢复正常时重新起计；如设备因自身故障致停用时间累计超过</w:t>
      </w:r>
      <w:r>
        <w:rPr>
          <w:sz w:val="24"/>
        </w:rPr>
        <w:t>30</w:t>
      </w:r>
      <w:r>
        <w:rPr>
          <w:sz w:val="24"/>
        </w:rPr>
        <w:t>天的，乙方予以重新更换该故障设备。</w:t>
      </w:r>
    </w:p>
    <w:p>
      <w:pPr>
        <w:pStyle w:val="null3"/>
        <w:jc w:val="both"/>
      </w:pPr>
      <w:r>
        <w:rPr>
          <w:sz w:val="24"/>
          <w:b/>
        </w:rPr>
        <w:t>6</w:t>
      </w:r>
      <w:r>
        <w:rPr>
          <w:sz w:val="24"/>
          <w:b/>
        </w:rPr>
        <w:t>、</w:t>
      </w:r>
      <w:r>
        <w:rPr>
          <w:sz w:val="24"/>
        </w:rPr>
        <w:t>质保期内，乙方负责安排厂家提供周期性的上门服务：周期为</w:t>
      </w:r>
      <w:r>
        <w:rPr>
          <w:sz w:val="24"/>
        </w:rPr>
        <w:t>3</w:t>
      </w:r>
      <w:r>
        <w:rPr>
          <w:sz w:val="24"/>
        </w:rPr>
        <w:t>个月一次；服务形式为预约上门，服务内容为周期保养检修、检测系统运行状况以及处理使用过程中出现的问题等</w:t>
      </w:r>
      <w:r>
        <w:rPr>
          <w:sz w:val="24"/>
        </w:rPr>
        <w:t>，</w:t>
      </w:r>
      <w:r>
        <w:rPr>
          <w:sz w:val="24"/>
        </w:rPr>
        <w:t>乙方</w:t>
      </w:r>
      <w:r>
        <w:rPr>
          <w:sz w:val="24"/>
        </w:rPr>
        <w:t>保证提供检修所需的配件及服务均已包含在报价中</w:t>
      </w:r>
      <w:r>
        <w:rPr>
          <w:sz w:val="24"/>
        </w:rPr>
        <w:t>。</w:t>
      </w:r>
    </w:p>
    <w:p>
      <w:pPr>
        <w:pStyle w:val="null3"/>
        <w:jc w:val="both"/>
      </w:pPr>
      <w:r>
        <w:rPr>
          <w:sz w:val="24"/>
          <w:b/>
        </w:rPr>
        <w:t>7</w:t>
      </w:r>
      <w:r>
        <w:rPr>
          <w:sz w:val="24"/>
          <w:b/>
        </w:rPr>
        <w:t>、</w:t>
      </w:r>
      <w:r>
        <w:rPr>
          <w:sz w:val="24"/>
        </w:rPr>
        <w:t>乙方负责向甲方提供现场安全操作和必要的维护保养培训。</w:t>
      </w:r>
    </w:p>
    <w:p>
      <w:pPr>
        <w:pStyle w:val="null3"/>
        <w:jc w:val="both"/>
      </w:pPr>
      <w:r>
        <w:rPr>
          <w:sz w:val="24"/>
          <w:b/>
        </w:rPr>
        <w:t>第十条</w:t>
      </w:r>
      <w:r>
        <w:rPr>
          <w:sz w:val="21"/>
          <w:b/>
        </w:rPr>
        <w:t xml:space="preserve"> </w:t>
      </w:r>
      <w:r>
        <w:rPr>
          <w:sz w:val="24"/>
          <w:b/>
        </w:rPr>
        <w:t>乙方须提供的资料</w:t>
      </w:r>
    </w:p>
    <w:p>
      <w:pPr>
        <w:pStyle w:val="null3"/>
        <w:jc w:val="both"/>
      </w:pPr>
      <w:r>
        <w:rPr>
          <w:sz w:val="24"/>
          <w:b/>
        </w:rPr>
        <w:t>1</w:t>
      </w:r>
      <w:r>
        <w:rPr>
          <w:sz w:val="24"/>
          <w:b/>
        </w:rPr>
        <w:t>、</w:t>
      </w:r>
      <w:r>
        <w:rPr>
          <w:sz w:val="24"/>
        </w:rPr>
        <w:t>进口产品必须提供原产地证明和中国商检证明及合法进货渠道全套单证。</w:t>
      </w:r>
    </w:p>
    <w:p>
      <w:pPr>
        <w:pStyle w:val="null3"/>
        <w:jc w:val="both"/>
      </w:pPr>
      <w:r>
        <w:rPr>
          <w:sz w:val="24"/>
          <w:b/>
        </w:rPr>
        <w:t>2</w:t>
      </w:r>
      <w:r>
        <w:rPr>
          <w:sz w:val="24"/>
        </w:rPr>
        <w:t>、</w:t>
      </w:r>
      <w:r>
        <w:rPr>
          <w:sz w:val="24"/>
        </w:rPr>
        <w:t>中国境内制造的产品必须提供出厂合格证。</w:t>
      </w:r>
    </w:p>
    <w:p>
      <w:pPr>
        <w:pStyle w:val="null3"/>
        <w:jc w:val="both"/>
      </w:pPr>
      <w:r>
        <w:rPr>
          <w:sz w:val="24"/>
          <w:b/>
        </w:rPr>
        <w:t>3</w:t>
      </w:r>
      <w:r>
        <w:rPr>
          <w:sz w:val="24"/>
          <w:b/>
        </w:rPr>
        <w:t>、</w:t>
      </w:r>
      <w:r>
        <w:rPr>
          <w:sz w:val="24"/>
        </w:rPr>
        <w:t>提供产品技术（使用）说明书、产品质量说明书、技术服务资料。外文资料均需有正式中文译本。</w:t>
      </w:r>
    </w:p>
    <w:p>
      <w:pPr>
        <w:pStyle w:val="null3"/>
        <w:jc w:val="both"/>
      </w:pPr>
      <w:r>
        <w:rPr>
          <w:sz w:val="24"/>
          <w:b/>
        </w:rPr>
        <w:t>4</w:t>
      </w:r>
      <w:r>
        <w:rPr>
          <w:sz w:val="24"/>
          <w:b/>
        </w:rPr>
        <w:t>、</w:t>
      </w:r>
      <w:r>
        <w:rPr>
          <w:sz w:val="24"/>
        </w:rPr>
        <w:t>提供完整的厂家原版维修手册、维护软件、开放维修密码。</w:t>
      </w:r>
    </w:p>
    <w:p>
      <w:pPr>
        <w:pStyle w:val="null3"/>
        <w:jc w:val="both"/>
      </w:pPr>
      <w:r>
        <w:rPr>
          <w:sz w:val="24"/>
          <w:b/>
        </w:rPr>
        <w:t>5</w:t>
      </w:r>
      <w:r>
        <w:rPr>
          <w:sz w:val="24"/>
          <w:b/>
        </w:rPr>
        <w:t>、</w:t>
      </w:r>
      <w:r>
        <w:rPr>
          <w:sz w:val="24"/>
        </w:rPr>
        <w:t>提供完整的安装软件，以便日后系统重装。</w:t>
      </w:r>
    </w:p>
    <w:p>
      <w:pPr>
        <w:pStyle w:val="null3"/>
        <w:jc w:val="both"/>
      </w:pPr>
      <w:r>
        <w:rPr>
          <w:sz w:val="24"/>
          <w:b/>
        </w:rPr>
        <w:t>6</w:t>
      </w:r>
      <w:r>
        <w:rPr>
          <w:sz w:val="24"/>
          <w:b/>
        </w:rPr>
        <w:t>、</w:t>
      </w:r>
      <w:r>
        <w:rPr>
          <w:sz w:val="24"/>
        </w:rPr>
        <w:t>标的中配有备件的，乙方应随标的向甲方提供一套标准备件包，并列明清单及单价。</w:t>
      </w:r>
    </w:p>
    <w:p>
      <w:pPr>
        <w:pStyle w:val="null3"/>
        <w:jc w:val="both"/>
      </w:pPr>
      <w:r>
        <w:rPr>
          <w:sz w:val="24"/>
          <w:b/>
        </w:rPr>
        <w:t>7</w:t>
      </w:r>
      <w:r>
        <w:rPr>
          <w:sz w:val="24"/>
          <w:b/>
        </w:rPr>
        <w:t>、</w:t>
      </w:r>
      <w:r>
        <w:rPr>
          <w:sz w:val="24"/>
        </w:rPr>
        <w:t>提供设备的运行、安装、使用环境要求。</w:t>
      </w:r>
    </w:p>
    <w:p>
      <w:pPr>
        <w:pStyle w:val="null3"/>
        <w:jc w:val="both"/>
      </w:pPr>
      <w:r>
        <w:rPr>
          <w:sz w:val="24"/>
          <w:b/>
        </w:rPr>
        <w:t>第十</w:t>
      </w:r>
      <w:r>
        <w:rPr>
          <w:sz w:val="24"/>
          <w:b/>
        </w:rPr>
        <w:t>一</w:t>
      </w:r>
      <w:r>
        <w:rPr>
          <w:sz w:val="24"/>
          <w:b/>
        </w:rPr>
        <w:t>条</w:t>
      </w:r>
      <w:r>
        <w:rPr>
          <w:sz w:val="24"/>
          <w:b/>
        </w:rPr>
        <w:t>关于政府采购质押融资贷款</w:t>
      </w:r>
    </w:p>
    <w:p>
      <w:pPr>
        <w:pStyle w:val="null3"/>
        <w:jc w:val="both"/>
      </w:pPr>
      <w:r>
        <w:rPr>
          <w:sz w:val="24"/>
          <w:b/>
        </w:rPr>
        <w:t>1</w:t>
      </w:r>
      <w:r>
        <w:rPr>
          <w:sz w:val="24"/>
          <w:b/>
        </w:rPr>
        <w:t>、</w:t>
      </w:r>
      <w:r>
        <w:rPr>
          <w:sz w:val="24"/>
        </w:rPr>
        <w:t>乙方是否已申请政府采购质押融资贷款（在</w:t>
      </w:r>
      <w:r>
        <w:rPr>
          <w:sz w:val="24"/>
        </w:rPr>
        <w:t>□</w:t>
      </w:r>
      <w:r>
        <w:rPr>
          <w:sz w:val="24"/>
        </w:rPr>
        <w:t>打</w:t>
      </w:r>
      <w:r>
        <w:rPr>
          <w:sz w:val="24"/>
        </w:rPr>
        <w:t>√</w:t>
      </w:r>
      <w:r>
        <w:rPr>
          <w:sz w:val="24"/>
        </w:rPr>
        <w:t>表示）：</w:t>
      </w:r>
      <w:r>
        <w:rPr>
          <w:sz w:val="24"/>
        </w:rPr>
        <w:t>□</w:t>
      </w:r>
      <w:r>
        <w:rPr>
          <w:sz w:val="24"/>
        </w:rPr>
        <w:t xml:space="preserve">是 </w:t>
      </w:r>
      <w:r>
        <w:rPr>
          <w:sz w:val="24"/>
        </w:rPr>
        <w:t>□</w:t>
      </w:r>
      <w:r>
        <w:rPr>
          <w:sz w:val="24"/>
        </w:rPr>
        <w:t>否。融资银行及联系人、联系方式：</w:t>
      </w:r>
      <w:r>
        <w:rPr>
          <w:sz w:val="24"/>
        </w:rPr>
        <w:t>_________________________________</w:t>
      </w:r>
      <w:r>
        <w:rPr>
          <w:sz w:val="24"/>
        </w:rPr>
        <w:t>。</w:t>
      </w:r>
    </w:p>
    <w:p>
      <w:pPr>
        <w:pStyle w:val="null3"/>
        <w:ind w:firstLine="480"/>
        <w:jc w:val="both"/>
      </w:pPr>
      <w:r>
        <w:rPr>
          <w:sz w:val="24"/>
        </w:rPr>
        <w:t>融资回款账户</w:t>
      </w:r>
      <w:r>
        <w:rPr>
          <w:sz w:val="24"/>
          <w:u w:val="single"/>
        </w:rPr>
        <w:t>：</w:t>
      </w:r>
      <w:r>
        <w:rPr>
          <w:sz w:val="24"/>
          <w:u w:val="single"/>
        </w:rPr>
        <w:t xml:space="preserve">                                          </w:t>
      </w:r>
      <w:r>
        <w:rPr>
          <w:sz w:val="21"/>
        </w:rPr>
        <w:t xml:space="preserve">          </w:t>
      </w:r>
    </w:p>
    <w:p>
      <w:pPr>
        <w:pStyle w:val="null3"/>
        <w:ind w:firstLine="480"/>
        <w:jc w:val="both"/>
      </w:pPr>
      <w:r>
        <w:rPr>
          <w:sz w:val="24"/>
        </w:rPr>
        <w:t>开户行：</w:t>
      </w:r>
      <w:r>
        <w:rPr>
          <w:sz w:val="21"/>
          <w:u w:val="single"/>
        </w:rPr>
        <w:t xml:space="preserve">                                                 </w:t>
      </w:r>
      <w:r>
        <w:rPr>
          <w:sz w:val="21"/>
        </w:rPr>
        <w:t xml:space="preserve">    </w:t>
      </w:r>
    </w:p>
    <w:p>
      <w:pPr>
        <w:pStyle w:val="null3"/>
        <w:jc w:val="both"/>
      </w:pPr>
      <w:r>
        <w:rPr>
          <w:sz w:val="24"/>
          <w:b/>
        </w:rPr>
        <w:t>2</w:t>
      </w:r>
      <w:r>
        <w:rPr>
          <w:sz w:val="24"/>
          <w:b/>
        </w:rPr>
        <w:t>、</w:t>
      </w:r>
      <w:r>
        <w:rPr>
          <w:sz w:val="24"/>
        </w:rPr>
        <w:t>若乙方已申请政府采购质押融资贷款，其在本合同中登记的银行帐号为融资银行的唯一收款账号，未获得融资银行同意，乙方不得变更收款账号。</w:t>
      </w:r>
    </w:p>
    <w:p>
      <w:pPr>
        <w:pStyle w:val="null3"/>
        <w:jc w:val="both"/>
      </w:pPr>
      <w:r>
        <w:rPr>
          <w:sz w:val="24"/>
          <w:b/>
        </w:rPr>
        <w:t>第十</w:t>
      </w:r>
      <w:r>
        <w:rPr>
          <w:sz w:val="24"/>
          <w:b/>
        </w:rPr>
        <w:t>二</w:t>
      </w:r>
      <w:r>
        <w:rPr>
          <w:sz w:val="24"/>
          <w:b/>
        </w:rPr>
        <w:t>条</w:t>
      </w:r>
      <w:r>
        <w:rPr>
          <w:sz w:val="24"/>
          <w:b/>
        </w:rPr>
        <w:t>违约责任</w:t>
      </w:r>
    </w:p>
    <w:p>
      <w:pPr>
        <w:pStyle w:val="null3"/>
        <w:jc w:val="both"/>
      </w:pPr>
      <w:r>
        <w:rPr>
          <w:sz w:val="24"/>
          <w:b/>
        </w:rPr>
        <w:t>1.</w:t>
      </w:r>
      <w:r>
        <w:rPr>
          <w:sz w:val="24"/>
        </w:rPr>
        <w:t>乙方交付的标的或提供的服务不符合法律规定、采购文件、投标文件或本合同约定的，甲方有权拒收，无需向乙方支付任何款项（乙方已收取的甲方款项应全额退还甲方），并且乙方须向甲方支付本合同总金额</w:t>
      </w:r>
      <w:r>
        <w:rPr>
          <w:sz w:val="24"/>
        </w:rPr>
        <w:t>10%的违约金。</w:t>
      </w:r>
    </w:p>
    <w:p>
      <w:pPr>
        <w:pStyle w:val="null3"/>
        <w:jc w:val="both"/>
      </w:pPr>
      <w:r>
        <w:rPr>
          <w:sz w:val="24"/>
          <w:b/>
        </w:rPr>
        <w:t>2.</w:t>
      </w:r>
      <w:r>
        <w:rPr>
          <w:sz w:val="24"/>
        </w:rPr>
        <w:t>乙方逾期交付合同标的，或者逾期提供相应服务的情况下，从逾期之日起每日按合同总金额</w:t>
      </w:r>
      <w:r>
        <w:rPr>
          <w:sz w:val="24"/>
        </w:rPr>
        <w:t>2‰的标准向甲方支付违约金；逾期15日以上的，甲方有权解除合同，无需向乙方支付任何款项（乙方已收取的甲方款项应全额退还甲方）且乙方应向甲方支付合同总金额10%的违约金。如违约金不足以弥补甲方损失，乙方应对甲方损失承担全部赔偿责任，但赔偿金最高额度不超过合同总金额。</w:t>
      </w:r>
    </w:p>
    <w:p>
      <w:pPr>
        <w:pStyle w:val="null3"/>
        <w:jc w:val="both"/>
      </w:pPr>
      <w:r>
        <w:rPr>
          <w:sz w:val="24"/>
          <w:b/>
        </w:rPr>
        <w:t>3.</w:t>
      </w:r>
      <w:r>
        <w:rPr>
          <w:sz w:val="24"/>
        </w:rPr>
        <w:t>在合同项目履约的过程中（供货、现场整理、安装调试、运行使用等），如果因为乙方的原因造成了甲方损失的，乙方需要向甲方支付赔偿金，赔偿金的额度视具体损失情况而定，如果因为乙方原因造成第三方损失的，乙方需要另行对第三方进行赔偿。</w:t>
      </w:r>
    </w:p>
    <w:p>
      <w:pPr>
        <w:pStyle w:val="null3"/>
        <w:jc w:val="both"/>
      </w:pPr>
      <w:r>
        <w:rPr>
          <w:sz w:val="24"/>
          <w:b/>
        </w:rPr>
        <w:t>4.</w:t>
      </w:r>
      <w:r>
        <w:rPr>
          <w:sz w:val="24"/>
        </w:rPr>
        <w:t>乙方未能在维保期内尽到服务义务的，甲方有权要求乙方进行违约赔偿，违约金额依照甲方受影响的时间而定，每日按合同总金额</w:t>
      </w:r>
      <w:r>
        <w:rPr>
          <w:sz w:val="24"/>
        </w:rPr>
        <w:t>2‰的标准来计算，违约金最高额度不超过合同总金额。</w:t>
      </w:r>
    </w:p>
    <w:p>
      <w:pPr>
        <w:pStyle w:val="null3"/>
        <w:jc w:val="both"/>
      </w:pPr>
      <w:r>
        <w:rPr>
          <w:sz w:val="24"/>
          <w:b/>
        </w:rPr>
        <w:t>5.</w:t>
      </w:r>
      <w:r>
        <w:rPr>
          <w:sz w:val="24"/>
        </w:rPr>
        <w:t>甲方未按要求履行合同义务且无正当理由拖延付款的，甲方须以每日按逾期金额</w:t>
      </w:r>
      <w:r>
        <w:rPr>
          <w:sz w:val="24"/>
        </w:rPr>
        <w:t>2‰为标准向乙方支付违约金，但最高不超过逾期总金额的10%。</w:t>
      </w:r>
    </w:p>
    <w:p>
      <w:pPr>
        <w:pStyle w:val="null3"/>
        <w:jc w:val="both"/>
      </w:pPr>
      <w:r>
        <w:rPr>
          <w:sz w:val="24"/>
          <w:b/>
        </w:rPr>
        <w:t>6.</w:t>
      </w:r>
      <w:r>
        <w:rPr>
          <w:sz w:val="24"/>
        </w:rPr>
        <w:t>乙方向甲方支付违约金或赔偿金的方式，可以采取直接支付的方式，也可以采取甲方在应付给乙方的合同款中做相应扣除的方式。</w:t>
      </w:r>
    </w:p>
    <w:p>
      <w:pPr>
        <w:pStyle w:val="null3"/>
        <w:jc w:val="both"/>
      </w:pPr>
      <w:r>
        <w:rPr>
          <w:sz w:val="24"/>
          <w:b/>
        </w:rPr>
        <w:t>7.</w:t>
      </w:r>
      <w:r>
        <w:rPr>
          <w:sz w:val="24"/>
        </w:rPr>
        <w:t>其它违约责任按《中华人民共和国民法典》处理。</w:t>
      </w:r>
    </w:p>
    <w:p>
      <w:pPr>
        <w:pStyle w:val="null3"/>
        <w:jc w:val="both"/>
      </w:pPr>
      <w:r>
        <w:rPr>
          <w:sz w:val="24"/>
          <w:b/>
        </w:rPr>
        <w:t>第十三条</w:t>
      </w:r>
      <w:r>
        <w:rPr>
          <w:sz w:val="24"/>
          <w:b/>
        </w:rPr>
        <w:t xml:space="preserve">  </w:t>
      </w:r>
      <w:r>
        <w:rPr>
          <w:sz w:val="24"/>
          <w:b/>
        </w:rPr>
        <w:t>提出异议的时间和方法</w:t>
      </w:r>
    </w:p>
    <w:p>
      <w:pPr>
        <w:pStyle w:val="null3"/>
        <w:jc w:val="both"/>
      </w:pPr>
      <w:r>
        <w:rPr>
          <w:sz w:val="24"/>
          <w:b/>
        </w:rPr>
        <w:t>1.</w:t>
      </w:r>
      <w:r>
        <w:rPr>
          <w:sz w:val="24"/>
        </w:rPr>
        <w:t>甲方对标的的型号、规格、质量有异议的，应在尽到妥善保管义务的同时，在验收合格之日起</w:t>
      </w:r>
      <w:r>
        <w:rPr>
          <w:sz w:val="24"/>
        </w:rPr>
        <w:t>60天内向乙方提出书面异议。</w:t>
      </w:r>
    </w:p>
    <w:p>
      <w:pPr>
        <w:pStyle w:val="null3"/>
        <w:jc w:val="both"/>
      </w:pPr>
      <w:r>
        <w:rPr>
          <w:sz w:val="24"/>
          <w:b/>
        </w:rPr>
        <w:t>2.</w:t>
      </w:r>
      <w:r>
        <w:rPr>
          <w:sz w:val="24"/>
        </w:rPr>
        <w:t>乙方在接到甲方书面异议之日起</w:t>
      </w:r>
      <w:r>
        <w:rPr>
          <w:sz w:val="24"/>
        </w:rPr>
        <w:t>2天内负责处理并函复甲方处理情况，否则，视为默认同意甲方提出的异议和处理意见。</w:t>
      </w:r>
    </w:p>
    <w:p>
      <w:pPr>
        <w:pStyle w:val="null3"/>
        <w:jc w:val="both"/>
      </w:pPr>
      <w:r>
        <w:rPr>
          <w:sz w:val="24"/>
          <w:b/>
        </w:rPr>
        <w:t>3.</w:t>
      </w:r>
      <w:r>
        <w:rPr>
          <w:sz w:val="24"/>
        </w:rPr>
        <w:t>甲方所提出的异议系由于违章操作或保管、保养不善等人为造成货物损毁的，乙方充分举证后有权不予接受。</w:t>
      </w:r>
    </w:p>
    <w:p>
      <w:pPr>
        <w:pStyle w:val="null3"/>
        <w:jc w:val="both"/>
      </w:pPr>
      <w:r>
        <w:rPr>
          <w:sz w:val="24"/>
          <w:b/>
        </w:rPr>
        <w:t>第十四条</w:t>
      </w:r>
      <w:r>
        <w:rPr>
          <w:sz w:val="24"/>
          <w:b/>
        </w:rPr>
        <w:t xml:space="preserve">  </w:t>
      </w:r>
      <w:r>
        <w:rPr>
          <w:sz w:val="24"/>
          <w:b/>
        </w:rPr>
        <w:t>争议的解决</w:t>
      </w:r>
    </w:p>
    <w:p>
      <w:pPr>
        <w:pStyle w:val="null3"/>
        <w:jc w:val="both"/>
      </w:pPr>
      <w:r>
        <w:rPr>
          <w:sz w:val="24"/>
          <w:b/>
        </w:rPr>
        <w:t>1.</w:t>
      </w:r>
      <w:r>
        <w:rPr>
          <w:sz w:val="24"/>
        </w:rPr>
        <w:t>合同履行过程中发生的任何争议，双方先友好协商解决，协商不成的，可向甲方所在地有管辖权的人民法院提起诉讼。对货物质量的检查鉴定，统一由佛山市质量技术监督局辖属的相关检测机构进行终局鉴定，鉴定结果符合质量技术标准时，鉴定费由委托方承担；反之，鉴定费由乙方承担。</w:t>
      </w:r>
    </w:p>
    <w:p>
      <w:pPr>
        <w:pStyle w:val="null3"/>
        <w:jc w:val="both"/>
      </w:pPr>
      <w:r>
        <w:rPr>
          <w:sz w:val="24"/>
          <w:b/>
        </w:rPr>
        <w:t>2.</w:t>
      </w:r>
      <w:r>
        <w:rPr>
          <w:sz w:val="24"/>
        </w:rPr>
        <w:t>法院审理期间，除提交法院审理的事项外，合同其它事项和条款仍应继续履行。</w:t>
      </w:r>
    </w:p>
    <w:p>
      <w:pPr>
        <w:pStyle w:val="null3"/>
        <w:jc w:val="both"/>
      </w:pPr>
      <w:r>
        <w:rPr>
          <w:sz w:val="24"/>
          <w:b/>
        </w:rPr>
        <w:t>第十五条</w:t>
      </w:r>
      <w:r>
        <w:rPr>
          <w:sz w:val="24"/>
          <w:b/>
        </w:rPr>
        <w:t xml:space="preserve">  </w:t>
      </w:r>
      <w:r>
        <w:rPr>
          <w:sz w:val="24"/>
          <w:b/>
        </w:rPr>
        <w:t>不可抗力</w:t>
      </w:r>
    </w:p>
    <w:p>
      <w:pPr>
        <w:pStyle w:val="null3"/>
        <w:ind w:firstLine="480"/>
        <w:jc w:val="both"/>
      </w:pPr>
      <w:r>
        <w:rPr>
          <w:sz w:val="24"/>
        </w:rPr>
        <w:t>任何一方由于不可抗力原因不能履行合同时，应在不可抗力事件结束后</w:t>
      </w:r>
      <w:r>
        <w:rPr>
          <w:sz w:val="24"/>
        </w:rPr>
        <w:t>1天内向对方通报，尽可能减轻对方的损失。在取得有关机构的不可抗力证明或对方谅解确认后，可以延期履行或修订合同，并根据情况可部分或全部免于承担违约责任。</w:t>
      </w:r>
    </w:p>
    <w:p>
      <w:pPr>
        <w:pStyle w:val="null3"/>
        <w:jc w:val="both"/>
      </w:pPr>
      <w:r>
        <w:rPr>
          <w:sz w:val="24"/>
          <w:b/>
        </w:rPr>
        <w:t>第十六条</w:t>
      </w:r>
      <w:r>
        <w:rPr>
          <w:sz w:val="24"/>
          <w:b/>
        </w:rPr>
        <w:t xml:space="preserve">  </w:t>
      </w:r>
      <w:r>
        <w:rPr>
          <w:sz w:val="24"/>
          <w:b/>
        </w:rPr>
        <w:t>税费</w:t>
      </w:r>
    </w:p>
    <w:p>
      <w:pPr>
        <w:pStyle w:val="null3"/>
        <w:jc w:val="both"/>
      </w:pPr>
      <w:r>
        <w:rPr>
          <w:sz w:val="24"/>
          <w:b/>
        </w:rPr>
        <w:t>1.</w:t>
      </w:r>
      <w:r>
        <w:rPr>
          <w:sz w:val="24"/>
        </w:rPr>
        <w:t>中国政府根据现行税法所征收的一切税费均由各缴税责任方独立承担。</w:t>
      </w:r>
    </w:p>
    <w:p>
      <w:pPr>
        <w:pStyle w:val="null3"/>
        <w:jc w:val="both"/>
      </w:pPr>
      <w:r>
        <w:rPr>
          <w:sz w:val="24"/>
          <w:b/>
        </w:rPr>
        <w:t>2.</w:t>
      </w:r>
      <w:r>
        <w:rPr>
          <w:sz w:val="24"/>
        </w:rPr>
        <w:t>在中国境外发生的与本合同相关的一切税费及不可预见费均由乙方负担。</w:t>
      </w:r>
    </w:p>
    <w:p>
      <w:pPr>
        <w:pStyle w:val="null3"/>
        <w:jc w:val="both"/>
      </w:pPr>
      <w:r>
        <w:rPr>
          <w:sz w:val="24"/>
          <w:b/>
        </w:rPr>
        <w:t>第十七条</w:t>
      </w:r>
      <w:r>
        <w:rPr>
          <w:sz w:val="24"/>
          <w:b/>
        </w:rPr>
        <w:t xml:space="preserve">  </w:t>
      </w:r>
      <w:r>
        <w:rPr>
          <w:sz w:val="24"/>
          <w:b/>
        </w:rPr>
        <w:t>合同生效与合同备案</w:t>
      </w:r>
    </w:p>
    <w:p>
      <w:pPr>
        <w:pStyle w:val="null3"/>
        <w:jc w:val="both"/>
      </w:pPr>
      <w:r>
        <w:rPr>
          <w:sz w:val="24"/>
          <w:b/>
        </w:rPr>
        <w:t>1.</w:t>
      </w:r>
      <w:r>
        <w:rPr>
          <w:sz w:val="24"/>
        </w:rPr>
        <w:t>本合同经甲乙双方法人代表或其授权代表签字盖章并经见证方盖章见证之日起生效。</w:t>
      </w:r>
    </w:p>
    <w:p>
      <w:pPr>
        <w:pStyle w:val="null3"/>
        <w:jc w:val="both"/>
      </w:pPr>
      <w:r>
        <w:rPr>
          <w:sz w:val="24"/>
          <w:b/>
        </w:rPr>
        <w:t>2.</w:t>
      </w:r>
      <w:r>
        <w:rPr>
          <w:sz w:val="24"/>
        </w:rPr>
        <w:t>自采购合同签订生效之日起</w:t>
      </w:r>
      <w:r>
        <w:rPr>
          <w:sz w:val="24"/>
        </w:rPr>
        <w:t>7个工作日内，由甲方按照有关规定将采购合同副本报同级人民政府财政部门（政府采购管理部门）备案。</w:t>
      </w:r>
    </w:p>
    <w:p>
      <w:pPr>
        <w:pStyle w:val="null3"/>
        <w:jc w:val="both"/>
      </w:pPr>
      <w:r>
        <w:rPr>
          <w:sz w:val="24"/>
          <w:b/>
        </w:rPr>
        <w:t>第十八条</w:t>
      </w:r>
      <w:r>
        <w:rPr>
          <w:sz w:val="24"/>
          <w:b/>
        </w:rPr>
        <w:t xml:space="preserve">  </w:t>
      </w:r>
      <w:r>
        <w:rPr>
          <w:sz w:val="24"/>
          <w:b/>
        </w:rPr>
        <w:t>其它</w:t>
      </w:r>
    </w:p>
    <w:p>
      <w:pPr>
        <w:pStyle w:val="null3"/>
        <w:jc w:val="both"/>
      </w:pPr>
      <w:r>
        <w:rPr>
          <w:sz w:val="24"/>
          <w:b/>
        </w:rPr>
        <w:t>1.</w:t>
      </w:r>
      <w:r>
        <w:rPr>
          <w:sz w:val="24"/>
        </w:rPr>
        <w:t>所有经一方或双方签署确认的文件（包括会议纪要、补充协议、往来信函）、采购文件和投标响应承诺文件、合同附件及《中标通知书》均为本合同不可分割的有效组成部分，与本合同具有同等的法律效力，其生效日期为合同双方及见证方完成签字盖章之日起。</w:t>
      </w:r>
    </w:p>
    <w:p>
      <w:pPr>
        <w:pStyle w:val="null3"/>
        <w:jc w:val="both"/>
      </w:pPr>
      <w:r>
        <w:rPr>
          <w:sz w:val="24"/>
          <w:b/>
        </w:rPr>
        <w:t>2.</w:t>
      </w:r>
      <w:r>
        <w:rPr>
          <w:sz w:val="24"/>
        </w:rPr>
        <w:t>如一方地址、电话、传真号码有变更，应在变更当日内书面通知对方，否则，应承担相应责任。</w:t>
      </w:r>
    </w:p>
    <w:p>
      <w:pPr>
        <w:pStyle w:val="null3"/>
        <w:jc w:val="both"/>
      </w:pPr>
      <w:r>
        <w:rPr>
          <w:sz w:val="24"/>
          <w:b/>
        </w:rPr>
        <w:t>3.</w:t>
      </w:r>
      <w:r>
        <w:rPr>
          <w:sz w:val="24"/>
        </w:rPr>
        <w:t>未经甲方书面同意，乙方不得擅自向第三方转让其应履行的合同项下的义务。</w:t>
      </w:r>
    </w:p>
    <w:p>
      <w:pPr>
        <w:pStyle w:val="null3"/>
        <w:jc w:val="both"/>
      </w:pPr>
      <w:r>
        <w:rPr>
          <w:sz w:val="24"/>
          <w:b/>
        </w:rPr>
        <w:t>4.</w:t>
      </w:r>
      <w:r>
        <w:rPr>
          <w:sz w:val="24"/>
        </w:rPr>
        <w:t>本合同一式六份，甲方执四份、乙方执一份，见证单位执一份。</w:t>
      </w:r>
    </w:p>
    <w:p>
      <w:pPr>
        <w:pStyle w:val="null3"/>
        <w:jc w:val="both"/>
      </w:pPr>
      <w:r>
        <w:rPr>
          <w:sz w:val="24"/>
          <w:b/>
        </w:rPr>
        <w:t>5.</w:t>
      </w:r>
      <w:r>
        <w:rPr>
          <w:sz w:val="24"/>
        </w:rPr>
        <w:t>本合同共计</w:t>
      </w:r>
      <w:r>
        <w:rPr>
          <w:sz w:val="24"/>
          <w:u w:val="single"/>
        </w:rPr>
        <w:t xml:space="preserve"> </w:t>
      </w:r>
      <w:r>
        <w:rPr>
          <w:sz w:val="24"/>
          <w:u w:val="single"/>
        </w:rPr>
        <w:t xml:space="preserve">XXX </w:t>
      </w:r>
      <w:r>
        <w:rPr>
          <w:sz w:val="24"/>
        </w:rPr>
        <w:t>页（含封面），缺页之合同为无效合同。</w:t>
      </w:r>
    </w:p>
    <w:p>
      <w:pPr>
        <w:pStyle w:val="null3"/>
        <w:jc w:val="both"/>
      </w:pPr>
      <w:r>
        <w:rPr>
          <w:sz w:val="24"/>
          <w:b/>
        </w:rPr>
        <w:t>6.</w:t>
      </w:r>
      <w:r>
        <w:rPr>
          <w:sz w:val="24"/>
        </w:rPr>
        <w:t>本合同签约履约地点：佛山市三水区人民医院。</w:t>
      </w:r>
    </w:p>
    <w:p>
      <w:pPr>
        <w:pStyle w:val="null3"/>
        <w:jc w:val="both"/>
      </w:pPr>
      <w:r>
        <w:rPr>
          <w:sz w:val="24"/>
          <w:b/>
        </w:rPr>
        <w:t>7.</w:t>
      </w:r>
      <w:r>
        <w:rPr>
          <w:sz w:val="24"/>
        </w:rPr>
        <w:t>双方均已对以上各条款及附件作充分了解，并明确理解由此而产生的相关权责。</w:t>
      </w:r>
    </w:p>
    <w:p>
      <w:pPr>
        <w:pStyle w:val="null3"/>
        <w:jc w:val="both"/>
      </w:pPr>
      <w:r>
        <w:rPr>
          <w:sz w:val="24"/>
          <w:b/>
        </w:rPr>
        <w:t>8.</w:t>
      </w:r>
      <w:r>
        <w:rPr>
          <w:sz w:val="24"/>
        </w:rPr>
        <w:t>根据粤财采购〔</w:t>
      </w:r>
      <w:r>
        <w:rPr>
          <w:sz w:val="24"/>
        </w:rPr>
        <w:t>2015〕11号通知的要求，本合同自签订之日起2个工作日内公开。本合同涉及国家秘密的内容，由甲方依据《保守国家秘密法》等法律制度规定确定。采购合同涉及商业秘密的内容，由甲方依据《反不正当竞争法》《最高人民法院关于适用〈中华人民共和国民事诉讼法〉的解释》（法释〔2015〕5号）及最高人民法院关于修改《最高人民法院关于人民法院民事调解工作若干问题的规定》等十九件民事诉讼类司法解释的决定（法释〔2020〕20号）等法律制度的规定，与乙方在合同中约定。</w:t>
      </w:r>
      <w:r>
        <w:rPr>
          <w:sz w:val="24"/>
          <w:b/>
        </w:rPr>
        <w:t>其中，合同标的名称、规格型号、单价及合同金额等内容不得作为商业秘密。</w:t>
      </w:r>
    </w:p>
    <w:p>
      <w:pPr>
        <w:pStyle w:val="null3"/>
        <w:jc w:val="both"/>
      </w:pPr>
      <w:r>
        <w:rPr>
          <w:sz w:val="24"/>
        </w:rPr>
        <w:t xml:space="preserve">    </w:t>
      </w:r>
      <w:r>
        <w:rPr>
          <w:sz w:val="24"/>
        </w:rPr>
        <w:t>甲乙双方约定不公开的内容为：</w:t>
      </w:r>
      <w:r>
        <w:rPr>
          <w:sz w:val="24"/>
          <w:u w:val="single"/>
        </w:rPr>
        <w:t xml:space="preserve">         /        </w:t>
      </w:r>
    </w:p>
    <w:p>
      <w:pPr>
        <w:pStyle w:val="null3"/>
        <w:jc w:val="both"/>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甲方（盖章）：</w:t>
            </w:r>
          </w:p>
          <w:p>
            <w:pPr>
              <w:pStyle w:val="null3"/>
              <w:jc w:val="both"/>
            </w:pPr>
            <w:r>
              <w:rPr>
                <w:sz w:val="24"/>
                <w:u w:val="single"/>
              </w:rPr>
              <w:t>佛山市三水区人民医院</w:t>
            </w:r>
          </w:p>
          <w:p>
            <w:pPr>
              <w:pStyle w:val="null3"/>
              <w:jc w:val="both"/>
            </w:pPr>
            <w:r>
              <w:rPr>
                <w:sz w:val="24"/>
              </w:rPr>
              <w:t>法人代表或授权代理人（签字）：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乙方（盖章）：</w:t>
            </w:r>
          </w:p>
          <w:p>
            <w:pPr>
              <w:pStyle w:val="null3"/>
              <w:jc w:val="both"/>
            </w:pPr>
            <w:r>
              <w:rPr>
                <w:sz w:val="21"/>
                <w:u w:val="single"/>
              </w:rPr>
              <w:t xml:space="preserve">                           </w:t>
            </w:r>
          </w:p>
          <w:p>
            <w:pPr>
              <w:pStyle w:val="null3"/>
              <w:jc w:val="both"/>
            </w:pPr>
            <w:r>
              <w:rPr>
                <w:sz w:val="24"/>
              </w:rPr>
              <w:t>法人代表或授权代理人（签字）：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收款专户如下</w:t>
            </w:r>
          </w:p>
          <w:p>
            <w:pPr>
              <w:pStyle w:val="null3"/>
              <w:jc w:val="both"/>
            </w:pPr>
            <w:r>
              <w:rPr>
                <w:sz w:val="24"/>
                <w:b/>
              </w:rPr>
              <w:t>开户名称：</w:t>
            </w:r>
            <w:r>
              <w:rPr>
                <w:sz w:val="24"/>
                <w:b/>
              </w:rPr>
              <w:t xml:space="preserve">         </w:t>
            </w:r>
          </w:p>
          <w:p>
            <w:pPr>
              <w:pStyle w:val="null3"/>
              <w:jc w:val="both"/>
            </w:pPr>
            <w:r>
              <w:rPr>
                <w:sz w:val="24"/>
                <w:b/>
              </w:rPr>
              <w:t>银行账号：</w:t>
            </w:r>
            <w:r>
              <w:rPr>
                <w:sz w:val="24"/>
                <w:b/>
              </w:rPr>
              <w:t xml:space="preserve">        </w:t>
            </w:r>
          </w:p>
          <w:p>
            <w:pPr>
              <w:pStyle w:val="null3"/>
              <w:jc w:val="both"/>
            </w:pPr>
            <w:r>
              <w:rPr>
                <w:sz w:val="24"/>
                <w:b/>
              </w:rPr>
              <w:t>开户银行：</w:t>
            </w:r>
            <w:r>
              <w:rPr>
                <w:sz w:val="24"/>
                <w:b/>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见证单位（盖章）：</w:t>
            </w:r>
          </w:p>
          <w:p>
            <w:pPr>
              <w:pStyle w:val="null3"/>
              <w:jc w:val="both"/>
            </w:pPr>
            <w:r>
              <w:rPr>
                <w:sz w:val="24"/>
              </w:rPr>
              <w:t>广东</w:t>
            </w:r>
            <w:r>
              <w:rPr>
                <w:sz w:val="24"/>
              </w:rPr>
              <w:t>中采招标有限公司</w:t>
            </w:r>
          </w:p>
          <w:p>
            <w:pPr>
              <w:pStyle w:val="null3"/>
              <w:jc w:val="both"/>
            </w:pPr>
            <w:r>
              <w:rPr>
                <w:sz w:val="24"/>
              </w:rPr>
              <w:t>见证人（签字）：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4"/>
          <w:b/>
        </w:rPr>
        <w:t>合同附件清单</w:t>
      </w:r>
      <w:r>
        <w:rPr>
          <w:sz w:val="24"/>
        </w:rPr>
        <w:t>（附后）</w:t>
      </w:r>
    </w:p>
    <w:p>
      <w:pPr>
        <w:pStyle w:val="null3"/>
        <w:jc w:val="left"/>
      </w:pPr>
      <w:r>
        <w:rPr>
          <w:sz w:val="24"/>
        </w:rPr>
        <w:t>1</w:t>
      </w:r>
      <w:r>
        <w:rPr>
          <w:sz w:val="24"/>
        </w:rPr>
        <w:t>、项目中标通知书</w:t>
      </w:r>
    </w:p>
    <w:p>
      <w:pPr>
        <w:pStyle w:val="null3"/>
        <w:jc w:val="left"/>
      </w:pPr>
      <w:r>
        <w:rPr>
          <w:sz w:val="24"/>
        </w:rPr>
        <w:t>2</w:t>
      </w:r>
      <w:r>
        <w:rPr>
          <w:sz w:val="24"/>
        </w:rPr>
        <w:t>、售后服务方案（或厂家售后承诺）</w:t>
      </w:r>
    </w:p>
    <w:p>
      <w:pPr>
        <w:pStyle w:val="null3"/>
        <w:jc w:val="left"/>
      </w:pPr>
      <w:r>
        <w:rPr>
          <w:sz w:val="24"/>
        </w:rPr>
        <w:t>3</w:t>
      </w:r>
      <w:r>
        <w:rPr>
          <w:sz w:val="24"/>
        </w:rPr>
        <w:t>、配置清单和技术参数</w:t>
      </w:r>
    </w:p>
    <w:p>
      <w:pPr>
        <w:pStyle w:val="null3"/>
        <w:jc w:val="both"/>
      </w:pPr>
      <w:r>
        <w:rPr>
          <w:sz w:val="24"/>
        </w:rPr>
        <w:t>4</w:t>
      </w:r>
      <w:r>
        <w:rPr>
          <w:sz w:val="24"/>
        </w:rPr>
        <w:t>、相关耗材及易损配件情况说明</w:t>
      </w:r>
    </w:p>
    <w:p>
      <w:pPr>
        <w:pStyle w:val="null3"/>
        <w:jc w:val="both"/>
      </w:pPr>
      <w:r>
        <w:rPr/>
        <w:t xml:space="preserve"> </w:t>
      </w:r>
    </w:p>
    <w:p>
      <w:pPr>
        <w:pStyle w:val="null3"/>
        <w:jc w:val="center"/>
      </w:pPr>
      <w:r>
        <w:rPr>
          <w:sz w:val="44"/>
          <w:b/>
        </w:rPr>
        <w:t>医疗卫生机构医药产品</w:t>
      </w:r>
    </w:p>
    <w:p>
      <w:pPr>
        <w:pStyle w:val="null3"/>
        <w:jc w:val="center"/>
      </w:pPr>
      <w:r>
        <w:rPr>
          <w:sz w:val="44"/>
          <w:b/>
        </w:rPr>
        <w:t>廉洁购销合同</w:t>
      </w:r>
    </w:p>
    <w:p>
      <w:pPr>
        <w:pStyle w:val="null3"/>
        <w:jc w:val="both"/>
      </w:pPr>
      <w:r>
        <w:rPr>
          <w:sz w:val="31"/>
          <w:b/>
        </w:rPr>
        <w:t>甲</w:t>
      </w:r>
      <w:r>
        <w:rPr>
          <w:sz w:val="31"/>
          <w:b/>
        </w:rPr>
        <w:t>方</w:t>
      </w:r>
      <w:r>
        <w:rPr>
          <w:sz w:val="31"/>
        </w:rPr>
        <w:t>：</w:t>
      </w:r>
      <w:r>
        <w:rPr>
          <w:sz w:val="31"/>
        </w:rPr>
        <w:t>佛</w:t>
      </w:r>
      <w:r>
        <w:rPr>
          <w:sz w:val="31"/>
        </w:rPr>
        <w:t>山市</w:t>
      </w:r>
      <w:r>
        <w:rPr>
          <w:sz w:val="31"/>
        </w:rPr>
        <w:t>三</w:t>
      </w:r>
      <w:r>
        <w:rPr>
          <w:sz w:val="31"/>
        </w:rPr>
        <w:t>水区</w:t>
      </w:r>
      <w:r>
        <w:rPr>
          <w:sz w:val="31"/>
        </w:rPr>
        <w:t>人</w:t>
      </w:r>
      <w:r>
        <w:rPr>
          <w:sz w:val="31"/>
        </w:rPr>
        <w:t>民医</w:t>
      </w:r>
      <w:r>
        <w:rPr>
          <w:sz w:val="31"/>
        </w:rPr>
        <w:t>院</w:t>
      </w:r>
    </w:p>
    <w:p>
      <w:pPr>
        <w:pStyle w:val="null3"/>
        <w:jc w:val="both"/>
      </w:pPr>
      <w:r>
        <w:rPr>
          <w:sz w:val="31"/>
          <w:b/>
        </w:rPr>
        <w:t>乙</w:t>
      </w:r>
      <w:r>
        <w:rPr>
          <w:sz w:val="31"/>
          <w:b/>
        </w:rPr>
        <w:t>方</w:t>
      </w:r>
      <w:r>
        <w:rPr>
          <w:sz w:val="31"/>
        </w:rPr>
        <w:t>：</w:t>
      </w:r>
      <w:r>
        <w:rPr>
          <w:sz w:val="31"/>
          <w:u w:val="single"/>
        </w:rPr>
        <w:t xml:space="preserve">             </w:t>
      </w:r>
      <w:r>
        <w:rPr>
          <w:sz w:val="31"/>
          <w:u w:val="single"/>
        </w:rPr>
        <w:t>有限公司</w:t>
      </w:r>
    </w:p>
    <w:p>
      <w:pPr>
        <w:pStyle w:val="null3"/>
        <w:ind w:firstLine="645"/>
        <w:jc w:val="both"/>
      </w:pPr>
      <w:r>
        <w:rPr>
          <w:sz w:val="31"/>
        </w:rPr>
        <w:t>为进一步加强医疗卫生行风建设，规范医疗卫生机构医药购销行为，有效防范商业贿赂行为，营造公平交易、诚实守信的购销环境，经甲、乙双方协商，同意签订本合同，并共同遵守：</w:t>
      </w:r>
    </w:p>
    <w:p>
      <w:pPr>
        <w:pStyle w:val="null3"/>
        <w:ind w:firstLine="645"/>
        <w:jc w:val="both"/>
      </w:pPr>
      <w:r>
        <w:rPr>
          <w:sz w:val="31"/>
        </w:rPr>
        <w:t>一、甲乙双方按照《中华人民共和国民法典（合同编）》及医药产品购销合同约定购销药品、医用设备、医用耗材等医药产品。</w:t>
      </w:r>
    </w:p>
    <w:p>
      <w:pPr>
        <w:pStyle w:val="null3"/>
        <w:ind w:firstLine="645"/>
        <w:jc w:val="both"/>
      </w:pPr>
      <w:r>
        <w:rPr>
          <w:sz w:val="31"/>
        </w:rPr>
        <w:t>二、甲方应当严格执行医药产品购销合同验收、入库制度，对采购医药产品及发票进行查验，不得违反有关规定合同外采购、违价采购或从非规定渠道采购。</w:t>
      </w:r>
    </w:p>
    <w:p>
      <w:pPr>
        <w:pStyle w:val="null3"/>
        <w:ind w:firstLine="645"/>
        <w:jc w:val="both"/>
      </w:pPr>
      <w:r>
        <w:rPr>
          <w:sz w:val="31"/>
        </w:rPr>
        <w:t>三、甲方严禁接受乙方以任何名义、形式给予的现金或实物，不得将接受捐赠资助与采购挂钩。甲方工作人员不得参加乙</w:t>
      </w:r>
      <w:r>
        <w:rPr>
          <w:sz w:val="31"/>
        </w:rPr>
        <w:t>方安排并支付费用的营业性娱乐场所的娱乐活动，不得以任</w:t>
      </w:r>
      <w:r>
        <w:rPr>
          <w:sz w:val="31"/>
        </w:rPr>
        <w:t>何形式向乙方索要现金、有价证券、支付凭证和贵重礼品等。</w:t>
      </w:r>
      <w:r>
        <w:rPr>
          <w:sz w:val="31"/>
        </w:rPr>
        <w:t>被迫接受乙方给予的钱物，应予退还，无法退还的，有责任</w:t>
      </w:r>
      <w:r>
        <w:rPr>
          <w:sz w:val="31"/>
        </w:rPr>
        <w:t>如实向有关纪检监察部门反映情况。</w:t>
      </w:r>
    </w:p>
    <w:p>
      <w:pPr>
        <w:pStyle w:val="null3"/>
        <w:ind w:firstLine="645"/>
        <w:jc w:val="both"/>
      </w:pPr>
      <w:r>
        <w:rPr>
          <w:sz w:val="31"/>
        </w:rPr>
        <w:t>四、严禁甲方工作人员利用任何途径和方式，为乙方统计医师个人及临床科室有关医药产品用量信息，或为乙方统计提供便利。</w:t>
      </w:r>
    </w:p>
    <w:p>
      <w:pPr>
        <w:pStyle w:val="null3"/>
        <w:ind w:firstLine="645"/>
        <w:jc w:val="both"/>
      </w:pPr>
      <w:r>
        <w:rPr>
          <w:sz w:val="31"/>
        </w:rPr>
        <w:t>五、乙方不得以现金或实物、宴请等方式影响甲方工作人员采购或使用医药产品的选择权，不得在学术活动中提供旅游、超标准支付食宿费用。</w:t>
      </w:r>
    </w:p>
    <w:p>
      <w:pPr>
        <w:pStyle w:val="null3"/>
        <w:ind w:firstLine="645"/>
        <w:jc w:val="both"/>
      </w:pPr>
      <w:r>
        <w:rPr>
          <w:sz w:val="31"/>
        </w:rPr>
        <w:t>六、乙方指定</w:t>
      </w:r>
      <w:r>
        <w:rPr>
          <w:sz w:val="32"/>
          <w:u w:val="single"/>
        </w:rPr>
        <w:t xml:space="preserve"> </w:t>
      </w:r>
      <w:r>
        <w:rPr>
          <w:sz w:val="32"/>
          <w:u w:val="single"/>
        </w:rPr>
        <w:t xml:space="preserve">XXXX  </w:t>
      </w:r>
      <w:r>
        <w:rPr>
          <w:sz w:val="3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645"/>
        <w:jc w:val="both"/>
      </w:pPr>
      <w:r>
        <w:rPr>
          <w:sz w:val="31"/>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31"/>
        </w:rPr>
        <w:t>2013〕50 号）相关规定处理。</w:t>
      </w:r>
    </w:p>
    <w:p>
      <w:pPr>
        <w:pStyle w:val="null3"/>
        <w:ind w:firstLine="645"/>
        <w:jc w:val="both"/>
      </w:pPr>
      <w:r>
        <w:rPr>
          <w:sz w:val="31"/>
        </w:rPr>
        <w:t>八、本合同作为医药产品购销合同的重要组成部分，与购销合同一并执行，具有同等的法律效力。</w:t>
      </w:r>
    </w:p>
    <w:p>
      <w:pPr>
        <w:pStyle w:val="null3"/>
        <w:ind w:firstLine="645"/>
        <w:jc w:val="both"/>
      </w:pPr>
      <w:r>
        <w:rPr>
          <w:sz w:val="31"/>
        </w:rPr>
        <w:t>九、本合同一式三份，甲、乙双方各执一份，甲方纪检监察部门（基层医疗卫生机构上报上级卫生计生行政部门）执一份，并从签订之日起生效。</w:t>
      </w:r>
    </w:p>
    <w:p>
      <w:pPr>
        <w:pStyle w:val="null3"/>
        <w:jc w:val="both"/>
      </w:pPr>
      <w:r>
        <w:rPr>
          <w:sz w:val="32"/>
          <w:b/>
        </w:rPr>
        <w:t>甲方（盖章）：</w:t>
      </w:r>
      <w:r>
        <w:rPr>
          <w:sz w:val="32"/>
          <w:b/>
        </w:rPr>
        <w:t xml:space="preserve">                </w:t>
      </w:r>
      <w:r>
        <w:rPr>
          <w:sz w:val="32"/>
          <w:b/>
        </w:rPr>
        <w:t>乙方（盖章）：</w:t>
      </w:r>
    </w:p>
    <w:p>
      <w:pPr>
        <w:pStyle w:val="null3"/>
        <w:jc w:val="both"/>
      </w:pPr>
      <w:r>
        <w:rPr>
          <w:sz w:val="32"/>
          <w:b/>
        </w:rPr>
        <w:t>法定代表人（</w:t>
      </w:r>
      <w:r>
        <w:rPr>
          <w:sz w:val="32"/>
          <w:b/>
        </w:rPr>
        <w:t>负责人</w:t>
      </w:r>
      <w:r>
        <w:rPr>
          <w:sz w:val="32"/>
          <w:b/>
        </w:rPr>
        <w:t>）：</w:t>
      </w:r>
      <w:r>
        <w:rPr>
          <w:sz w:val="32"/>
          <w:b/>
        </w:rPr>
        <w:t xml:space="preserve">        </w:t>
      </w:r>
      <w:r>
        <w:rPr>
          <w:sz w:val="32"/>
          <w:b/>
        </w:rPr>
        <w:t>法定代表人（</w:t>
      </w:r>
      <w:r>
        <w:rPr>
          <w:sz w:val="32"/>
          <w:b/>
        </w:rPr>
        <w:t>负责人</w:t>
      </w:r>
      <w:r>
        <w:rPr>
          <w:sz w:val="32"/>
          <w:b/>
        </w:rPr>
        <w:t>）：</w:t>
      </w:r>
    </w:p>
    <w:p>
      <w:pPr>
        <w:pStyle w:val="null3"/>
        <w:jc w:val="both"/>
      </w:pPr>
      <w:r>
        <w:rPr>
          <w:sz w:val="32"/>
          <w:b/>
        </w:rPr>
        <w:t>经办人签名：</w:t>
      </w:r>
      <w:r>
        <w:rPr>
          <w:sz w:val="32"/>
          <w:b/>
        </w:rPr>
        <w:t xml:space="preserve">                 </w:t>
      </w:r>
      <w:r>
        <w:rPr>
          <w:sz w:val="32"/>
          <w:b/>
        </w:rPr>
        <w:t>经办人签名：</w:t>
      </w:r>
    </w:p>
    <w:p>
      <w:pPr>
        <w:pStyle w:val="null3"/>
        <w:jc w:val="both"/>
      </w:pPr>
      <w:r>
        <w:rPr>
          <w:sz w:val="32"/>
        </w:rPr>
        <w:t>20  年  月  日               20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440607-2024-01893</w:t>
      </w:r>
    </w:p>
    <w:p>
      <w:pPr>
        <w:pStyle w:val="null3"/>
        <w:jc w:val="center"/>
        <w:outlineLvl w:val="3"/>
      </w:pPr>
      <w:r>
        <w:rPr>
          <w:sz w:val="24"/>
          <w:b/>
        </w:rPr>
        <w:t>采购项目编号：</w:t>
      </w:r>
      <w:r>
        <w:rPr>
          <w:sz w:val="24"/>
          <w:b/>
        </w:rPr>
        <w:t>GDZC-24GZ146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物理治疗、康复及体育治疗仪器设备、中医器械设备项目</w:t>
      </w:r>
      <w:r>
        <w:rPr>
          <w:u w:val="single"/>
        </w:rPr>
        <w:t>”</w:t>
      </w:r>
      <w:r>
        <w:rPr/>
        <w:t>项目的招标[采购项目编号为：</w:t>
      </w:r>
      <w:r>
        <w:rPr>
          <w:u w:val="single"/>
        </w:rPr>
        <w:t>GDZC-24GZ146</w:t>
      </w:r>
      <w:r>
        <w:rPr/>
        <w:t>]，我方愿参与投标。</w:t>
      </w:r>
    </w:p>
    <w:p>
      <w:pPr>
        <w:pStyle w:val="null3"/>
        <w:ind w:firstLine="480"/>
      </w:pPr>
      <w:r>
        <w:rPr/>
        <w:t>我方确认收到贵方提供的</w:t>
      </w:r>
      <w:r>
        <w:rPr>
          <w:u w:val="single"/>
        </w:rPr>
        <w:t>“</w:t>
      </w:r>
      <w:r>
        <w:rPr>
          <w:u w:val="single"/>
        </w:rPr>
        <w:t>物理治疗、康复及体育治疗仪器设备、中医器械设备项目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物理治疗、康复及体育治疗仪器设备、中医器械设备项目</w:t>
      </w:r>
      <w:r>
        <w:rPr/>
        <w:t>”项目采购[采购项目编号为</w:t>
      </w:r>
      <w:r>
        <w:rPr/>
        <w:t>GDZC-24GZ146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佛山市三水区人民医院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物理治疗、康复及体育治疗仪器设备、中医器械设备项目</w:t>
      </w:r>
      <w:r>
        <w:rPr/>
        <w:t>招标中获中标（采购项目编号：</w:t>
      </w:r>
      <w:r>
        <w:rPr/>
        <w:t>GDZC-24GZ146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物理治疗、康复及体育治疗仪器设备、中医器械设备项目</w:t>
      </w:r>
      <w:r>
        <w:rPr/>
        <w:t>”项目（采购项目编号：</w:t>
      </w:r>
      <w:r>
        <w:rPr/>
        <w:t>GDZC-24GZ146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