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2A4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both"/>
        <w:textAlignment w:val="auto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 xml:space="preserve">附件  </w:t>
      </w:r>
      <w:bookmarkStart w:id="0" w:name="_GoBack"/>
      <w:bookmarkEnd w:id="0"/>
      <w:r>
        <w:rPr>
          <w:rFonts w:hint="eastAsia"/>
          <w:b/>
          <w:bCs/>
          <w:sz w:val="30"/>
          <w:szCs w:val="30"/>
          <w:lang w:val="en-US" w:eastAsia="zh-CN"/>
        </w:rPr>
        <w:t>报价单：</w:t>
      </w:r>
    </w:p>
    <w:tbl>
      <w:tblPr>
        <w:tblStyle w:val="2"/>
        <w:tblW w:w="86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1"/>
        <w:gridCol w:w="3108"/>
        <w:gridCol w:w="2686"/>
        <w:gridCol w:w="2190"/>
      </w:tblGrid>
      <w:tr w14:paraId="5CE68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8675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99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报价公司：（盖章）</w:t>
            </w:r>
          </w:p>
        </w:tc>
      </w:tr>
      <w:tr w14:paraId="32D2C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74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3106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货物名称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 w14:paraId="74E8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数量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67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报价</w:t>
            </w:r>
          </w:p>
        </w:tc>
      </w:tr>
      <w:tr w14:paraId="35F2E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FD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拆除铝塑板脱落部分、旧标志外壳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E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53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6345F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C3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DD6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拆除标识字、更换面板亚克力翻新重装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FB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25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4D226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3A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8DA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新装户外铝塑板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3EC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7C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0221F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2CE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1D77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铝塑板喷漆翻新：打磨清洗底一遍、喷金属漆两遍。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92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5ED2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00777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396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3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1FE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新做“广东戒毒”标识：造型铝合金边框，亚克力导光板UV喷制</w:t>
            </w:r>
          </w:p>
        </w:tc>
        <w:tc>
          <w:tcPr>
            <w:tcW w:w="2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7113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6B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  <w:tr w14:paraId="5797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  <w:jc w:val="center"/>
        </w:trPr>
        <w:tc>
          <w:tcPr>
            <w:tcW w:w="64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593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  <w:t>合计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1BC0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宋体"/>
                <w:b w:val="0"/>
                <w:bCs w:val="0"/>
                <w:sz w:val="30"/>
                <w:szCs w:val="30"/>
                <w:lang w:val="en-US" w:eastAsia="zh-CN"/>
              </w:rPr>
            </w:pPr>
          </w:p>
        </w:tc>
      </w:tr>
    </w:tbl>
    <w:p w14:paraId="1FF9F74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BB6172"/>
    <w:rsid w:val="06BB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2025-05-26T08:18:00Z</dcterms:created>
  <dc:creator>admin</dc:creator>
  <cp:lastModifiedBy>admin</cp:lastModifiedBy>
  <dcterms:modified xsi:type="dcterms:W3CDTF">2025-05-26T08:18:47Z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5A8D5E34226E4F13BFFCB77BEA7A8004_11</vt:lpwstr>
  </property>
  <property fmtid="{D5CDD505-2E9C-101B-9397-08002B2CF9AE}" pid="4" name="KSOTemplateDocerSaveRecord">
    <vt:lpwstr>eyJoZGlkIjoiMDU5YzBiYzdhZDdhNzMyMmU4NjUzM2NhZjE2NDkyOWYiLCJ1c2VySWQiOiIyNTAwNTc1NjgifQ==</vt:lpwstr>
  </property>
</Properties>
</file>