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440601-2025-04080</w:t>
      </w:r>
    </w:p>
    <w:p>
      <w:pPr>
        <w:pStyle w:val="null3"/>
        <w:jc w:val="center"/>
        <w:outlineLvl w:val="3"/>
      </w:pPr>
      <w:r>
        <w:rPr>
          <w:sz w:val="24"/>
          <w:b/>
        </w:rPr>
        <w:t>采购项目编号：</w:t>
      </w:r>
      <w:r>
        <w:rPr>
          <w:sz w:val="24"/>
          <w:b/>
        </w:rPr>
        <w:t>GDZC-25GZ107</w:t>
      </w:r>
    </w:p>
    <w:p>
      <w:pPr>
        <w:pStyle w:val="null3"/>
        <w:jc w:val="center"/>
        <w:outlineLvl w:val="3"/>
      </w:pPr>
      <w:r>
        <w:rPr>
          <w:sz w:val="24"/>
          <w:b/>
        </w:rPr>
        <w:t>项目名称：</w:t>
      </w:r>
      <w:r>
        <w:rPr>
          <w:sz w:val="24"/>
          <w:b/>
        </w:rPr>
        <w:t>2025-2026年中药饮片供应服务</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2025-2026年中药饮片供应服务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2025-2026年中药饮片供应服务</w:t>
      </w:r>
    </w:p>
    <w:p>
      <w:pPr>
        <w:pStyle w:val="null3"/>
        <w:ind w:firstLine="480"/>
      </w:pPr>
      <w:r>
        <w:rPr/>
        <w:t>采购计划编号：</w:t>
      </w:r>
      <w:r>
        <w:rPr/>
        <w:t>440601-2025-04080</w:t>
      </w:r>
    </w:p>
    <w:p>
      <w:pPr>
        <w:pStyle w:val="null3"/>
        <w:ind w:firstLine="480"/>
      </w:pPr>
      <w:r>
        <w:rPr/>
        <w:t>采购项目编号：</w:t>
      </w:r>
      <w:r>
        <w:rPr/>
        <w:t>GDZC-25GZ107</w:t>
      </w:r>
    </w:p>
    <w:p>
      <w:pPr>
        <w:pStyle w:val="null3"/>
        <w:ind w:firstLine="480"/>
      </w:pPr>
      <w:r>
        <w:rPr/>
        <w:t>采购方式：</w:t>
      </w:r>
      <w:r>
        <w:rPr/>
        <w:t>公开招标</w:t>
      </w:r>
    </w:p>
    <w:p>
      <w:pPr>
        <w:pStyle w:val="null3"/>
        <w:ind w:firstLine="480"/>
      </w:pPr>
      <w:r>
        <w:rPr/>
        <w:t>预算金额：</w:t>
      </w:r>
      <w:r>
        <w:rPr/>
        <w:t>28,000,000.00</w:t>
      </w:r>
      <w:r>
        <w:rPr/>
        <w:t>元</w:t>
      </w:r>
    </w:p>
    <w:p>
      <w:pPr>
        <w:pStyle w:val="null3"/>
        <w:outlineLvl w:val="3"/>
      </w:pPr>
      <w:r>
        <w:rPr>
          <w:sz w:val="24"/>
          <w:b/>
        </w:rPr>
        <w:t>2.项目内容及需求情况（采购项目技术规格、参数及要求）</w:t>
      </w:r>
    </w:p>
    <w:p>
      <w:pPr>
        <w:pStyle w:val="null3"/>
      </w:pPr>
      <w:r>
        <w:rPr/>
        <w:t>采购包1(2025-2026年中药饮片供应服务（目录1）):</w:t>
      </w:r>
    </w:p>
    <w:p>
      <w:pPr>
        <w:pStyle w:val="null3"/>
      </w:pPr>
      <w:r>
        <w:rPr/>
        <w:t>采购包预算金额：20,098,400.00元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2025-2026年中药饮片供应服务（目录1）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20,098,400.00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合同履行期限：自合同签订生效之日起2年或实际结算金额达到本采购包采购预算金额的，即视为本项目合同服务履行完毕（以先到达为准）。</w:t>
      </w:r>
    </w:p>
    <w:p>
      <w:pPr>
        <w:pStyle w:val="null3"/>
      </w:pPr>
      <w:r>
        <w:rPr/>
        <w:t>采购包2(2025-2026年中药饮片供应服务（目录2）):</w:t>
      </w:r>
    </w:p>
    <w:p>
      <w:pPr>
        <w:pStyle w:val="null3"/>
      </w:pPr>
      <w:r>
        <w:rPr/>
        <w:t>采购包预算金额：7,901,600.00元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2025-2026年中药饮片供应服务（目录2）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7,901,600.00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合同履行期限：自合同签订生效之日起2年或实际结算金额达到本采购包采购预算金额的，即视为本项目合同服务履行完毕（以先到达为准）。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p>
      <w:pPr>
        <w:pStyle w:val="null3"/>
      </w:pPr>
      <w:r>
        <w:rPr/>
        <w:t>2）有依法缴纳税收和社会保障资金的良好记录：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采购包1（2025-2026年中药饮片供应服务（目录1））：</w:t>
      </w: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p>
      <w:pPr>
        <w:pStyle w:val="null3"/>
        <w:jc w:val="left"/>
      </w:pPr>
      <w:r>
        <w:rPr/>
        <w:t>采购包2（2025-2026年中药饮片供应服务（目录2））：</w:t>
      </w: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p>
      <w:pPr>
        <w:pStyle w:val="null3"/>
        <w:outlineLvl w:val="3"/>
      </w:pPr>
      <w:r>
        <w:rPr>
          <w:sz w:val="24"/>
          <w:b/>
        </w:rPr>
        <w:t>3.本项目特定的资格要求：</w:t>
      </w:r>
    </w:p>
    <w:p>
      <w:pPr>
        <w:pStyle w:val="null3"/>
      </w:pPr>
      <w:r>
        <w:rPr/>
        <w:t>采购包1（2025-2026年中药饮片供应服务（目录1））：</w:t>
      </w:r>
    </w:p>
    <w:p>
      <w:pPr>
        <w:pStyle w:val="null3"/>
      </w:pPr>
      <w:r>
        <w:rPr/>
        <w:t>1)投标人未被列入“信用中国”网站(www.creditchina.gov.cn)“记录失信被执行人或重大税收违法案件当事人名单”记录名单；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pPr>
      <w:r>
        <w:rPr/>
        <w:t>3)①若投标人自有药品生产厂家，应提供有效期内的《药品生产许可证》(生产范围应包含中药饮片)(提供证书复印件)，并承诺符合《药品生产质量管理规范》标准(提供承诺函，格式自拟)；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p>
      <w:pPr>
        <w:pStyle w:val="null3"/>
      </w:pPr>
      <w:r>
        <w:rPr/>
        <w:t>采购包2（2025-2026年中药饮片供应服务（目录2））：</w:t>
      </w:r>
    </w:p>
    <w:p>
      <w:pPr>
        <w:pStyle w:val="null3"/>
      </w:pPr>
      <w:r>
        <w:rPr/>
        <w:t>1)投标人未被列入“信用中国”网站(www.creditchina.gov.cn)“记录失信被执行人或重大税收违法案件当事人名单”记录名单；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pPr>
      <w:r>
        <w:rPr/>
        <w:t>3)①若投标人自有药品生产厂家，应提供有效期内的《药品生产许可证》(生产范围应包含中药饮片)(提供证书复印件)，并承诺符合《药品生产质量管理规范》标准(提供承诺函，格式自拟)；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张小姐、何小姐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说明：</w:t>
      </w:r>
    </w:p>
    <w:p>
      <w:pPr>
        <w:pStyle w:val="null3"/>
      </w:pPr>
      <w:r>
        <w:rPr>
          <w:color w:val="000000"/>
        </w:rPr>
        <w:t>1</w:t>
      </w:r>
      <w:r>
        <w:rPr>
          <w:color w:val="000000"/>
        </w:rPr>
        <w:t>）采购需求中打“★”号条款为实质性条款，投标人如有任何一条负偏离则导致投标无效。</w:t>
      </w:r>
    </w:p>
    <w:p>
      <w:pPr>
        <w:pStyle w:val="null3"/>
      </w:pPr>
      <w:r>
        <w:rPr>
          <w:color w:val="000000"/>
        </w:rPr>
        <w:t>2</w:t>
      </w:r>
      <w:r>
        <w:rPr>
          <w:color w:val="000000"/>
        </w:rPr>
        <w:t>）项目严禁各投标人进行恶意串通、恶意竞争或其它违规行为的，一经查实将按照法规相关规定处理。</w:t>
      </w:r>
    </w:p>
    <w:p>
      <w:pPr>
        <w:pStyle w:val="null3"/>
      </w:pPr>
      <w:r>
        <w:rPr>
          <w:color w:val="000000"/>
        </w:rPr>
        <w:t>3</w:t>
      </w:r>
      <w:r>
        <w:rPr>
          <w:color w:val="000000"/>
        </w:rPr>
        <w:t>）</w:t>
      </w:r>
      <w:r>
        <w:rPr>
          <w:color w:val="000000"/>
        </w:rPr>
        <w:t>项目背景</w:t>
      </w:r>
      <w:r>
        <w:rPr>
          <w:color w:val="000000"/>
        </w:rPr>
        <w:t>：</w:t>
      </w:r>
      <w:r>
        <w:rPr/>
        <w:t>为确保佛山市第二人民医院</w:t>
      </w:r>
      <w:r>
        <w:rPr/>
        <w:t>（下称</w:t>
      </w:r>
      <w:r>
        <w:rPr/>
        <w:t>“采购人”）</w:t>
      </w:r>
      <w:r>
        <w:rPr/>
        <w:t>中药饮片采购工作公开、公平、公正、廉洁地开展，体现</w:t>
      </w:r>
      <w:r>
        <w:rPr/>
        <w:t>采购人</w:t>
      </w:r>
      <w:r>
        <w:rPr/>
        <w:t>优先选择药品质量稳定，供应品种齐全，社会信誉度高的供应企业，保证中药饮片质量，现通过公开招标选择</w:t>
      </w:r>
      <w:r>
        <w:rPr/>
        <w:t>2</w:t>
      </w:r>
      <w:r>
        <w:rPr/>
        <w:t>名</w:t>
      </w:r>
      <w:r>
        <w:rPr/>
        <w:t>符合资质的中药饮片供应商，为</w:t>
      </w:r>
      <w:r>
        <w:rPr/>
        <w:t>采购人</w:t>
      </w:r>
      <w:r>
        <w:rPr/>
        <w:t>制剂生产提供中药饮片供应服务</w:t>
      </w:r>
      <w:r>
        <w:rPr/>
        <w:t>。</w:t>
      </w:r>
    </w:p>
    <w:p>
      <w:pPr>
        <w:pStyle w:val="null3"/>
      </w:pPr>
      <w:r>
        <w:rPr/>
        <w:t>采购包1（2025-2026年中药饮片供应服务（目录1））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★自合同签订生效之日起2年或实际结算金额达到本采购包采购预算金额的，即视为本项目合同服务履行完毕（以先到达为准）。</w:t>
            </w:r>
          </w:p>
        </w:tc>
      </w:tr>
      <w:tr>
        <w:tc>
          <w:tcPr>
            <w:tcW w:type="dxa" w:w="4153"/>
          </w:tcPr>
          <w:p>
            <w:pPr>
              <w:pStyle w:val="null3"/>
            </w:pPr>
            <w:r>
              <w:rPr/>
              <w:t>标的提供的地点</w:t>
            </w:r>
          </w:p>
        </w:tc>
        <w:tc>
          <w:tcPr>
            <w:tcW w:type="dxa" w:w="4153"/>
          </w:tcPr>
          <w:p>
            <w:pPr>
              <w:pStyle w:val="null3"/>
            </w:pPr>
            <w:r>
              <w:rPr/>
              <w:t>★佛山市第二人民医院卫国路院区及绿岛湖院区。</w:t>
            </w:r>
          </w:p>
        </w:tc>
      </w:tr>
      <w:tr>
        <w:tc>
          <w:tcPr>
            <w:tcW w:type="dxa" w:w="4153"/>
          </w:tcPr>
          <w:p>
            <w:pPr>
              <w:pStyle w:val="null3"/>
            </w:pPr>
            <w:r>
              <w:rPr/>
              <w:t>付款方式</w:t>
            </w:r>
          </w:p>
        </w:tc>
        <w:tc>
          <w:tcPr>
            <w:tcW w:type="dxa" w:w="4153"/>
          </w:tcPr>
          <w:p>
            <w:pPr>
              <w:pStyle w:val="null3"/>
            </w:pPr>
            <w:r>
              <w:rPr/>
              <w:t>1期：支付比例100%,★结算方式： （一）中药饮片供应服务费按照以下公式计算每月实际结算金额：结算金额=实际采购数量×采购品种最高限价单价×中标折扣率－退货款（如有）－违约金（如有）。每月结算金额合计不超过本包组预算金额。 （二）中药饮片供应服务费按月实际供货量产生的费用进行结算。每月供货完成并经验收合格后，凭双方确认的送货单、验收单、入库单，中标人开具合规的增值税普通发票交付采购人，采购人在收到发票核实无误后按时付款。 （三）对于满足合同支付条件的，款项按月据实结算，自发票登记入库下月起120天内支付（中小企业按照相关规定执行），每月支付一次，付款方式采用支票、转账或承兑汇票、信用证等方式。 （四）如因中标人未及时与采购人结算、中标人在付款前未提供相应合规的等额增值税普通发票、中标人未提供本项目合同要求的文件（包括但不限于资质证明、中药饮片合格证明、验收合格证明等）的，采购人不承担相应延期付款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（一）履约验收主体：由采购人负责组建验收小组。 （二）履约验收时间：采购人应在收到中标人产品之日起7天内进行检查。 （三）履约验收方式：按批次验收，按行业及国家标准、采购要求、标准进行验收。 （四）履约验收程序：①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②中标人每次送货时，采购人如发现数量不足或外包装破损，可拒收破损货物，并应在运输签收单据上注明缺损情况，且于当日及时告知中标人。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③中标人供应的饮片每批次均须提供产品检验报告等验收资料以及一式二份的送货清单交库房验收，经对货物验收无误后，双方都必须在送货清单上签名确认，中标人及中药库各留一份存底。④对于采购人滞销产品（采购人收货90天后仍未销售），投标人承诺可无条件退回货款，取回滞销产品。⑤对于采购人到货后的剩余有效期不足6个月的药品，中标人免费进行更换。⑥药品出现受潮、结块、虫蛀、风化、霉变等情形，中标人免费进行更换，如因采购人使用、仓储不善等自身原因造成药品失效或变质等产品质量问题除外。⑦中标后，中标人应与采购人签订“质量保证协议书”，并向医院提供每一批药品的质检报告。⑧退、换货产生的运输费用由中标人承担。 （五）履约验收内容：对中标人提供的产品根据本验收要求进行验收。采购人负责管理到库的产品，遵循“先进先出”的库存管理原则，要求产品退换时必须提前通知中标人，并附退货红单证明。采购人办理退货时，需确保退货包装及数量完整（包装内药物品名、规格、批号一致）。 （六）验收标准：1.符合国家和地方相关法律法规、标准规范及规划管理规定。 2.满足招标文件技术要求和投标承诺。 3.落实采购人合理且合规的要求。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（一），★付款方式补充： 1.合同款项的支付方式：转账结算（银行转账）。 2.付款方：采购人；收款方：中标人。 3.开具发票：中标人收款时必须持有效发票。收款方、出具发票方、合同乙方均必须与中标人名称一致。 4.付款期间如因特殊情况需调整，由双方协商处理。 5.中标人申请付款时应同时提供每月实际投入服务人员名单、人员经费组成等相关资料给采购人备案。</w:t>
            </w:r>
          </w:p>
          <w:p>
            <w:pPr>
              <w:pStyle w:val="null3"/>
            </w:pPr>
            <w:r>
              <w:rPr/>
              <w:t>（二），★本项目不得转包或分包。</w:t>
            </w:r>
          </w:p>
          <w:p>
            <w:pPr>
              <w:pStyle w:val="null3"/>
            </w:pPr>
            <w:r>
              <w:rPr/>
              <w:t>（三），★集采要求：为确保与国家药品集中采购政策保持一致，属于全国或省级中药饮片采购联盟集中采购目录内的品种，本采购包中药饮片目录中的中药饮片品种，属于“全国中药饮片采购联盟”或“广东省药品集中采购平台”等采购人所属地区省级集中采购平台涵盖的集中采购品种目录范围，本采购包中所报的折扣率不再适用于此类品种，此类品种的采购活动必须严格按照集中采购目录规定执行及结算。</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（一）本项目结算支付均以人民币为货币单位。 （二）本项目的预算金额为人民币20,098,400.00元。 （三）中标人的折扣率为中标折扣率。中标人须以有效折扣率形式对本项目进行投标报价【投标折扣率的有效报价范围：0%＜投标折扣率≤100%（最多可保留小数点后两位，如：95.88%），中标人所报的折扣率须在有效的报价范围内，否则视为无效投标。折扣率必须为固定的报价（如95.88%），不得存在区间值（如75～95.88%）】，中标人对本项目统一报一个折扣率，不接受有选择性报价，且所报的折扣率应当适用于每种中药，否则视为无效投标。 （四）投标人须考虑本项目在实施期间的一切可能产生的费用。投标报价（投标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 （五）中药饮片市场价格受产地环境、气候、产量变化等因素影响较大，中标人应充分评估产品价格波动所带来的经营风险。在服务期内，中标人在本项目合同下提交产品和履行服务的价格应该按中标折扣率执行，中标折扣率原则上不再调整，但如个别产品因不可控原因引起价格暴涨，可由中标人提交调剂申请表，经采购人同意后方可调价。 （六）中标人应被认为在填报投标报价之前，已经仔细阅读了本招标文件的所有有关章节以及审查了所有相关资料，已确保本次招标的所有招标范围内的一切可能产生的费用以及各种风险均已包含在投标报价内。在合同执行过程中，任何因中标人的疏漏而提出的不利于采购人的合同调价申请将不被接受。 （七）中标人应当按项目需求如实进行报价，杜绝弄虚作假，胡乱报价。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一）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 （二）与本项目有关采购人的信息、项目实施过程中的资料、数据等所有资料（包括但不限于文字、图片、声像资料、电子数据等）均属采购人所有，中标人及其参与本项目的所有工作人员在合同有效期内或合同终止后，不得泄露，也不得超越本项目实施范围使用，中标人及其参与本项目的所有工作人员依据合同所完成的技术成果，其知识产权属采购人所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中标人必须如约承担合同履行时所应该尽的一切保密义务。中标人及其参与本项目的所有工作人员均须对采购人信息、项目实施过程中的资料、数据进行保密，未经采购人书面同意不得泄露给第三方，否则，采购人保留追究中标人法律责任的权利。保密责任不因合同的终止或解除而失效。 （二）采购人有权要求服务人员严守秘密，不能泄露与工作有关的任何信息。服务人员应与采购人及中标人双方均签订保密协议，中标人应将服务人员与中标人签订的保密协议复印件交采购人备案。中标人应教育服务人员不得以任何形式向他人提供或泄露采购人的涉密信息。</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（一）中标人应按照国家有关法律、法规、规章和“三包”规定提供售后服务。售后服务及质保条件等不得低于国家和行业主管部门制定的有关标准。 （一）中标人应具有相关技术人员。中标人应为采购人提供上门售后服务，接到采购人售后咨询应在2小时内有专人答复，若需要现场解决应安排专人24小时内到达。 （二）当发生如下情况时，中标人应根据采购人要求无条件免费退换货：（1）采购人发现饮片供应质量问题；（2）采购人发现产品未按要求进行包装；（3）药监部门发布需召回或厂家自主召回品种；（4）其他：采购人认为有问题的情况。 （三）对于滞销产品，中标人应无条件退换。</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每次配送的时间和数量以采购人的采购计划为准。中标人必须无条件接受采购人下达订单数量，不得以数量或金额、价格未达预期等原因为由拒绝提供供货服务，否则采购人有权单方面解除合同，如造成采购人的损失的，中标人须承担相应的赔偿责任。 （二）采购人在接收中药饮片时，应对中药饮片进行严格的验收确认，对不符合质量要求的，给予警告并进行退换货处理，中标人应48小时内进行更换、补充，并不得影响采购人的临床用药。如发现质量问题达3次，视为情节严重，采购人给予中标人处罚当次采购药品款项的20%；处罚超过3次，视为违约，采购人有权单方解除合同，一切后果均由中标人负责；如造成缺药的中标人还须按0.2万元/天/品种向采购人支付违约金，违约金不足以弥补采购人损失的，采购人有权追索，并有权根据实际情况向其他供应商进行采购。 （三）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48小时内对存在质量问题的中药饮片进行更换、补充，并不得影响采购人的临床用药。每发生一次，中标人需按照0.5万元/次向采购人支付违约金，同时采购人有权单方解除合同并要求中标人赔偿损失。 （四）中药饮片出现质量问题（包装、标签、等级、内在质量问题），中标人必须收回并更换合格药品；如果药监部门抽检发现不合格的中药饮片，中标人必须承担经济和法律责任；如因中药饮片质量问题引起药政管理方面的问题，由中标人负责任；如因中药饮片质量问题引起医疗事故或纠纷或被相关监管部门处罚的，视同严重违约并追究相关责任，同时由此造成的一切经济及法律责任由中标人负责，并承担全部费用。 （五）采购人每季度对中标人的证照资质、产品质量、供货能力、售后服务以及企业诚信等方面进行一次评估（见附件：供应商质量评估表），若评估结果为不合格，则采购人对中标人提出警告；若第二次出现评估结果为不合格则采购人有权单方解除合同，并扣除合同总额10%的违约金。 （六）中标人确实无法供货，则需提前10个工作日以书面形式通知采购人，以便采购人安排缺货品种采购工作。中标人的提前通知并不能免除中标人应承担的违约责任，中标人需按照0.2万元/天/品种（按采购人实际缺货天数计算）向采购人支付违约金，违约金采购人有权从每月应付款项中扣除。违约金不足以弥补采购人损失的，采购人有权追索。 （七）中标人所投药品出现虫蛀、霉变，包装中药饮片出现空包、封口不严，未按中标规格装量包装或装量不符合要求等质量问题，中标人应在1天内为采购人更换合格品，并且中标人承担由此发生的一切费用和相应的违约责任。退换或由此引发的患者投诉由中标人负责。如超过3次（含）出现此类情况，视同严重违约并追究相关责任。 （八）中标人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人负责。 （九）如国家或上级主管部门在本项目服务期内对制剂用中药饮片出台了新的政策规定（如制剂用中药饮片纳入集采等），采购人和中标人按照相关规定执行。政策执行过渡期间，中标人应继续向采购人供货，确保采购人的正常运营。</w:t>
            </w:r>
          </w:p>
        </w:tc>
      </w:tr>
      <w:tr>
        <w:tc>
          <w:tcPr>
            <w:tcW w:type="dxa" w:w="2076"/>
          </w:tcPr>
          <w:p/>
        </w:tc>
        <w:tc>
          <w:tcPr>
            <w:tcW w:type="dxa" w:w="2076"/>
          </w:tcPr>
          <w:p>
            <w:pPr>
              <w:pStyle w:val="null3"/>
              <w:jc w:val="center"/>
            </w:pPr>
            <w:r>
              <w:rPr/>
              <w:t>6</w:t>
            </w:r>
          </w:p>
        </w:tc>
        <w:tc>
          <w:tcPr>
            <w:tcW w:type="dxa" w:w="2076"/>
          </w:tcPr>
          <w:p>
            <w:pPr>
              <w:pStyle w:val="null3"/>
              <w:jc w:val="left"/>
            </w:pPr>
            <w:r>
              <w:rPr/>
              <w:t>质量评估考核制度</w:t>
            </w:r>
          </w:p>
        </w:tc>
        <w:tc>
          <w:tcPr>
            <w:tcW w:type="dxa" w:w="2076"/>
          </w:tcPr>
          <w:p>
            <w:pPr>
              <w:pStyle w:val="null3"/>
              <w:jc w:val="left"/>
            </w:pPr>
            <w:r>
              <w:rPr/>
              <w:t>为规范采购人中药饮片供应服务管理，提高服务质量，对中标人中药饮片的所有环节进行考核及分析，促进其改进中药饮片服务质量，确保采购人中药饮片质量，进一步提升药学服务质量和患者满意度，特制定以下制度。（供应商质量评估表详见采购公告附件） （一）本制度适用范围为与采购人签署了合同协议的中标人。 （二）建立质量评估体系包括评估项目、评估内容以及考核标准。 （三）考核模式：每季度进行考核，总分100分，95分及以上为优秀；90-94分为良好；85-89分为合格；80-84为黄牌警告，80分以下为不合格。 （四）对中标人不合格的情况，第一次予以书面形式要求整改，若出现三次评估结果为不合格，则采购人有权单方解除合同。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2025-2026年中药饮片供应服务（目录1）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20,098,400.00</w:t>
            </w:r>
          </w:p>
        </w:tc>
        <w:tc>
          <w:tcPr>
            <w:tcW w:type="dxa" w:w="831"/>
          </w:tcPr>
          <w:p>
            <w:pPr>
              <w:pStyle w:val="null3"/>
              <w:jc w:val="right"/>
            </w:pPr>
            <w:r>
              <w:rPr/>
              <w:t>20,098,400.00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2025-2026年中药饮片供应服务（目录1）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b/>
              </w:rPr>
              <w:t>一、采购清单内容（包括但不限于）</w:t>
            </w:r>
          </w:p>
          <w:tbl>
            <w:tblPr>
              <w:tblBorders>
                <w:top w:val="none" w:color="000000" w:sz="4"/>
                <w:left w:val="none" w:color="000000" w:sz="4"/>
                <w:bottom w:val="none" w:color="000000" w:sz="4"/>
                <w:right w:val="none" w:color="000000" w:sz="4"/>
                <w:insideH w:val="none"/>
                <w:insideV w:val="none"/>
              </w:tblBorders>
            </w:tblPr>
            <w:tblGrid>
              <w:gridCol w:w="445"/>
              <w:gridCol w:w="796"/>
              <w:gridCol w:w="607"/>
              <w:gridCol w:w="1781"/>
              <w:gridCol w:w="634"/>
              <w:gridCol w:w="621"/>
              <w:gridCol w:w="702"/>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最高单价限价</w:t>
                  </w:r>
                  <w:r>
                    <w:rPr>
                      <w:sz w:val="18"/>
                      <w:color w:val="000000"/>
                    </w:rPr>
                    <w:t>(元)</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阿胶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舂碎</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白头翁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柏子仁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败酱草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半枫荷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北柴胡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北沙参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萹蓄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槟榔</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布渣叶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蚕砂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苍术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草果仁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炒白扁豆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炒苍耳子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炒僵蚕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炒酸枣仁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800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沉香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茺蔚子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川楝子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穿破石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磁石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醋鳖甲</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醋莪术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醋三棱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醋香附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醋延胡索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大青叶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大血藤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淡竹叶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当归尾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地骨皮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冬瓜子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豆蔻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独活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煅赭石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鹅不食草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法半夏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番泻叶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蜂房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819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凤仙透骨草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茯神</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浮小麦</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附片</w:t>
                  </w:r>
                  <w:r>
                    <w:rPr>
                      <w:sz w:val="18"/>
                      <w:color w:val="000000"/>
                    </w:rPr>
                    <w:t>(黑顺片)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甘草片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干鱼腥草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高良姜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藁本片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广东海风藤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广东土牛膝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鬼箭羽</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1963年版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蛤壳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海金沙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合欢花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红景天</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红毛五加皮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《四川省中药饮片炮制规范》（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红芪</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蝴蝶果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《广西省中药材标准》</w:t>
                  </w:r>
                  <w:r>
                    <w:rPr>
                      <w:sz w:val="18"/>
                      <w:color w:val="000000"/>
                    </w:rPr>
                    <w:t>1990年版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花生衣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《上海市中药材标准》</w:t>
                  </w:r>
                  <w:r>
                    <w:rPr>
                      <w:sz w:val="18"/>
                      <w:color w:val="000000"/>
                    </w:rPr>
                    <w:t>1994年版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化橘红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黄连片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火麻仁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w:t>
                  </w:r>
                  <w:r>
                    <w:rPr>
                      <w:sz w:val="18"/>
                      <w:color w:val="000000"/>
                    </w:rPr>
                    <w:t>去壳</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火炭母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鸡内金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鸡矢藤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鸡血藤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急性子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姜半夏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芥子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金钗石斛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3g/袋</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救必应</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卷柏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决明子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款冬花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昆布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荔枝核</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龙骨</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龙眼肉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芦根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鹿茸片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鹿衔草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络石藤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马鞭草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马兜铃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猫爪草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毛鸡骨草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w:t>
                  </w:r>
                  <w:r>
                    <w:rPr>
                      <w:sz w:val="18"/>
                      <w:color w:val="000000"/>
                    </w:rPr>
                    <w:t>(第二册)(2011年版)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密蒙花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明党参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木贼</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南方红豆杉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3g/袋</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牛大力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牛羊草结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《甘肃省中药材标准》</w:t>
                  </w:r>
                  <w:r>
                    <w:rPr>
                      <w:sz w:val="18"/>
                      <w:color w:val="000000"/>
                    </w:rPr>
                    <w:t>2009年版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藕节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膨鱼鳃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枇杷叶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205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前胡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茜草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秦艽</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185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青天葵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苘麻子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全蝎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人字草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蕤仁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三七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桑白皮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沙苑子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砂仁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山慈菇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山海螺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山楂炭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射干</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生石膏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粒破碎</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流苏石斛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石决明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石榴皮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首乌藤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熟地黄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水牛角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苏铁贯众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天冬</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地耳草（田基黄）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甜叶菊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铁包金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葶苈子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土茯苓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瓦楞子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威灵仙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蜈蚣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大条</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五谷虫</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五味子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西青果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溪黄草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喜树果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《四川省中药材标准》</w:t>
                  </w:r>
                  <w:r>
                    <w:rPr>
                      <w:sz w:val="18"/>
                      <w:color w:val="000000"/>
                    </w:rPr>
                    <w:t>2010年版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细辛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小通草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辛夷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徐长卿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鸦胆子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鸭脚艾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野菊花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野葡萄根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《浙江省中药饮片炮制规范》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益智仁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银柴胡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淫羊藿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鱼脑石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郁李仁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预知子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皂角刺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浙贝母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正韩高丽参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r>
                    <w:rPr>
                      <w:sz w:val="18"/>
                      <w:color w:val="000000"/>
                    </w:rPr>
                    <w:t>75克*20支良字）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知母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制远志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段甘草炙</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肿节风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重楼</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1400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猪苓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470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竹蜂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紫花地丁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紫菀</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棕榈炭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bl>
          <w:p/>
        </w:tc>
      </w:tr>
      <w:tr>
        <w:tc>
          <w:tcPr>
            <w:tcW w:type="dxa" w:w="2076"/>
          </w:tcPr>
          <w:p/>
        </w:tc>
        <w:tc>
          <w:tcPr>
            <w:tcW w:type="dxa" w:w="415"/>
          </w:tcPr>
          <w:p>
            <w:pPr>
              <w:pStyle w:val="null3"/>
            </w:pPr>
            <w:r>
              <w:rPr/>
              <w:t>2</w:t>
            </w:r>
          </w:p>
        </w:tc>
        <w:tc>
          <w:tcPr>
            <w:tcW w:type="dxa" w:w="5814"/>
          </w:tcPr>
          <w:p>
            <w:pPr>
              <w:pStyle w:val="null3"/>
              <w:jc w:val="both"/>
            </w:pPr>
            <w:r>
              <w:rPr>
                <w:sz w:val="20"/>
                <w:b/>
              </w:rPr>
              <w:t>二、服务要求</w:t>
            </w:r>
          </w:p>
          <w:p>
            <w:pPr>
              <w:pStyle w:val="null3"/>
            </w:pPr>
            <w:r>
              <w:rPr/>
              <w:t>（一）中标人应向提供采购人所需中药饮片，并保证能满足日常的临床诊疗需要。中标人不得以任何借口（如无货，采购量少等）不执行医院药品采购计划，如无法执行时，需支付相关违约金（合同总额的5%）。</w:t>
            </w:r>
          </w:p>
          <w:p>
            <w:pPr>
              <w:pStyle w:val="null3"/>
            </w:pPr>
            <w:r>
              <w:rPr/>
              <w:t>（二）中标人应保证采购人提出采购计划后，应在48小时内送至采购人指定地点并配合采购人完成上架工作；特需和急需的品种必须保证自采购人发出采购计划后24小时配送到指定地点。送至采购人指定地点后应协助完成上架工作，待采购人相关人员验收无误后方可离开，对不符合合同约定或质量要求的，采购人有权拒绝签收。中标人在运输中药饮片过程中应有保证中药饮片质量的措施。</w:t>
            </w:r>
          </w:p>
          <w:p>
            <w:pPr>
              <w:pStyle w:val="null3"/>
            </w:pPr>
            <w:r>
              <w:rPr/>
              <w:t>（三）中标人应保障供应采购人所需中药饮片，若存在一次供应不足或不及时（按品种算），采购人给予一次警告同时有权自行采购该品种，中标人不得对采购人提出任何异议或追讨赔偿；中标人未按采购内容要求准时供货或备货不足造成科室投诉，经核实后，若投诉出现2次内（含2次），采购人给予一次警告；若警告超过2次者，视为情节严重，采购人给予中标人处罚当次采购药品款项的5%；若处罚超过3次，视为违约，采购人有权单方解除合同。</w:t>
            </w:r>
          </w:p>
          <w:p>
            <w:pPr>
              <w:pStyle w:val="null3"/>
            </w:pPr>
            <w:r>
              <w:rPr/>
              <w:t>（四）中标人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中标人提供的全部中药饮片均应按国家规定的标准及保护措施进行包装，每一个包装箱内应附有一份详细装箱单。包装材料、标记和包装箱内外的单据应符合国家的有关要求。</w:t>
            </w:r>
          </w:p>
          <w:p>
            <w:pPr>
              <w:pStyle w:val="null3"/>
            </w:pPr>
            <w:r>
              <w:rPr/>
              <w:t>（五）中标人为本项目供应的中药饮片需要按照采购人要求的包装及规格提供。</w:t>
            </w:r>
          </w:p>
          <w:p>
            <w:pPr>
              <w:pStyle w:val="null3"/>
            </w:pPr>
            <w:r>
              <w:rPr/>
              <w:t>（六）中标人应按照采购人要求，参照《中华人民共和国药典》和临床用药习惯，提供满足采购人要求的多种规格品种；如果有特殊包装需求，需能够满足临床要求。</w:t>
            </w:r>
          </w:p>
          <w:p>
            <w:pPr>
              <w:pStyle w:val="null3"/>
            </w:pPr>
            <w:r>
              <w:rPr/>
              <w:t>（七）中标人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pPr>
            <w:r>
              <w:rPr/>
              <w:t>（八）如遇特殊情况（如突发公共卫生事件、政策和市场环境突变等）时，中标人需确保对采购人的供应服务不受影响。</w:t>
            </w:r>
          </w:p>
          <w:p>
            <w:pPr>
              <w:pStyle w:val="null3"/>
            </w:pPr>
            <w:r>
              <w:rPr/>
              <w:t>（九）中标人中标后须及时与采购人签订合同、采购廉洁协议、质量保证协议等，并严格履行。双方签订合同后，服务期内中标人应及时进行供应服务。</w:t>
            </w:r>
          </w:p>
        </w:tc>
      </w:tr>
      <w:tr>
        <w:tc>
          <w:tcPr>
            <w:tcW w:type="dxa" w:w="2076"/>
          </w:tcPr>
          <w:p/>
        </w:tc>
        <w:tc>
          <w:tcPr>
            <w:tcW w:type="dxa" w:w="415"/>
          </w:tcPr>
          <w:p>
            <w:pPr>
              <w:pStyle w:val="null3"/>
            </w:pPr>
            <w:r>
              <w:rPr/>
              <w:t>3</w:t>
            </w:r>
          </w:p>
        </w:tc>
        <w:tc>
          <w:tcPr>
            <w:tcW w:type="dxa" w:w="5814"/>
          </w:tcPr>
          <w:p>
            <w:pPr>
              <w:pStyle w:val="null3"/>
              <w:jc w:val="both"/>
            </w:pPr>
            <w:r>
              <w:rPr>
                <w:b/>
              </w:rPr>
              <w:t>三、</w:t>
            </w:r>
            <w:r>
              <w:rPr>
                <w:b/>
              </w:rPr>
              <w:t>质量要求</w:t>
            </w:r>
          </w:p>
          <w:p>
            <w:pPr>
              <w:pStyle w:val="null3"/>
            </w:pPr>
            <w:r>
              <w:rPr/>
              <w:t>（一）中标人制定有严格的内控药品标准（包括原料、各单元工艺环节物料、中药饮片成品检验标准及过程控制指标），投标时提供投标人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pPr>
            <w:r>
              <w:rPr/>
              <w:t>（二）中标人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p>
          <w:p>
            <w:pPr>
              <w:pStyle w:val="null3"/>
            </w:pPr>
            <w:r>
              <w:rPr/>
              <w:t>（三）中标人应符合中药传统用药习惯的炮制生产线，有完善的炮制生产工艺，提供的炮制品种数量丰富，提供的炮制品种生产工艺规程完善详实，生产记录完整规范。</w:t>
            </w:r>
          </w:p>
          <w:p>
            <w:pPr>
              <w:pStyle w:val="null3"/>
            </w:pPr>
            <w:r>
              <w:rPr/>
              <w:t>（四）合同签订时中标人应与采购人签订“质量保证协议书”，每次提供服务时应向采购人提供当批次中药饮片的质检报告。</w:t>
            </w:r>
          </w:p>
          <w:p>
            <w:pPr>
              <w:pStyle w:val="null3"/>
            </w:pPr>
            <w:r>
              <w:rPr/>
              <w:t>（五）中药饮片的有效期应符合采购人药品入库验收标准，以保证药品质量。</w:t>
            </w:r>
          </w:p>
          <w:p>
            <w:pPr>
              <w:pStyle w:val="null3"/>
            </w:pPr>
            <w:r>
              <w:rPr/>
              <w:t>（六）产地要求：中标人所供的中药饮片原则上应为道地药材。中标人需制定严格的产品质量标准控制体系，确保药材来源稳定可靠。</w:t>
            </w:r>
          </w:p>
          <w:p>
            <w:pPr>
              <w:pStyle w:val="null3"/>
            </w:pPr>
            <w:r>
              <w:rPr/>
              <w:t>（七）国药准字号的中药饮片中标人应在供货时提供相关国药准字号文件，特殊类的中药饮片应在供货时提供相关资质文件。</w:t>
            </w:r>
          </w:p>
          <w:p>
            <w:pPr>
              <w:pStyle w:val="null3"/>
            </w:pPr>
            <w:r>
              <w:rPr/>
              <w:t>（八）中标人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并且中标人应在1天内对存在质量问题的中药饮片进行更换、补充，并不得影响采购人的临床用药。否则，采购人有权单方解除合同并要求中标人赔偿损失。</w:t>
            </w:r>
          </w:p>
        </w:tc>
      </w:tr>
      <w:tr>
        <w:tc>
          <w:tcPr>
            <w:tcW w:type="dxa" w:w="2076"/>
          </w:tcPr>
          <w:p/>
        </w:tc>
        <w:tc>
          <w:tcPr>
            <w:tcW w:type="dxa" w:w="415"/>
          </w:tcPr>
          <w:p>
            <w:pPr>
              <w:pStyle w:val="null3"/>
            </w:pPr>
            <w:r>
              <w:rPr/>
              <w:t>4</w:t>
            </w:r>
          </w:p>
        </w:tc>
        <w:tc>
          <w:tcPr>
            <w:tcW w:type="dxa" w:w="5814"/>
          </w:tcPr>
          <w:p>
            <w:pPr>
              <w:pStyle w:val="null3"/>
              <w:jc w:val="both"/>
            </w:pPr>
            <w:r>
              <w:rPr>
                <w:sz w:val="20"/>
                <w:b/>
              </w:rPr>
              <w:t>四、人员要求</w:t>
            </w:r>
          </w:p>
          <w:p>
            <w:pPr>
              <w:pStyle w:val="null3"/>
            </w:pPr>
            <w:r>
              <w:rPr/>
              <w:t>（一）为使项目按质、按量、按时及有序实施，服务期内中标人需为本项目设置一个服务团队，其中包括1名项目负责人（不可兼任）和不少于10名服务人员，项目负责人负责与采购人对接和任务的接收工作，及时响应采购人的服务要求。</w:t>
            </w:r>
          </w:p>
          <w:p>
            <w:pPr>
              <w:pStyle w:val="null3"/>
            </w:pPr>
            <w:r>
              <w:rPr/>
              <w:t>（二）中标人投入本项目服务人员在项目服务期间未经采购人同意不得更换，否则采购人有权单方解除合同，且中标人须承担由此给采购人造成的全部损失。如服务人员因特殊原因确需更换的，中标人必须提交相关的书面申请，说明原因且理由充分，经采购人同意后才能更换，且更换的人员在资格、技术及能力等各方面应不低于原项目人员，由此所产生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采购包2（2025-2026年中药饮片供应服务（目录2））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★自合同签订生效之日起2年或实际结算金额达到本采购包采购预算金额的，即视为本项目合同服务履行完毕（以先到达为准）。</w:t>
            </w:r>
          </w:p>
        </w:tc>
      </w:tr>
      <w:tr>
        <w:tc>
          <w:tcPr>
            <w:tcW w:type="dxa" w:w="4153"/>
          </w:tcPr>
          <w:p>
            <w:pPr>
              <w:pStyle w:val="null3"/>
            </w:pPr>
            <w:r>
              <w:rPr/>
              <w:t>标的提供的地点</w:t>
            </w:r>
          </w:p>
        </w:tc>
        <w:tc>
          <w:tcPr>
            <w:tcW w:type="dxa" w:w="4153"/>
          </w:tcPr>
          <w:p>
            <w:pPr>
              <w:pStyle w:val="null3"/>
            </w:pPr>
            <w:r>
              <w:rPr/>
              <w:t>★佛山市第二人民医院卫国路院区及绿岛湖院区。</w:t>
            </w:r>
          </w:p>
        </w:tc>
      </w:tr>
      <w:tr>
        <w:tc>
          <w:tcPr>
            <w:tcW w:type="dxa" w:w="4153"/>
          </w:tcPr>
          <w:p>
            <w:pPr>
              <w:pStyle w:val="null3"/>
            </w:pPr>
            <w:r>
              <w:rPr/>
              <w:t>付款方式</w:t>
            </w:r>
          </w:p>
        </w:tc>
        <w:tc>
          <w:tcPr>
            <w:tcW w:type="dxa" w:w="4153"/>
          </w:tcPr>
          <w:p>
            <w:pPr>
              <w:pStyle w:val="null3"/>
            </w:pPr>
            <w:r>
              <w:rPr/>
              <w:t>1期：支付比例100%,★结算方式： （一）中药饮片供应服务费按照以下公式计算每月实际结算金额：结算金额=实际采购数量×采购品种最高限价单价×中标折扣率－退货款（如有）－违约金（如有）。每月结算金额合计不超过本包组预算金额。 （二）中药饮片供应服务费按月实际供货量产生的费用进行结算。每月供货完成并经验收合格后，凭双方确认的送货单、验收单、入库单，中标人开具合规的增值税普通发票交付采购人，采购人在收到发票核实无误后按时付款。 （三）对于满足合同支付条件的，款项按月据实结算，自发票登记入库下月起120天内支付（中小企业按照相关规定执行），每月支付一次，付款方式采用支票、转账或承兑汇票、信用证等方式。 （四）如因中标人未及时与采购人结算、中标人在付款前未提供相应合规的等额增值税普通发票、中标人未提供本项目合同要求的文件（包括但不限于资质证明、中药饮片合格证明、验收合格证明等）的，采购人不承担相应延期付款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（一）履约验收主体：由采购人负责组建验收小组。 （二）履约验收时间：采购人应在收到中标人产品之日起7天内进行检查。 （三）履约验收方式：按批次验收，按行业及国家标准、采购要求、标准进行验收。 （四）履约验收程序：①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②中标人每次送货时，采购人如发现数量不足或外包装破损，可拒收破损货物，并应在运输签收单据上注明缺损情况，且于当日及时告知中标人。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③中标人供应的饮片每批次均须提供产品检验报告等验收资料以及一式二份的送货清单交库房验收，经对货物验收无误后，双方都必须在送货清单上签名确认，中标人及中药库各留一份存底。④对于采购人滞销产品（采购人收货90天后仍未销售），投标人承诺可无条件退回货款，取回滞销产品。⑤对于采购人到货后的剩余有效期不足6个月的药品，中标人免费进行更换。⑥药品出现受潮、结块、虫蛀、风化、霉变等情形，中标人免费进行更换，如因采购人使用、仓储不善等自身原因造成药品失效或变质等产品质量问题除外。⑦中标后，中标人应与采购人签订“质量保证协议书”，并向医院提供每一批药品的质检报告。⑧退、换货产生的运输费用由中标人承担。 （五）履约验收内容：对中标人提供的产品根据本验收要求进行验收。采购人负责管理到库的产品，遵循“先进先出”的库存管理原则，要求产品退换时必须提前通知中标人，并附退货红单证明。采购人办理退货时，需确保退货包装及数量完整（包装内药物品名、规格、批号一致）。 （六）验收标准：1.符合国家和地方相关法律法规、标准规范及规划管理规定。 2.满足招标文件技术要求和投标承诺。 3.落实采购人合理且合规的要求。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其他，（一）★付款方式补充： 1.合同款项的支付方式：转账结算（银行转账）。 2.付款方：采购人；收款方：中标人。 3.开具发票：中标人收款时必须持有效发票。收款方、出具发票方、合同乙方均必须与中标人名称一致。 4.付款期间如因特殊情况需调整，由双方协商处理。 5.中标人申请付款时应同时提供每月实际投入服务人员名单、人员经费组成等相关资料给采购人备案。 （二）★本项目不得转包或分包。 （三）★集采要求：为确保与国家药品集中采购政策保持一致，属于全国或省级中药饮片采购联盟集中采购目录内的品种，本采购包中药饮片目录中的中药饮片品种，属于“全国中药饮片采购联盟”或“广东省药品集中采购平台”等采购人所属地区省级集中采购平台涵盖的集中采购品种目录范围，本采购包中所报的折扣率不再适用于此类品种，此类品种的采购活动必须严格按照集中采购目录规定执行及结算。</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（一）本项目结算支付均以人民币为货币单位。 （二）本项目的预算金额为人民币7,901,600.00元。 （三）中标人的折扣率为中标折扣率。中标人须以有效折扣率形式对本项目进行投标报价【投标折扣率的有效报价范围：0%＜投标折扣率≤100%（最多可保留小数点后两位，如：95.88%），中标人所报的折扣率须在有效的报价范围内，否则视为无效投标。折扣率必须为固定的报价（如95.88%），不得存在区间值（如75～95.88%）】，中标人对本项目统一报一个折扣率，不接受有选择性报价，且所报的折扣率应当适用于每种中药，否则视为无效投标。 （四）投标人须考虑本项目在实施期间的一切可能产生的费用。投标报价（投标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 （五）中药饮片市场价格受产地环境、气候、产量变化等因素影响较大，中标人应充分评估产品价格波动所带来的经营风险。在服务期内，中标人在本项目合同下提交产品和履行服务的价格应该按中标折扣率执行，中标折扣率原则上不再调整，但如个别产品因不可控原因引起价格暴涨，可由中标人提交调剂申请表，经采购人同意后方可调价。 （六）中标人应被认为在填报投标报价之前，已经仔细阅读了本招标文件的所有有关章节以及审查了所有相关资料，已确保本次招标的所有招标范围内的一切可能产生的费用以及各种风险均已包含在投标报价内。在合同执行过程中，任何因中标人的疏漏而提出的不利于采购人的合同调价申请将不被接受。 （七）中标人应当按项目需求如实进行报价，杜绝弄虚作假，胡乱报价。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一）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 （二）与本项目有关采购人的信息、项目实施过程中的资料、数据等所有资料（包括但不限于文字、图片、声像资料、电子数据等）均属采购人所有，中标人及其参与本项目的所有工作人员在合同有效期内或合同终止后，不得泄露，也不得超越本项目实施范围使用，中标人及其参与本项目的所有工作人员依据合同所完成的技术成果，其知识产权属采购人所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中标人必须如约承担合同履行时所应该尽的一切保密义务。中标人及其参与本项目的所有工作人员均须对采购人信息、项目实施过程中的资料、数据进行保密，未经采购人书面同意不得泄露给第三方，否则，采购人保留追究中标人法律责任的权利。保密责任不因合同的终止或解除而失效。 （二）采购人有权要求服务人员严守秘密，不能泄露与工作有关的任何信息。服务人员应与采购人及中标人双方均签订保密协议，中标人应将服务人员与中标人签订的保密协议复印件交采购人备案。中标人应教育服务人员不得以任何形式向他人提供或泄露采购人的涉密信息。</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（一）中标人应按照国家有关法律、法规、规章和“三包”规定提供售后服务。售后服务及质保条件等不得低于国家和行业主管部门制定的有关标准。 （一）中标人应具有相关技术人员。中标人应为采购人提供上门售后服务，接到采购人售后咨询应在2小时内有专人答复，若需要现场解决应安排专人24小时内到达。 （二）当发生如下情况时，中标人应根据采购人要求无条件免费退换货：（1）采购人发现饮片供应质量问题；（2）采购人发现产品未按要求进行包装；（3）药监部门发布需召回或厂家自主召回品种；（4）其他：采购人认为有问题的情况。 （三）对于滞销产品，中标人应无条件退换。</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每次配送的时间和数量以采购人的采购计划为准。中标人必须无条件接受采购人下达订单数量，不得以数量或金额、价格未达预期等原因为由拒绝提供供货服务，否则采购人有权单方面解除合同，如造成采购人的损失的，中标人须承担相应的赔偿责任。 （二）采购人在接收中药饮片时，应对中药饮片进行严格的验收确认，对不符合质量要求的，给予警告并进行退换货处理，中标人应48小时内进行更换、补充，并不得影响采购人的临床用药。如发现质量问题达3次，视为情节严重，采购人给予中标人处罚当次采购药品款项的20%；处罚超过3次，视为违约，采购人有权单方解除合同，一切后果均由中标人负责；如造成缺药的中标人还须按0.2万元/天/品种向采购人支付违约金，违约金不足以弥补采购人损失的，采购人有权追索，并有权根据实际情况向其他供应商进行采购。 （三）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48小时内对存在质量问题的中药饮片进行更换、补充，并不得影响采购人的临床用药。每发生一次，中标人需按照0.5万元/次向采购人支付违约金，同时采购人有权单方解除合同并要求中标人赔偿损失。 （四）中药饮片出现质量问题（包装、标签、等级、内在质量问题），中标人必须收回并更换合格药品；如果药监部门抽检发现不合格的中药饮片，中标人必须承担经济和法律责任；如因中药饮片质量问题引起药政管理方面的问题，由中标人负责任；如因中药饮片质量问题引起医疗事故或纠纷或被相关监管部门处罚的，视同严重违约并追究相关责任，同时由此造成的一切经济及法律责任由中标人负责，并承担全部费用。 （五）采购人每季度对中标人的证照资质、产品质量、供货能力、售后服务以及企业诚信等方面进行一次评估（见附件：供应商质量评估表），若评估结果为不合格，则采购人对中标人提出警告；若第二次出现评估结果为不合格则采购人有权单方解除合同，并扣除合同总额10%的违约金。 （六）中标人确实无法供货，则需提前10个工作日以书面形式通知采购人，以便采购人安排缺货品种采购工作。中标人的提前通知并不能免除中标人应承担的违约责任，中标人需按照0.2万元/天/品种（按采购人实际缺货天数计算）向采购人支付违约金，违约金采购人有权从每月应付款项中扣除。违约金不足以弥补采购人损失的，采购人有权追索。 （七）中标人所投药品出现虫蛀、霉变，包装中药饮片出现空包、封口不严，未按中标规格装量包装或装量不符合要求等质量问题，中标人应在1天内为采购人更换合格品，并且中标人承担由此发生的一切费用和相应的违约责任。退换或由此引发的患者投诉由中标人负责。如超过3次（含）出现此类情况，视同严重违约并追究相关责任。 （八）中标人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人负责。 （九）如国家或上级主管部门在本项目服务期内对制剂用中药饮片出台了新的政策规定（如制剂用中药饮片纳入集采等），采购人和中标人按照相关规定执行。政策执行过渡期间，中标人应继续向采购人供货，确保采购人的正常运营。</w:t>
            </w:r>
          </w:p>
        </w:tc>
      </w:tr>
      <w:tr>
        <w:tc>
          <w:tcPr>
            <w:tcW w:type="dxa" w:w="2076"/>
          </w:tcPr>
          <w:p/>
        </w:tc>
        <w:tc>
          <w:tcPr>
            <w:tcW w:type="dxa" w:w="2076"/>
          </w:tcPr>
          <w:p>
            <w:pPr>
              <w:pStyle w:val="null3"/>
              <w:jc w:val="center"/>
            </w:pPr>
            <w:r>
              <w:rPr/>
              <w:t>6</w:t>
            </w:r>
          </w:p>
        </w:tc>
        <w:tc>
          <w:tcPr>
            <w:tcW w:type="dxa" w:w="2076"/>
          </w:tcPr>
          <w:p>
            <w:pPr>
              <w:pStyle w:val="null3"/>
              <w:jc w:val="left"/>
            </w:pPr>
            <w:r>
              <w:rPr/>
              <w:t>质量评估考核制度</w:t>
            </w:r>
          </w:p>
        </w:tc>
        <w:tc>
          <w:tcPr>
            <w:tcW w:type="dxa" w:w="2076"/>
          </w:tcPr>
          <w:p>
            <w:pPr>
              <w:pStyle w:val="null3"/>
              <w:jc w:val="left"/>
            </w:pPr>
            <w:r>
              <w:rPr/>
              <w:t>为规范采购人中药饮片供应服务管理，提高服务质量，对中标人中药饮片的所有环节进行考核及分析，促进其改进中药饮片服务质量，确保采购人中药饮片质量，进一步提升药学服务质量和患者满意度，特制定以下制度。（供应商质量评估表详见采购公告附件） （一）本制度适用范围为与采购人签署了合同协议的中标人。 （二）建立质量评估体系包括评估项目、评估内容以及考核标准。 （三）考核模式：每季度进行考核，总分100分，95分及以上为优秀；90-94分为良好；85-89分为合格；80-84为黄牌警告，80分以下为不合格。 （四）对中标人不合格的情况，第一次予以书面形式要求整改，若出现三次评估结果为不合格，则采购人有权单方解除合同。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2025-2026年中药饮片供应服务（目录2）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7,901,600.00</w:t>
            </w:r>
          </w:p>
        </w:tc>
        <w:tc>
          <w:tcPr>
            <w:tcW w:type="dxa" w:w="831"/>
          </w:tcPr>
          <w:p>
            <w:pPr>
              <w:pStyle w:val="null3"/>
              <w:jc w:val="right"/>
            </w:pPr>
            <w:r>
              <w:rPr/>
              <w:t>7,901,600.00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2025-2026年中药饮片供应服务（目录2）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b/>
              </w:rPr>
              <w:t>一、采购清单内容（包括但不限于）</w:t>
            </w:r>
          </w:p>
          <w:tbl>
            <w:tblPr>
              <w:tblBorders>
                <w:top w:val="none" w:color="000000" w:sz="4"/>
                <w:left w:val="none" w:color="000000" w:sz="4"/>
                <w:bottom w:val="none" w:color="000000" w:sz="4"/>
                <w:right w:val="none" w:color="000000" w:sz="4"/>
                <w:insideH w:val="none"/>
                <w:insideV w:val="none"/>
              </w:tblBorders>
            </w:tblPr>
            <w:tblGrid>
              <w:gridCol w:w="412"/>
              <w:gridCol w:w="590"/>
              <w:gridCol w:w="502"/>
              <w:gridCol w:w="2585"/>
              <w:gridCol w:w="329"/>
              <w:gridCol w:w="502"/>
              <w:gridCol w:w="674"/>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2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最高限价</w:t>
                  </w:r>
                  <w:r>
                    <w:rPr>
                      <w:sz w:val="18"/>
                      <w:color w:val="000000"/>
                    </w:rPr>
                    <w:t>(元)</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菝葜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白花蛇舌草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白及</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白茅根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白鲜皮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百部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板蓝根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板栗壳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半枝莲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壁虎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扁豆花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侧柏叶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燀苦杏仁</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炒莱菔子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赤小豆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川贝母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川木通</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椿皮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醋龟甲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醋没药</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醋乳香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醋五灵脂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1990年版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大豆黄卷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大腹皮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胆南星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淡豆豉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稻芽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地肤子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灯心草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丁香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佛手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茯苓皮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覆盆子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干益母草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钩藤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狗脊</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谷精草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骨碎补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广东王不留行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广海桐皮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广藿香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广金钱草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广升麻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海螵蛸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诃子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何首乌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黑豆衣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虎杖</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滑石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槐花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黄芩片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黄药子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鸡蛋花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蒺藜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姜厚朴</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丝姜汁制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绞股蓝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金荞麦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金樱子肉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韭菜子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酒黄精</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酒女贞子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酒乌梢蛇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酒炙段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菊花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苦参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宽筋藤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蜡梅花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两面针</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灵芝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六神曲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《卫生部药品标准中药成方制剂》第十九册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龙脷叶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路路通</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马齿苋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麦芽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蔓荆子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芒果核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毛冬青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《广西壮族自治区壮药质量标准》第二卷（</w:t>
                  </w:r>
                  <w:r>
                    <w:rPr>
                      <w:sz w:val="18"/>
                      <w:color w:val="000000"/>
                    </w:rPr>
                    <w:t>2011年版）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蜜百部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蜜麻黄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段蜜炙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绵萆薢</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墨旱莲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牡蛎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木蝴蝶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木棉花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牛蒡子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扭肚藤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糯稻根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1977年版一部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胖大海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佩兰</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蒲葵子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千斤拔</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芡实</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羌活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青葙子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清半夏</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瞿麦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人参叶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忍冬藤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肉苁蓉片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桑寄生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桑螵蛸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蛇床子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蛇莓</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《湖南省中药饮片炮制规范》</w:t>
                  </w:r>
                  <w:r>
                    <w:rPr>
                      <w:sz w:val="18"/>
                      <w:color w:val="000000"/>
                    </w:rPr>
                    <w:t>2010年版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蛇蜕</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石菖蒲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石上柏</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柿蒂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丝瓜络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素馨花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锁阳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桃仁</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藤梨根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天竺黄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土鳖虫</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苇根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乌梅</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五倍子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五指毛桃</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统</w:t>
                  </w: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豨莶草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香薷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小茴香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薤白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新疆紫草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续断片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玄明粉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旋覆花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血余炭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块煅制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盐巴戟天</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段盐制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盐补骨脂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盐肤木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盐菟丝子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粒盐炙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叶下珠</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茵陈</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禹余粮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泽兰</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珍珠母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枳实</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制白附子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制草乌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制川乌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制何首乌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制天南星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制吴茱萸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制仙茅</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煅牡蛎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穿山龙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石见穿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玉米须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半边莲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麸炒白术</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《北京市中药饮片炮制规范》</w:t>
                  </w:r>
                  <w:r>
                    <w:rPr>
                      <w:sz w:val="18"/>
                      <w:color w:val="000000"/>
                    </w:rPr>
                    <w:t>2023年版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水红花子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bl>
          <w:p/>
        </w:tc>
      </w:tr>
      <w:tr>
        <w:tc>
          <w:tcPr>
            <w:tcW w:type="dxa" w:w="2076"/>
          </w:tcPr>
          <w:p/>
        </w:tc>
        <w:tc>
          <w:tcPr>
            <w:tcW w:type="dxa" w:w="415"/>
          </w:tcPr>
          <w:p>
            <w:pPr>
              <w:pStyle w:val="null3"/>
            </w:pPr>
            <w:r>
              <w:rPr/>
              <w:t>2</w:t>
            </w:r>
          </w:p>
        </w:tc>
        <w:tc>
          <w:tcPr>
            <w:tcW w:type="dxa" w:w="5814"/>
          </w:tcPr>
          <w:p>
            <w:pPr>
              <w:pStyle w:val="null3"/>
              <w:jc w:val="both"/>
            </w:pPr>
            <w:r>
              <w:rPr>
                <w:sz w:val="20"/>
                <w:b/>
              </w:rPr>
              <w:t>二、服务要</w:t>
            </w:r>
            <w:r>
              <w:rPr>
                <w:sz w:val="20"/>
                <w:b/>
              </w:rPr>
              <w:t>求</w:t>
            </w:r>
          </w:p>
          <w:p>
            <w:pPr>
              <w:pStyle w:val="null3"/>
            </w:pPr>
            <w:r>
              <w:rPr/>
              <w:t>（一）中标人应向提供采购人所需中药饮片，并保证能满足日常的临床诊疗需要。中标人不得以任何借口（如无货，采购量少等）不执行医院药品采购计划，如无法执行时，需支付相关违约金（合同总额的5%）。</w:t>
            </w:r>
          </w:p>
          <w:p>
            <w:pPr>
              <w:pStyle w:val="null3"/>
            </w:pPr>
            <w:r>
              <w:rPr/>
              <w:t>（二）中标人应保证采购人提出采购计划后，应在48小时内送至采购人指定地点并配合采购人完成上架工作；特需和急需的品种必须保证自采购人发出采购计划后24小时配送到指定地点。送至采购人指定地点后应协助完成上架工作，待采购人相关人员验收无误后方可离开，对不符合合同约定或质量要求的，采购人有权拒绝签收。中标人在运输中药饮片过程中应有保证中药饮片质量的措施。</w:t>
            </w:r>
          </w:p>
          <w:p>
            <w:pPr>
              <w:pStyle w:val="null3"/>
            </w:pPr>
            <w:r>
              <w:rPr/>
              <w:t>（三）中标人应保障供应采购人所需中药饮片，若存在一次供应不足或不及时（按品种算），采购人给予一次警告同时有权自行采购该品种，中标人不得对采购人提出任何异议或追讨赔偿；中标人未按采购内容要求准时供货或备货不足造成科室投诉，经核实后，若投诉出现2次内（含2次），采购人给予一次警告；若警告超过2次者，视为情节严重，采购人给予中标人处罚当次采购药品款项的5%；若处罚超过3次，视为违约，采购人有权单方解除合同。</w:t>
            </w:r>
          </w:p>
          <w:p>
            <w:pPr>
              <w:pStyle w:val="null3"/>
            </w:pPr>
            <w:r>
              <w:rPr/>
              <w:t>（四）中标人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中标人提供的全部中药饮片均应按国家规定的标准及保护措施进行包装，每一个包装箱内应附有一份详细装箱单。包装材料、标记和包装箱内外的单据应符合国家的有关要求。</w:t>
            </w:r>
          </w:p>
          <w:p>
            <w:pPr>
              <w:pStyle w:val="null3"/>
            </w:pPr>
            <w:r>
              <w:rPr/>
              <w:t>（五）中标人为本项目供应的中药饮片需要按照采购人要求的包装及规格提供。</w:t>
            </w:r>
          </w:p>
          <w:p>
            <w:pPr>
              <w:pStyle w:val="null3"/>
            </w:pPr>
            <w:r>
              <w:rPr/>
              <w:t>（六）中标人应按照采购人要求，参照《中华人民共和国药典》和临床用药习惯，提供满足采购人要求的多种规格品种；如果有特殊包装需求，需能够满足临床要求。</w:t>
            </w:r>
          </w:p>
          <w:p>
            <w:pPr>
              <w:pStyle w:val="null3"/>
            </w:pPr>
            <w:r>
              <w:rPr/>
              <w:t>（七）中标人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pPr>
            <w:r>
              <w:rPr/>
              <w:t>（八）如遇特殊情况（如突发公共卫生事件、政策和市场环境突变等）时，中标人需确保对采购人的供应服务不受影响。</w:t>
            </w:r>
          </w:p>
          <w:p>
            <w:pPr>
              <w:pStyle w:val="null3"/>
            </w:pPr>
            <w:r>
              <w:rPr/>
              <w:t>（九）中标人中标后须及时与采购人签订合同、采购廉洁协议、质量保证协议等，并严格履行。双方签订合同后，服务期内中标人应及时进行供应服务。</w:t>
            </w:r>
          </w:p>
        </w:tc>
      </w:tr>
      <w:tr>
        <w:tc>
          <w:tcPr>
            <w:tcW w:type="dxa" w:w="2076"/>
          </w:tcPr>
          <w:p/>
        </w:tc>
        <w:tc>
          <w:tcPr>
            <w:tcW w:type="dxa" w:w="415"/>
          </w:tcPr>
          <w:p>
            <w:pPr>
              <w:pStyle w:val="null3"/>
            </w:pPr>
            <w:r>
              <w:rPr/>
              <w:t>3</w:t>
            </w:r>
          </w:p>
        </w:tc>
        <w:tc>
          <w:tcPr>
            <w:tcW w:type="dxa" w:w="5814"/>
          </w:tcPr>
          <w:p>
            <w:pPr>
              <w:pStyle w:val="null3"/>
            </w:pPr>
            <w:r>
              <w:rPr>
                <w:sz w:val="21"/>
                <w:b/>
              </w:rPr>
              <w:t>三、</w:t>
            </w:r>
            <w:r>
              <w:rPr>
                <w:sz w:val="21"/>
                <w:b/>
              </w:rPr>
              <w:t>质量要求</w:t>
            </w:r>
          </w:p>
          <w:p>
            <w:pPr>
              <w:pStyle w:val="null3"/>
            </w:pPr>
            <w:r>
              <w:rPr/>
              <w:t>（一）中标人制定有严格的内控药品标准（包括原料、各单元工艺环节物料、中药饮片成品检验标准及过程控制指标），投标时提供投标人企业内部的生产质量标准和内控标准相关文件，明确生产全过程质量控制的措施、关键质控点及相关质量要求，使作为初始原料的中药材、提取用原料的饮片等符合相关部门规定标准，保证中药饮片的质量。</w:t>
            </w:r>
            <w:r>
              <w:br/>
            </w:r>
            <w:r>
              <w:rPr/>
              <w:t xml:space="preserve"> （二）中标人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r>
              <w:br/>
            </w:r>
            <w:r>
              <w:rPr/>
              <w:t xml:space="preserve"> （三）中标人应符合中药传统用药习惯的炮制生产线，有完善的炮制生产工艺，提供的炮制品种数量丰富，提供的炮制品种生产工艺规程完善详实，生产记录完整规范。</w:t>
            </w:r>
            <w:r>
              <w:br/>
            </w:r>
            <w:r>
              <w:rPr/>
              <w:t xml:space="preserve"> （四）合同签订时中标人应与采购人签订“质量保证协议书”，每次提供服务时应向采购人提供当批次中药饮片的质检报告。</w:t>
            </w:r>
            <w:r>
              <w:br/>
            </w:r>
            <w:r>
              <w:rPr/>
              <w:t xml:space="preserve"> （五）中药饮片的有效期应符合采购人药品入库验收标准，以保证药品质量。</w:t>
            </w:r>
            <w:r>
              <w:br/>
            </w:r>
            <w:r>
              <w:rPr/>
              <w:t xml:space="preserve"> （六）产地要求：中标人所供的中药饮片原则上应为道地药材。中标人需制定严格的产品质量标准控制体系，确保药材来源稳定可靠。</w:t>
            </w:r>
            <w:r>
              <w:br/>
            </w:r>
            <w:r>
              <w:rPr/>
              <w:t xml:space="preserve"> （七）国药准字号的中药饮片中标人应在供货时提供相关国药准字号文件，特殊类的中药饮片应在供货时提供相关资质文件。</w:t>
            </w:r>
            <w:r>
              <w:br/>
            </w:r>
            <w:r>
              <w:rPr/>
              <w:t xml:space="preserve"> （八）中标人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并且中标人应在1天内对存在质量问题的中药饮片进行更换、补充，并不得影响采购人的临床用药。否则，采购人有权单方解除合同并要求中标人赔偿损失。</w:t>
            </w:r>
          </w:p>
        </w:tc>
      </w:tr>
      <w:tr>
        <w:tc>
          <w:tcPr>
            <w:tcW w:type="dxa" w:w="2076"/>
          </w:tcPr>
          <w:p/>
        </w:tc>
        <w:tc>
          <w:tcPr>
            <w:tcW w:type="dxa" w:w="415"/>
          </w:tcPr>
          <w:p>
            <w:pPr>
              <w:pStyle w:val="null3"/>
            </w:pPr>
            <w:r>
              <w:rPr/>
              <w:t>4</w:t>
            </w:r>
          </w:p>
        </w:tc>
        <w:tc>
          <w:tcPr>
            <w:tcW w:type="dxa" w:w="5814"/>
          </w:tcPr>
          <w:p>
            <w:pPr>
              <w:pStyle w:val="null3"/>
              <w:jc w:val="both"/>
            </w:pPr>
            <w:r>
              <w:rPr>
                <w:sz w:val="20"/>
                <w:b/>
              </w:rPr>
              <w:t>四、人员要求</w:t>
            </w:r>
          </w:p>
          <w:p>
            <w:pPr>
              <w:pStyle w:val="null3"/>
            </w:pPr>
            <w:r>
              <w:rPr/>
              <w:t>（一）为使项目按质、按量、按时及有序实施，服务期内中标人需为本项目设置一个服务团队，其中包括1名项目负责人（不可兼任）和不少于10名服务人员，项目负责人负责与采购人对接和任务的接收工作，及时响应采购人的服务要求。</w:t>
            </w:r>
          </w:p>
          <w:p>
            <w:pPr>
              <w:pStyle w:val="null3"/>
            </w:pPr>
            <w:r>
              <w:rPr/>
              <w:t>（二）中标人投入本项目服务人员在项目服务期间未经采购人同意不得更换，否则采购人有权单方解除合同，且中标人须承担由此给采购人造成的全部损失。如服务人员因特殊原因确需更换的，中标人必须提交相关的书面申请，说明原因且理由充分，经采购人同意后才能更换，且更换的人员在资格、技术及能力等各方面应不低于原项目人员，由此所产生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兼投不兼中：1）供应商可参投一个采购包，也可同时参投多个采购包，但只能成交一个采购包，即兼投不兼中。 2）每个投标人最多只能被确定为1个采购包的第一中标候选供应商。评标委员会按采购包号由小到大的顺序评审，即首先评审采购包1、然后评审采购包2。获得前面任意1个采购包的第一中标候选供应商的，如参加后面采购包的投标，将不能通过后面采购包的符合性审查。本项目评审结束后，如个别采购包出现改变排序或者重新评审或重新招标等改变成交结果的情形，其他采购包的排序和评审结果均不作任何调整，且其他采购包的第一中标候选供应商不再参与个别采购包的重新评审或重新招标、不具有中标候选供应商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采购机构代理服务收费标准：以各采购包的预算金额作为招标代理服务费的计算基数。 招标代理服务费收费采用差额定率累进法计算方式。【（1）金额：100万元以下，费率：1.5%。（2）金额：100万～500万元，费率：0.8%。（3）金额：500万～1000万元，费率：0.45%。（4）金额：1000万～5000万元，费率：0.25%】实际缴纳招标代理服务费=计算得出的招标代理服务费×30%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二，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三，本项目标的按照《中小企业划分标准规定》（工信部联企业〔2011〕300号）划分行业为：批发业。从业人员200人以下或營業收入40000万元以下的为中小微型企业。其中，从业人员20人及以上，且營業收入5000万元及以上的为中型企业；从业人员5人及以上，且營業收入1000万元及以上的为小型企业；从业人员5人以下或營業收入1000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-2026年中药饮片供应服务（目录1）)：综合评分法,是指投标文件满足招标文件全部实质性要求，且按照评审因素的量化指标评审得分最高的投标人为中标候选人的评标方法。（最低报价不是中标的唯一依据。）</w:t>
      </w:r>
    </w:p>
    <w:p>
      <w:pPr>
        <w:pStyle w:val="null3"/>
      </w:pPr>
      <w:r>
        <w:rPr/>
        <w:t>采购包2(2025-2026年中药饮片供应服务（目录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tc>
      </w:tr>
    </w:tbl>
    <w:p>
      <w:pPr>
        <w:pStyle w:val="null3"/>
        <w:ind w:firstLine="480"/>
      </w:pPr>
      <w:r>
        <w:rPr/>
        <w:t>表二符合性审查表：</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投标报价符合采购文件要求</w:t>
            </w:r>
          </w:p>
        </w:tc>
        <w:tc>
          <w:tcPr>
            <w:tcW w:type="dxa" w:w="4238"/>
          </w:tcPr>
          <w:p>
            <w:pPr>
              <w:pStyle w:val="null3"/>
            </w:pPr>
            <w:r>
              <w:rPr/>
              <w:t>投标报价在0%＜投标折扣率≤100%范围内，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投标报价符合采购文件要求</w:t>
            </w:r>
          </w:p>
        </w:tc>
        <w:tc>
          <w:tcPr>
            <w:tcW w:type="dxa" w:w="4238"/>
          </w:tcPr>
          <w:p>
            <w:pPr>
              <w:pStyle w:val="null3"/>
            </w:pPr>
            <w:r>
              <w:rPr/>
              <w:t>投标报价在0%＜投标折扣率≤100%范围内，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 (9.0分)</w:t>
            </w:r>
          </w:p>
        </w:tc>
        <w:tc>
          <w:tcPr>
            <w:tcW w:type="dxa" w:w="5076"/>
          </w:tcPr>
          <w:p>
            <w:pPr>
              <w:pStyle w:val="null3"/>
              <w:jc w:val="left"/>
            </w:pPr>
            <w:r>
              <w:rPr/>
              <w:t>根据投标人的投标文件对采购包1附表一：“2025-2026年中药饮片供应服务（目录1）”中“具体技术(参数)要求”3个部分（一、采购清单内容；二、服务要求；三、质量要求）的一般参数（非“★”、“▲”条款）的响应情况进行评审：每个部分中全部一般参数全部满足的，得3分，最高得9分，每个部分中有任意一项参数不满足，则视该部分整体不得分。 注：须在《技术和服务要求响应表》中进行响应，采购需求中有明确要求提供证明材料的，以采购需求要求的为准，不提供或未按评审要求提供证明材料的均不得分。</w:t>
            </w:r>
          </w:p>
        </w:tc>
      </w:tr>
      <w:tr>
        <w:tc>
          <w:tcPr>
            <w:tcW w:type="dxa" w:w="922"/>
            <w:gridSpan w:val="2"/>
            <w:vMerge/>
          </w:tcPr>
          <w:p/>
        </w:tc>
        <w:tc>
          <w:tcPr>
            <w:tcW w:type="dxa" w:w="2307"/>
          </w:tcPr>
          <w:p>
            <w:pPr>
              <w:pStyle w:val="null3"/>
              <w:jc w:val="left"/>
            </w:pPr>
            <w:r>
              <w:rPr/>
              <w:t>供货质量保证能力 (15.0分)</w:t>
            </w:r>
          </w:p>
        </w:tc>
        <w:tc>
          <w:tcPr>
            <w:tcW w:type="dxa" w:w="5076"/>
          </w:tcPr>
          <w:p>
            <w:pPr>
              <w:pStyle w:val="null3"/>
              <w:jc w:val="left"/>
            </w:pPr>
            <w:r>
              <w:rPr/>
              <w:t>1、投标人具有完善的中药质量追溯体系，可方便地查询原药材种植、采收、产地加工及饮片生产、质检、包装、执行标准和企业信息，得5分【提供相关说明及证明材料（能体现溯源码、可追溯饮片生产环节各过程）并加盖投标人公章，未建立追溯系统的不得分，未提供或提供不符合的均不得分】。 2、投标人提供的中药饮片经过重金属残留检查，且残留值没有超标的，得5分【提供本项目投标截止时间之日止前12个月内（以报告显示时间为准）对不少于10个品种（受检品种须为本项目采购清单所列的品类）的重金属残留检查报告，未提供或提供不符合评审要求的均不得分】。 3、投标人提供的中药饮片经过农药残留检查，且残留值没有超标的，得5分【提供本项目投标截止时间之日止前12个月内（以报告显示时间为准）对不少于10个品种（受检品种须为本项目采购清单所列的品类）农药残留检查报告，未提供或提供不符合评审要求的均不得分】。</w:t>
            </w:r>
          </w:p>
        </w:tc>
      </w:tr>
      <w:tr>
        <w:tc>
          <w:tcPr>
            <w:tcW w:type="dxa" w:w="922"/>
            <w:gridSpan w:val="2"/>
            <w:vMerge/>
          </w:tcPr>
          <w:p/>
        </w:tc>
        <w:tc>
          <w:tcPr>
            <w:tcW w:type="dxa" w:w="2307"/>
          </w:tcPr>
          <w:p>
            <w:pPr>
              <w:pStyle w:val="null3"/>
              <w:jc w:val="left"/>
            </w:pPr>
            <w:r>
              <w:rPr/>
              <w:t>加工、炮制饮片的能力 (5.0分)</w:t>
            </w:r>
          </w:p>
        </w:tc>
        <w:tc>
          <w:tcPr>
            <w:tcW w:type="dxa" w:w="5076"/>
          </w:tcPr>
          <w:p>
            <w:pPr>
              <w:pStyle w:val="null3"/>
              <w:jc w:val="left"/>
            </w:pPr>
            <w:r>
              <w:rPr/>
              <w:t>根据投标人加工、炮制饮片的能力进行评审： （1）投标人自有中药饮片生产厂，能够对中药饮片的生产质量进行直接有效的管理和控制，得5分； （2）投标人无自有中药饮片生产厂，但与中药饮片生产厂有稳定合作关系的，得5分。 注：本项最高得5分，如满足上述第（1）种情况的，须同时提供：①炮制品种目录、②一个或以上炮制规格品种的生产工艺规程、生产记录文件等证明文件；如满足上述第（2）种情况的，须同时提供：①与中药饮片生产商或其授权代理商签订的有效供货合同（或协议）【如供货期未覆盖本项目服务期的，还需承诺供货协议保障至本项目合同结束（提交格式自拟的承诺函）；如是与中药饮片生产商的授权代理商签订的有效供货合同（或协议），还须同时提供生产商对授权代理商的有效授权材料】、②一个以上炮制规格品种的生产工艺规程和生产记录文件等证明文件。无提供或评委无法凭所提供材料判断是否得分的情况，一律作不得分处理。</w:t>
            </w:r>
          </w:p>
        </w:tc>
      </w:tr>
      <w:tr>
        <w:tc>
          <w:tcPr>
            <w:tcW w:type="dxa" w:w="922"/>
            <w:gridSpan w:val="2"/>
            <w:vMerge/>
          </w:tcPr>
          <w:p/>
        </w:tc>
        <w:tc>
          <w:tcPr>
            <w:tcW w:type="dxa" w:w="2307"/>
          </w:tcPr>
          <w:p>
            <w:pPr>
              <w:pStyle w:val="null3"/>
              <w:jc w:val="left"/>
            </w:pPr>
            <w:r>
              <w:rPr/>
              <w:t>中药材种植能力 (5.0分)</w:t>
            </w:r>
          </w:p>
        </w:tc>
        <w:tc>
          <w:tcPr>
            <w:tcW w:type="dxa" w:w="5076"/>
          </w:tcPr>
          <w:p>
            <w:pPr>
              <w:pStyle w:val="null3"/>
              <w:jc w:val="left"/>
            </w:pPr>
            <w:r>
              <w:rPr/>
              <w:t>根据投标人提供的自有、共建或合作中药材种植基地进行评审： 1、提供中药材种植基地≥10家的，得5分； 2、提供中药材种植基地5～9家的，得3分； 3、提供中药材种植基地1～4家的，得1分。 注：提供投标人(含投标人上级集团生产厂家及其下属生产厂家各分、子公司）或其下属分公司、子公司自有、共建或合作的中药材种植基地协议并加盖投标人公章作为证明文件，未提供或提供不符合要求的不得分。</w:t>
            </w:r>
          </w:p>
        </w:tc>
      </w:tr>
      <w:tr>
        <w:tc>
          <w:tcPr>
            <w:tcW w:type="dxa" w:w="922"/>
            <w:gridSpan w:val="2"/>
            <w:vMerge/>
          </w:tcPr>
          <w:p/>
        </w:tc>
        <w:tc>
          <w:tcPr>
            <w:tcW w:type="dxa" w:w="2307"/>
          </w:tcPr>
          <w:p>
            <w:pPr>
              <w:pStyle w:val="null3"/>
              <w:jc w:val="left"/>
            </w:pPr>
            <w:r>
              <w:rPr/>
              <w:t>配送能力及方案 (6.0分)</w:t>
            </w:r>
          </w:p>
        </w:tc>
        <w:tc>
          <w:tcPr>
            <w:tcW w:type="dxa" w:w="5076"/>
          </w:tcPr>
          <w:p>
            <w:pPr>
              <w:pStyle w:val="null3"/>
              <w:jc w:val="left"/>
            </w:pPr>
            <w:r>
              <w:rPr/>
              <w:t>根据各投标人的配送能力及方案（包括但不限于配送渠道、物流设施、配送方案等）进行评审： 1、涵盖以上所有内容项，内容齐全，或配送渠道和物流设施完善；服务方案详细、合理可行；能提供便利的服务的，得6分； 2、方案缺失内容不超过1项，或配送渠道和物流设施较为完善，服务方案较详细，具有一定的可行性；能提供基础服务的，得4分； 3、方案缺失内容超过1项，或具备基础的配送渠道和物流设施；服务方案较简略，可行性较低的，得2分； 4、未提供的不得分。</w:t>
            </w:r>
          </w:p>
        </w:tc>
      </w:tr>
      <w:tr>
        <w:tc>
          <w:tcPr>
            <w:tcW w:type="dxa" w:w="922"/>
            <w:gridSpan w:val="2"/>
            <w:vMerge/>
          </w:tcPr>
          <w:p/>
        </w:tc>
        <w:tc>
          <w:tcPr>
            <w:tcW w:type="dxa" w:w="2307"/>
          </w:tcPr>
          <w:p>
            <w:pPr>
              <w:pStyle w:val="null3"/>
              <w:jc w:val="left"/>
            </w:pPr>
            <w:r>
              <w:rPr/>
              <w:t>供货能力 (10.0分)</w:t>
            </w:r>
          </w:p>
        </w:tc>
        <w:tc>
          <w:tcPr>
            <w:tcW w:type="dxa" w:w="5076"/>
          </w:tcPr>
          <w:p>
            <w:pPr>
              <w:pStyle w:val="null3"/>
              <w:jc w:val="left"/>
            </w:pPr>
            <w:r>
              <w:rPr/>
              <w:t>根据各投标人提供的供货能力方案（包括但不限于加工、包装、储存、运输各环节供货能力的稳定性和产品质量的可靠性；分析各类潜在风险；应急保障措施等）进行评审： 1、涵盖以上所有内容项，内容齐全，或投标人供货能力充足，能保证稳定供货，方案具体完善、具体可行，实际可操作性高的，得10分。 2、方案缺失内容不超过1项，或投标人供货能力基本能维持不间断供货，方案较完善，具有较好的实际可操行性的，得6分。 3、方案缺失内容超过1项，或投标人供货能力基本能维持不间断供货，但方案简单，实际可操作性较低的，得2分。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(10.0分)</w:t>
            </w:r>
          </w:p>
        </w:tc>
        <w:tc>
          <w:tcPr>
            <w:tcW w:type="dxa" w:w="5076"/>
          </w:tcPr>
          <w:p>
            <w:pPr>
              <w:pStyle w:val="null3"/>
              <w:jc w:val="left"/>
            </w:pPr>
            <w:r>
              <w:rPr/>
              <w:t>根据各投标人提供的售后服务方案（包含但不限于退换货方案、是否符合国家政策和近效期药品处理办法、药品不良反应、临床积压品种的处理方案等）进行评审： 1、涵盖以上所有内容项，内容齐全，或方案全面、详细合理、实施方法可行性高的，得10分； 2、方案缺失内容不超过1项，或方案较全面、较详细合理、实施方法可行性较高的，得6分； 3、方案缺失内容超过1项，或方案基本合理、实施方法可行性较一般的，得2分； 4、未提供的不得分。</w:t>
            </w:r>
          </w:p>
        </w:tc>
      </w:tr>
      <w:tr>
        <w:tc>
          <w:tcPr>
            <w:tcW w:type="dxa" w:w="922"/>
            <w:gridSpan w:val="2"/>
            <w:vMerge/>
          </w:tcPr>
          <w:p/>
        </w:tc>
        <w:tc>
          <w:tcPr>
            <w:tcW w:type="dxa" w:w="2307"/>
          </w:tcPr>
          <w:p>
            <w:pPr>
              <w:pStyle w:val="null3"/>
              <w:jc w:val="left"/>
            </w:pPr>
            <w:r>
              <w:rPr/>
              <w:t>应急响应措施 (6.0分)</w:t>
            </w:r>
          </w:p>
        </w:tc>
        <w:tc>
          <w:tcPr>
            <w:tcW w:type="dxa" w:w="5076"/>
          </w:tcPr>
          <w:p>
            <w:pPr>
              <w:pStyle w:val="null3"/>
              <w:jc w:val="left"/>
            </w:pPr>
            <w:r>
              <w:rPr/>
              <w:t>根据各投标人提供的应急响应措施（包括但不限于紧急情况预案、紧急情况处理建议措施等）进行评审： 1、涵盖以上所有内容项，响应措施详细全面、科学、具体的，紧急情况预案全面可行且处理经验丰富，紧急情况处理建议措施具体可行的，满足或优于采购需求，得6分； 2、方案缺失内容不超过1项，或响应措施较完善、较具体，紧急情况预案可行性较高，处理经验较丰富，紧急情况处理建议措施可行性较高的，基本满足采购需求，得4分； 3、方案缺失内容超过1项，或响应措施较差、不够具体，紧急情况预案可行性较低，处理经验不足，紧急情况处理建议措施可行性较低的，得2分； 4、未提供的不得分。</w:t>
            </w:r>
          </w:p>
        </w:tc>
      </w:tr>
      <w:tr>
        <w:tc>
          <w:tcPr>
            <w:tcW w:type="dxa" w:w="922"/>
            <w:gridSpan w:val="2"/>
            <w:vMerge/>
          </w:tcPr>
          <w:p/>
        </w:tc>
        <w:tc>
          <w:tcPr>
            <w:tcW w:type="dxa" w:w="2307"/>
          </w:tcPr>
          <w:p>
            <w:pPr>
              <w:pStyle w:val="null3"/>
              <w:jc w:val="left"/>
            </w:pPr>
            <w:r>
              <w:rPr/>
              <w:t>服务团队 (4.0分)</w:t>
            </w:r>
          </w:p>
        </w:tc>
        <w:tc>
          <w:tcPr>
            <w:tcW w:type="dxa" w:w="5076"/>
          </w:tcPr>
          <w:p>
            <w:pPr>
              <w:pStyle w:val="null3"/>
              <w:jc w:val="left"/>
            </w:pPr>
            <w:r>
              <w:rPr/>
              <w:t>根据投标人为本项目提供的团队人员情况进行评审： 1、每提供一名具有中药学或中药制药相关专业初级职称（药士）的，得0.5分，本小项最高得1分； 2、每提供一名具有中药学或中药制药相关专业中级及以上职称（包含主任药师、副主任药师、主管药师）的，得1分，本小项最高得3分。 注：须同时提供人员职称证书复印件及人员在投标人单位于投标截止时间前6个月内任意1个月社保作为证明材料。同一人同时具备上述多个专业职称的仅以最高级别计算一次得分，不重复得分。</w:t>
            </w:r>
          </w:p>
        </w:tc>
      </w:tr>
      <w:tr>
        <w:tc>
          <w:tcPr>
            <w:tcW w:type="dxa" w:w="922"/>
            <w:gridSpan w:val="2"/>
            <w:vMerge/>
          </w:tcPr>
          <w:p/>
        </w:tc>
        <w:tc>
          <w:tcPr>
            <w:tcW w:type="dxa" w:w="2307"/>
          </w:tcPr>
          <w:p>
            <w:pPr>
              <w:pStyle w:val="null3"/>
              <w:jc w:val="left"/>
            </w:pPr>
            <w:r>
              <w:rPr/>
              <w:t>同类项目业绩情况 (10.0分)</w:t>
            </w:r>
          </w:p>
        </w:tc>
        <w:tc>
          <w:tcPr>
            <w:tcW w:type="dxa" w:w="5076"/>
          </w:tcPr>
          <w:p>
            <w:pPr>
              <w:pStyle w:val="null3"/>
              <w:jc w:val="left"/>
            </w:pPr>
            <w:r>
              <w:rPr/>
              <w:t>投标人自2022年1月1日至本项目投标截止时间之日止（以合同签订时间为准）承接过同类（中药饮片配送）项目业绩，每提供一项业绩的得1分，最高得10分。 注：投标文件中须提供业绩的委托合同（或委托书）扫描件并加盖公章，同一甲方单位多个业绩按一份业绩计算，不提供或证明材料不符合评审要求的均不得分。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投标人上述有效同类项目业绩，每提供一个优秀（百分制时90分及以上或带有“满意”、“好评”、“优秀”等相关正面评价字眼）评价或验收通过证明的得1分，最高得5分。 注：提供上述有效同类项目用户方盖章出具的评价证明材料或验收通过证明材料扫描件，不提供或证明材料不符合评审要求的均不得分。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如：XXXX投标报价20%为报价最低，评标基准价为20%，得满分。）最低报价不是中标的唯一依据。因落实政府采购政策进行价格调整的，以调整后的价格计算评标基准价和投标报价。</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 (9.0分)</w:t>
            </w:r>
          </w:p>
        </w:tc>
        <w:tc>
          <w:tcPr>
            <w:tcW w:type="dxa" w:w="5076"/>
          </w:tcPr>
          <w:p>
            <w:pPr>
              <w:pStyle w:val="null3"/>
              <w:jc w:val="left"/>
            </w:pPr>
            <w:r>
              <w:rPr/>
              <w:t>根据投标人的投标文件对采购包1附表一：“2025-2026年中药饮片供应服务（目录1）”中“具体技术(参数)要求”3个部分（一、采购清单内容；二、服务要求；三、质量要求）的一般参数（非“★”、“▲”条款）的响应情况进行评审：每个部分中全部一般参数全部满足的，得3分，最高得9分，每个部分中有任意一项参数不满足，则视该部分整体不得分。 注：须在《技术和服务要求响应表》中进行响应，采购需求中有明确要求提供证明材料的，以采购需求要求的为准，不提供或未按评审要求提供证明材料的均不得分。</w:t>
            </w:r>
          </w:p>
        </w:tc>
      </w:tr>
      <w:tr>
        <w:tc>
          <w:tcPr>
            <w:tcW w:type="dxa" w:w="922"/>
            <w:gridSpan w:val="2"/>
            <w:vMerge/>
          </w:tcPr>
          <w:p/>
        </w:tc>
        <w:tc>
          <w:tcPr>
            <w:tcW w:type="dxa" w:w="2307"/>
          </w:tcPr>
          <w:p>
            <w:pPr>
              <w:pStyle w:val="null3"/>
              <w:jc w:val="left"/>
            </w:pPr>
            <w:r>
              <w:rPr/>
              <w:t>供货质量保证能力 (15.0分)</w:t>
            </w:r>
          </w:p>
        </w:tc>
        <w:tc>
          <w:tcPr>
            <w:tcW w:type="dxa" w:w="5076"/>
          </w:tcPr>
          <w:p>
            <w:pPr>
              <w:pStyle w:val="null3"/>
              <w:jc w:val="left"/>
            </w:pPr>
            <w:r>
              <w:rPr/>
              <w:t>1、投标人具有完善的中药质量追溯体系，可方便地查询原药材种植、采收、产地加工及饮片生产、质检、包装、执行标准和企业信息，得5分【提供相关说明及证明材料（能体现溯源码、可追溯饮片生产环节各过程）并加盖投标人公章，未建立追溯系统的不得分，未提供或提供不符合的均不得分】。 2、投标人提供的中药饮片经过重金属残留检查，且残留值没有超标的，得5分【提供本项目投标截止时间之日止前12个月内（以报告显示时间为准）对不少于8个品种（受检品种须为本项目采购清单所列的品类）的重金属残留检查报告，未提供或提供不符合评审要求的均不得分】。 3、投标人提供的中药饮片经过农药残留检查，且残留值没有超标的，得5分【提供本项目投标截止时间之日止前12个月内（以报告显示时间为准）对不少于10个品种（受检品种须为本项目采购清单所列的品类）农药残留检查报告，未提供或提供不符合评审要求的均不得分】。</w:t>
            </w:r>
          </w:p>
        </w:tc>
      </w:tr>
      <w:tr>
        <w:tc>
          <w:tcPr>
            <w:tcW w:type="dxa" w:w="922"/>
            <w:gridSpan w:val="2"/>
            <w:vMerge/>
          </w:tcPr>
          <w:p/>
        </w:tc>
        <w:tc>
          <w:tcPr>
            <w:tcW w:type="dxa" w:w="2307"/>
          </w:tcPr>
          <w:p>
            <w:pPr>
              <w:pStyle w:val="null3"/>
              <w:jc w:val="left"/>
            </w:pPr>
            <w:r>
              <w:rPr/>
              <w:t>加工、炮制饮片的能力 (5.0分)</w:t>
            </w:r>
          </w:p>
        </w:tc>
        <w:tc>
          <w:tcPr>
            <w:tcW w:type="dxa" w:w="5076"/>
          </w:tcPr>
          <w:p>
            <w:pPr>
              <w:pStyle w:val="null3"/>
              <w:jc w:val="left"/>
            </w:pPr>
            <w:r>
              <w:rPr/>
              <w:t>根据投标人加工、炮制饮片的能力进行评审： （1）投标人自有中药饮片生产厂，能够对中药饮片的生产质量进行直接有效的管理和控制，得5分； （2）投标人无自有中药饮片生产厂，但与中药饮片生产厂有稳定合作关系的，得5分。 注：本项最高得5分，如满足上述第（1）种情况的，须同时提供：①炮制品种目录、②一个或以上炮制规格品种的生产工艺规程、生产记录文件等证明文件；如满足上述第（2）种情况的，须同时提供：①与中药饮片生产商或其授权代理商签订的有效供货合同（或协议）【如供货期未覆盖本项目服务期的，还需承诺供货协议保障至本项目合同结束（提交格式自拟的承诺函）；如是与中药饮片生产商的授权代理商签订的有效供货合同（或协议），还须同时提供生产商对授权代理商的有效授权材料】、②一个以上炮制规格品种的生产工艺规程和生产记录文件等证明文件。无提供或评委无法凭所提供材料判断是否得分的情况，一律作不得分处理。</w:t>
            </w:r>
          </w:p>
        </w:tc>
      </w:tr>
      <w:tr>
        <w:tc>
          <w:tcPr>
            <w:tcW w:type="dxa" w:w="922"/>
            <w:gridSpan w:val="2"/>
            <w:vMerge/>
          </w:tcPr>
          <w:p/>
        </w:tc>
        <w:tc>
          <w:tcPr>
            <w:tcW w:type="dxa" w:w="2307"/>
          </w:tcPr>
          <w:p>
            <w:pPr>
              <w:pStyle w:val="null3"/>
              <w:jc w:val="left"/>
            </w:pPr>
            <w:r>
              <w:rPr/>
              <w:t>中药材种植能力 (5.0分)</w:t>
            </w:r>
          </w:p>
        </w:tc>
        <w:tc>
          <w:tcPr>
            <w:tcW w:type="dxa" w:w="5076"/>
          </w:tcPr>
          <w:p>
            <w:pPr>
              <w:pStyle w:val="null3"/>
              <w:jc w:val="left"/>
            </w:pPr>
            <w:r>
              <w:rPr/>
              <w:t>根据投标人提供的自有、共建或合作中药材种植基地进行评审： 1、提供中药材种植基地≥10家的，得5分； 2、提供中药材种植基地5～9家的，得3分； 3、提供中药材种植基地1～4家的，得1分。 注：提供投标人(含投标人上级集团生产厂家及其下属生产厂家各分、子公司）或其下属分公司、子公司自有、共建或合作的中药材种植基地协议并加盖投标人公章作为证明文件，未提供或提供不符合要求的不得分。</w:t>
            </w:r>
          </w:p>
        </w:tc>
      </w:tr>
      <w:tr>
        <w:tc>
          <w:tcPr>
            <w:tcW w:type="dxa" w:w="922"/>
            <w:gridSpan w:val="2"/>
            <w:vMerge/>
          </w:tcPr>
          <w:p/>
        </w:tc>
        <w:tc>
          <w:tcPr>
            <w:tcW w:type="dxa" w:w="2307"/>
          </w:tcPr>
          <w:p>
            <w:pPr>
              <w:pStyle w:val="null3"/>
              <w:jc w:val="left"/>
            </w:pPr>
            <w:r>
              <w:rPr/>
              <w:t>配送能力及方案 (6.0分)</w:t>
            </w:r>
          </w:p>
        </w:tc>
        <w:tc>
          <w:tcPr>
            <w:tcW w:type="dxa" w:w="5076"/>
          </w:tcPr>
          <w:p>
            <w:pPr>
              <w:pStyle w:val="null3"/>
              <w:jc w:val="left"/>
            </w:pPr>
            <w:r>
              <w:rPr/>
              <w:t>根据各投标人的配送能力及方案（包括但不限于配送渠道、物流设施、配送方案等）进行评审： 1、涵盖以上所有内容项，内容齐全，或配送渠道和物流设施完善；服务方案详细、合理可行；能提供便利的服务的，得6分； 2、方案缺失内容不超过1项，或配送渠道和物流设施较为完善，服务方案较详细，具有一定的可行性；能提供基础服务的，得4分； 3、方案缺失内容超过1项，或具备基础的配送渠道和物流设施；服务方案较简略，可行性较低的，得2分； 4、未提供的不得分。</w:t>
            </w:r>
          </w:p>
        </w:tc>
      </w:tr>
      <w:tr>
        <w:tc>
          <w:tcPr>
            <w:tcW w:type="dxa" w:w="922"/>
            <w:gridSpan w:val="2"/>
            <w:vMerge/>
          </w:tcPr>
          <w:p/>
        </w:tc>
        <w:tc>
          <w:tcPr>
            <w:tcW w:type="dxa" w:w="2307"/>
          </w:tcPr>
          <w:p>
            <w:pPr>
              <w:pStyle w:val="null3"/>
              <w:jc w:val="left"/>
            </w:pPr>
            <w:r>
              <w:rPr/>
              <w:t>供货能力 (10.0分)</w:t>
            </w:r>
          </w:p>
        </w:tc>
        <w:tc>
          <w:tcPr>
            <w:tcW w:type="dxa" w:w="5076"/>
          </w:tcPr>
          <w:p>
            <w:pPr>
              <w:pStyle w:val="null3"/>
              <w:jc w:val="left"/>
            </w:pPr>
            <w:r>
              <w:rPr/>
              <w:t>根据各投标人提供的供货能力方案（包括但不限于加工、包装、储存、运输各环节供货能力的稳定性和产品质量的可靠性；分析各类潜在风险；应急保障措施等）进行评审： 1、涵盖以上所有内容项，内容齐全，或投标人供货能力充足，能保证稳定供货，方案具体完善、具体可行，实际可操作性高的，得10分。 2、方案缺失内容不超过1项，或投标人供货能力基本能维持不间断供货，方案较完善，具有较好的实际可操行性的，得6分。 3、方案缺失内容超过1项，或投标人供货能力基本能维持不间断供货，但方案简单，实际可操作性较低的，得2分。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(10.0分)</w:t>
            </w:r>
          </w:p>
        </w:tc>
        <w:tc>
          <w:tcPr>
            <w:tcW w:type="dxa" w:w="5076"/>
          </w:tcPr>
          <w:p>
            <w:pPr>
              <w:pStyle w:val="null3"/>
              <w:jc w:val="left"/>
            </w:pPr>
            <w:r>
              <w:rPr/>
              <w:t>根据各投标人提供的售后服务方案（包含但不限于退换货方案、是否符合国家政策和近效期药品处理办法、药品不良反应、临床积压品种的处理方案等）进行评审： 1、涵盖以上所有内容项，内容齐全，或方案全面、详细合理、实施方法可行性高的，得10分； 2、方案缺失内容不超过1项，或方案较全面、较详细合理、实施方法可行性较高的，得6分； 3、方案缺失内容超过1项，或方案基本合理、实施方法可行性较一般的，得2分； 4、未提供的不得分。</w:t>
            </w:r>
          </w:p>
        </w:tc>
      </w:tr>
      <w:tr>
        <w:tc>
          <w:tcPr>
            <w:tcW w:type="dxa" w:w="922"/>
            <w:gridSpan w:val="2"/>
            <w:vMerge/>
          </w:tcPr>
          <w:p/>
        </w:tc>
        <w:tc>
          <w:tcPr>
            <w:tcW w:type="dxa" w:w="2307"/>
          </w:tcPr>
          <w:p>
            <w:pPr>
              <w:pStyle w:val="null3"/>
              <w:jc w:val="left"/>
            </w:pPr>
            <w:r>
              <w:rPr/>
              <w:t>应急响应措施 (6.0分)</w:t>
            </w:r>
          </w:p>
        </w:tc>
        <w:tc>
          <w:tcPr>
            <w:tcW w:type="dxa" w:w="5076"/>
          </w:tcPr>
          <w:p>
            <w:pPr>
              <w:pStyle w:val="null3"/>
              <w:jc w:val="left"/>
            </w:pPr>
            <w:r>
              <w:rPr/>
              <w:t>根据各投标人提供的应急响应措施（包括但不限于紧急情况预案、紧急情况处理建议措施等）进行评审： 1、涵盖以上所有内容项，响应措施详细全面、科学、具体的，紧急情况预案全面可行且处理经验丰富，紧急情况处理建议措施具体可行的，满足或优于采购需求，得6分； 2、方案缺失内容不超过1项，或响应措施较完善、较具体，紧急情况预案可行性较高，处理经验较丰富，紧急情况处理建议措施可行性较高的，基本满足采购需求，得4分； 3、方案缺失内容超过1项，或响应措施较差、不够具体，紧急情况预案可行性较低，处理经验不足，紧急情况处理建议措施可行性较低的，得2分； 4、未提供的不得分。</w:t>
            </w:r>
          </w:p>
        </w:tc>
      </w:tr>
      <w:tr>
        <w:tc>
          <w:tcPr>
            <w:tcW w:type="dxa" w:w="922"/>
            <w:gridSpan w:val="2"/>
            <w:vMerge/>
          </w:tcPr>
          <w:p/>
        </w:tc>
        <w:tc>
          <w:tcPr>
            <w:tcW w:type="dxa" w:w="2307"/>
          </w:tcPr>
          <w:p>
            <w:pPr>
              <w:pStyle w:val="null3"/>
              <w:jc w:val="left"/>
            </w:pPr>
            <w:r>
              <w:rPr/>
              <w:t>服务团队 (4.0分)</w:t>
            </w:r>
          </w:p>
        </w:tc>
        <w:tc>
          <w:tcPr>
            <w:tcW w:type="dxa" w:w="5076"/>
          </w:tcPr>
          <w:p>
            <w:pPr>
              <w:pStyle w:val="null3"/>
              <w:jc w:val="left"/>
            </w:pPr>
            <w:r>
              <w:rPr/>
              <w:t>根据投标人为本项目提供的团队人员情况进行评审： 1、每提供一名具有中药学或中药制药相关专业初级职称（药士）的，得0.5分，本小项最高得1分； 2、每提供一名具有中药学或中药制药相关专业中级及以上职称（包含主任药师、副主任药师、主管药师）的，得1分，本小项最高得3分。 注：须同时提供人员职称证书复印件及人员在投标人单位于投标截止时间前6个月内任意1个月社保作为证明材料。同一人同时具备上述多个专业职称的仅以最高级别计算一次得分，不重复得分。</w:t>
            </w:r>
          </w:p>
        </w:tc>
      </w:tr>
      <w:tr>
        <w:tc>
          <w:tcPr>
            <w:tcW w:type="dxa" w:w="922"/>
            <w:gridSpan w:val="2"/>
            <w:vMerge/>
          </w:tcPr>
          <w:p/>
        </w:tc>
        <w:tc>
          <w:tcPr>
            <w:tcW w:type="dxa" w:w="2307"/>
          </w:tcPr>
          <w:p>
            <w:pPr>
              <w:pStyle w:val="null3"/>
              <w:jc w:val="left"/>
            </w:pPr>
            <w:r>
              <w:rPr/>
              <w:t>同类项目业绩情况 (10.0分)</w:t>
            </w:r>
          </w:p>
        </w:tc>
        <w:tc>
          <w:tcPr>
            <w:tcW w:type="dxa" w:w="5076"/>
          </w:tcPr>
          <w:p>
            <w:pPr>
              <w:pStyle w:val="null3"/>
              <w:jc w:val="left"/>
            </w:pPr>
            <w:r>
              <w:rPr/>
              <w:t>投标人自2022年1月1日至本项目投标截止时间之日止（以合同签订时间为准）承接过同类（中药饮片配送）项目业绩，每提供一项业绩的得1分，最高得10分。 注：投标文件中须提供业绩的委托合同（或委托书）扫描件并加盖公章，同一甲方单位多个业绩按一份业绩计算，不提供或证明材料不符合评审要求的均不得分。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投标人上述有效同类项目业绩，每提供一个优秀（百分制时90分及以上或带有“满意”、“好评”、“优秀”等相关正面评价字眼）评价或验收通过证明的得1分，最高得5分。 注：提供上述有效同类项目用户方盖章出具的评价证明材料或验收通过证明材料扫描件，不提供或证明材料不符合评审要求的均不得分。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如：XXXX投标报价20%为报价最低，评标基准价为20%，得满分。）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总得分且投标报价相同的，中标候选人并列。中标候选人并列的，采购人可委托评标委员会按下列顺序比较确定中标人：（1）技术评分（由高到低）；（2）商务评分（由高到低）。如以上都相同的，由评标委员会采取随机抽取方式在并列的中标候选人中确定1名中标候选人。</w:t>
      </w:r>
    </w:p>
    <w:p>
      <w:pPr>
        <w:pStyle w:val="null3"/>
      </w:pPr>
      <w:r>
        <w:rPr/>
        <w:t>采购包2：</w:t>
      </w:r>
    </w:p>
    <w:p>
      <w:pPr>
        <w:pStyle w:val="null3"/>
      </w:pPr>
      <w:r>
        <w:rPr/>
        <w:t>评标结果按评审后总得分由高到低顺序排列。总得分相同的按投标报价由低到高顺序排列。评审总得分且投标报价相同的，中标候选人并列。中标候选人并列的，采购人可委托评标委员会按下列顺序比较确定中标人：（1）技术评分（由高到低）；（2）商务评分（由高到低）。如以上都相同的，由评标委员会采取随机抽取方式在并列的中标候选人中确定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both"/>
      </w:pPr>
      <w:r>
        <w:rPr>
          <w:sz w:val="24"/>
          <w:b/>
        </w:rPr>
        <w:t>项目编号：</w:t>
      </w:r>
      <w:r>
        <w:rPr>
          <w:sz w:val="24"/>
          <w:b/>
        </w:rPr>
        <w:t>GDZC-25GZ107</w:t>
      </w:r>
    </w:p>
    <w:p>
      <w:pPr>
        <w:pStyle w:val="null3"/>
        <w:jc w:val="both"/>
      </w:pPr>
      <w:r>
        <w:rPr>
          <w:sz w:val="24"/>
          <w:b/>
        </w:rPr>
        <w:t>项目名称：</w:t>
      </w:r>
      <w:r>
        <w:rPr>
          <w:sz w:val="24"/>
          <w:b/>
        </w:rPr>
        <w:t>2025-2026</w:t>
      </w:r>
      <w:r>
        <w:rPr>
          <w:sz w:val="24"/>
          <w:b/>
        </w:rPr>
        <w:t>年中药饮片供应服务</w:t>
      </w:r>
    </w:p>
    <w:p>
      <w:pPr>
        <w:pStyle w:val="null3"/>
        <w:jc w:val="both"/>
      </w:pPr>
      <w:r>
        <w:rPr>
          <w:sz w:val="24"/>
          <w:b/>
        </w:rPr>
        <w:t>采购包</w:t>
      </w:r>
      <w:r>
        <w:rPr>
          <w:sz w:val="24"/>
          <w:b/>
        </w:rPr>
        <w:t>1</w:t>
      </w:r>
      <w:r>
        <w:rPr>
          <w:sz w:val="24"/>
          <w:b/>
        </w:rPr>
        <w:t>：</w:t>
      </w:r>
      <w:r>
        <w:rPr>
          <w:sz w:val="24"/>
          <w:b/>
        </w:rPr>
        <w:t>2025-2026</w:t>
      </w:r>
      <w:r>
        <w:rPr>
          <w:sz w:val="24"/>
          <w:b/>
        </w:rPr>
        <w:t>年中药饮片供应服务（目录</w:t>
      </w:r>
      <w:r>
        <w:rPr>
          <w:sz w:val="24"/>
          <w:b/>
        </w:rPr>
        <w:t>1</w:t>
      </w:r>
      <w:r>
        <w:rPr>
          <w:sz w:val="24"/>
          <w:b/>
        </w:rPr>
        <w:t>）</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（中标人名称）</w:t>
            </w:r>
            <w:r>
              <w:rPr>
                <w:sz w:val="24"/>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67"/>
        <w:gridCol w:w="6539"/>
      </w:tblGrid>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2025-2026</w:t>
            </w:r>
            <w:r>
              <w:rPr>
                <w:sz w:val="21"/>
                <w:color w:val="000000"/>
                <w:u w:val="single"/>
              </w:rPr>
              <w:t xml:space="preserve">年中药饮片供应服务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 xml:space="preserve">GDZC-25GZ107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（采购人名称）</w:t>
            </w:r>
            <w:r>
              <w:rPr>
                <w:sz w:val="19"/>
                <w:u w:val="single"/>
              </w:rPr>
              <w:t xml:space="preserve">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（中标人名称）</w:t>
            </w:r>
            <w:r>
              <w:rPr>
                <w:sz w:val="21"/>
                <w:color w:val="000000"/>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619"/>
        <w:gridCol w:w="6002"/>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采购包预算</w:t>
            </w:r>
          </w:p>
          <w:p>
            <w:pPr>
              <w:pStyle w:val="null3"/>
              <w:jc w:val="center"/>
            </w:pPr>
            <w:r>
              <w:rPr>
                <w:sz w:val="21"/>
                <w:b/>
                <w:color w:val="000000"/>
              </w:rPr>
              <w:t>金额（合同总额）</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21"/>
                <w:color w:val="000000"/>
                <w:u w:val="single"/>
                <w:shd w:fill="FFFFFF" w:val="clear"/>
              </w:rPr>
              <w:t>20,098,400.00</w:t>
            </w:r>
            <w:r>
              <w:rPr>
                <w:sz w:val="21"/>
                <w:color w:val="000000"/>
                <w:shd w:fill="FFFFFF" w:val="clear"/>
              </w:rPr>
              <w:t>元</w:t>
            </w:r>
          </w:p>
          <w:p>
            <w:pPr>
              <w:pStyle w:val="null3"/>
            </w:pPr>
            <w:r>
              <w:rPr>
                <w:sz w:val="21"/>
                <w:color w:val="000000"/>
                <w:shd w:fill="FFFFFF" w:val="clear"/>
              </w:rPr>
              <w:t>大写：</w:t>
            </w:r>
            <w:r>
              <w:rPr>
                <w:sz w:val="21"/>
                <w:color w:val="000000"/>
                <w:u w:val="single"/>
                <w:shd w:fill="FFFFFF" w:val="clear"/>
              </w:rPr>
              <w:t>贰仟零玖万捌仟肆佰</w:t>
            </w:r>
            <w:r>
              <w:rPr>
                <w:sz w:val="21"/>
                <w:color w:val="000000"/>
                <w:shd w:fill="FFFFFF" w:val="clear"/>
              </w:rPr>
              <w:t>元整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乙方的中标折扣率为合同折扣率。</w:t>
            </w:r>
          </w:p>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p>
            <w:pPr>
              <w:pStyle w:val="null3"/>
              <w:jc w:val="center"/>
            </w:pPr>
            <w:r>
              <w:rPr>
                <w:sz w:val="21"/>
                <w:b/>
                <w:color w:val="000000"/>
                <w:shd w:fill="FFFFFF" w:val="clear"/>
              </w:rPr>
              <w:t>内容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本项目结算支付均以人民币为货币单位。</w:t>
            </w:r>
          </w:p>
          <w:p>
            <w:pPr>
              <w:pStyle w:val="null3"/>
            </w:pPr>
            <w:r>
              <w:rPr>
                <w:sz w:val="21"/>
                <w:color w:val="000000"/>
              </w:rPr>
              <w:t>（二）</w:t>
            </w:r>
            <w:r>
              <w:rPr>
                <w:sz w:val="21"/>
                <w:color w:val="000000"/>
                <w:shd w:fill="FFFFFF" w:val="clear"/>
              </w:rPr>
              <w:t>乙方须考虑本项目在实施期间的一切可能产生的费用。合同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w:t>
            </w:r>
          </w:p>
          <w:p>
            <w:pPr>
              <w:pStyle w:val="null3"/>
            </w:pPr>
            <w:r>
              <w:rPr>
                <w:sz w:val="21"/>
                <w:color w:val="000000"/>
              </w:rPr>
              <w:t>（三）</w:t>
            </w:r>
            <w:r>
              <w:rPr>
                <w:sz w:val="21"/>
                <w:color w:val="000000"/>
                <w:shd w:fill="FFFFFF" w:val="clear"/>
              </w:rPr>
              <w:t>中药饮片市场价格受产地环境、气候、产量变化等因素影响较大，乙方应充分评估产品价格波动所带来的经营风险。在服务期内，乙方在本项目合同下提交产品和履行服务的价格应该按合同折扣率执行，合同折扣率原则上不再调整，但如个别产品因不可控原因引起价格暴涨，可由乙方提交调剂申请表，经甲方同意后方可调价。</w:t>
            </w:r>
          </w:p>
          <w:p>
            <w:pPr>
              <w:pStyle w:val="null3"/>
            </w:pPr>
            <w:r>
              <w:rPr>
                <w:sz w:val="21"/>
                <w:color w:val="000000"/>
              </w:rPr>
              <w:t>（四）</w:t>
            </w:r>
            <w:r>
              <w:rPr>
                <w:sz w:val="21"/>
                <w:color w:val="000000"/>
                <w:shd w:fill="FFFFFF" w:val="clear"/>
              </w:rPr>
              <w:t>乙方已经仔细阅读了本项目招标文件的所有有关章节以及审查了所有相关资料，已确保本的所有招标范围内的一切可能产生的费用以及各种风险均已包含在合同总额内。在合同执行过程中，任何因乙方的疏漏而提出的不利于甲方的合同调价申请将不被接受。</w:t>
            </w:r>
          </w:p>
          <w:p>
            <w:pPr>
              <w:pStyle w:val="null3"/>
            </w:pPr>
            <w:r>
              <w:rPr>
                <w:sz w:val="21"/>
                <w:color w:val="000000"/>
              </w:rPr>
              <w:t>（五）</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佛山市第二人民医院卫国路院区及绿岛湖院区。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自合同签订生效之日起</w:t>
            </w:r>
            <w:r>
              <w:rPr>
                <w:sz w:val="21"/>
                <w:color w:val="000000"/>
                <w:shd w:fill="FFFFFF" w:val="clear"/>
              </w:rPr>
              <w:t>2年或实际结算金额达到本采购包采购预算金额的，即视为本项目合同服务履行完毕（以先到达为准）。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7.</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（一）中药饮片供应服务费按照以下公式计算每月实际结算金额：结算金额</w:t>
            </w:r>
            <w:r>
              <w:rPr>
                <w:sz w:val="21"/>
                <w:shd w:fill="FFFFFF" w:val="clear"/>
              </w:rPr>
              <w:t>=实际采购数量×采购品种最高限价单价×合同折扣率</w:t>
            </w:r>
            <w:r>
              <w:rPr>
                <w:sz w:val="21"/>
              </w:rPr>
              <w:t>－退货款（如有）－违约金（如有）</w:t>
            </w:r>
            <w:r>
              <w:rPr>
                <w:sz w:val="21"/>
                <w:shd w:fill="FFFFFF" w:val="clear"/>
              </w:rPr>
              <w:t>。每月结算金额合计不超过本项目预算金额。</w:t>
            </w:r>
          </w:p>
          <w:p>
            <w:pPr>
              <w:pStyle w:val="null3"/>
              <w:jc w:val="left"/>
            </w:pPr>
            <w:r>
              <w:rPr>
                <w:sz w:val="21"/>
                <w:shd w:fill="FFFFFF" w:val="clear"/>
              </w:rPr>
              <w:t>（二）中药饮片供应服务费按月实际供货量产生的费用进行结算。每月供货完成并经验收合格后，凭双方确认的送货单、验收单、入库单，乙方开具合规的增值税普通发票交付甲方，甲方在收到发票核实无误后按时付款。</w:t>
            </w:r>
          </w:p>
          <w:p>
            <w:pPr>
              <w:pStyle w:val="null3"/>
              <w:jc w:val="left"/>
            </w:pPr>
            <w:r>
              <w:rPr>
                <w:sz w:val="21"/>
                <w:shd w:fill="FFFFFF" w:val="clear"/>
              </w:rPr>
              <w:t>（三）对于满足合同支付条件的，款项按月据实结算，自发票登记入库下月起</w:t>
            </w:r>
            <w:r>
              <w:rPr>
                <w:sz w:val="21"/>
                <w:shd w:fill="FFFFFF" w:val="clear"/>
              </w:rPr>
              <w:t>120天内支付（中小企业按照相关规定执行），每月支付一次，付款方式采用支票、转账或承兑汇票、信用证等方式。</w:t>
            </w:r>
          </w:p>
          <w:p>
            <w:pPr>
              <w:pStyle w:val="null3"/>
              <w:jc w:val="left"/>
            </w:pPr>
            <w:r>
              <w:rPr>
                <w:sz w:val="21"/>
                <w:shd w:fill="FFFFFF" w:val="clear"/>
              </w:rPr>
              <w:t>如因乙方未及时与甲方结算、乙方在付款前未提供相应合规的等额增值税普通发票、乙方未提供本项目合同要求的文件（包括但不限于资质证明、中药饮片合格证明、验收合格证明等）的，甲方不承担相应延期付款责任</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8.</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合同款项的支付方式：转账结算（银行转账）。</w:t>
            </w:r>
          </w:p>
          <w:p>
            <w:pPr>
              <w:pStyle w:val="null3"/>
            </w:pPr>
            <w:r>
              <w:rPr>
                <w:sz w:val="21"/>
                <w:color w:val="000000"/>
              </w:rPr>
              <w:t>（二）</w:t>
            </w:r>
            <w:r>
              <w:rPr>
                <w:sz w:val="21"/>
                <w:color w:val="000000"/>
                <w:shd w:fill="FFFFFF" w:val="clear"/>
              </w:rPr>
              <w:t>付款方：甲方；收款方：乙方。</w:t>
            </w:r>
          </w:p>
          <w:p>
            <w:pPr>
              <w:pStyle w:val="null3"/>
            </w:pPr>
            <w:r>
              <w:rPr>
                <w:sz w:val="21"/>
                <w:color w:val="000000"/>
              </w:rPr>
              <w:t>（三）</w:t>
            </w:r>
            <w:r>
              <w:rPr>
                <w:sz w:val="21"/>
                <w:color w:val="000000"/>
                <w:shd w:fill="FFFFFF" w:val="clear"/>
              </w:rPr>
              <w:t>开具发票：乙方收款时必须持有效发票。收款方、出具发票方、合同乙方均必须与中标人名称一致。</w:t>
            </w:r>
          </w:p>
          <w:p>
            <w:pPr>
              <w:pStyle w:val="null3"/>
            </w:pPr>
            <w:r>
              <w:rPr>
                <w:sz w:val="21"/>
                <w:color w:val="000000"/>
              </w:rPr>
              <w:t>（四）</w:t>
            </w:r>
            <w:r>
              <w:rPr>
                <w:sz w:val="21"/>
                <w:color w:val="000000"/>
                <w:shd w:fill="FFFFFF" w:val="clear"/>
              </w:rPr>
              <w:t>付款期间如因特殊情况需调整，由双方协商处理。</w:t>
            </w:r>
          </w:p>
          <w:p>
            <w:pPr>
              <w:pStyle w:val="null3"/>
            </w:pPr>
            <w:r>
              <w:rPr>
                <w:sz w:val="21"/>
              </w:rPr>
              <w:t>（五）</w:t>
            </w:r>
            <w:r>
              <w:rPr>
                <w:sz w:val="21"/>
                <w:color w:val="000000"/>
                <w:shd w:fill="FFFFFF" w:val="clear"/>
              </w:rPr>
              <w:t>乙方申请付款时应同时提供每月实际投入服务人员名单、人员经费组成等相关资料给甲方备案。</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其他</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一</w:t>
            </w:r>
            <w:r>
              <w:rPr>
                <w:sz w:val="21"/>
              </w:rPr>
              <w:t>）</w:t>
            </w:r>
            <w:r>
              <w:rPr>
                <w:sz w:val="21"/>
              </w:rPr>
              <w:t>本项目不得转包或分包</w:t>
            </w:r>
            <w:r>
              <w:rPr>
                <w:sz w:val="21"/>
              </w:rPr>
              <w:t>。</w:t>
            </w:r>
          </w:p>
          <w:p>
            <w:pPr>
              <w:pStyle w:val="null3"/>
              <w:jc w:val="left"/>
            </w:pPr>
            <w:r>
              <w:rPr>
                <w:sz w:val="21"/>
              </w:rPr>
              <w:t>（</w:t>
            </w:r>
            <w:r>
              <w:rPr>
                <w:sz w:val="21"/>
              </w:rPr>
              <w:t>二</w:t>
            </w:r>
            <w:r>
              <w:rPr>
                <w:sz w:val="21"/>
              </w:rPr>
              <w:t>）</w:t>
            </w:r>
            <w:r>
              <w:rPr>
                <w:sz w:val="21"/>
              </w:rPr>
              <w:t>集采要求</w:t>
            </w:r>
            <w:r>
              <w:rPr>
                <w:sz w:val="21"/>
              </w:rPr>
              <w:t>：</w:t>
            </w:r>
            <w:r>
              <w:rPr>
                <w:sz w:val="21"/>
              </w:rPr>
              <w:t>为确保与国家药品集中采购政策保持一致</w:t>
            </w:r>
            <w:r>
              <w:rPr>
                <w:sz w:val="21"/>
              </w:rPr>
              <w:t>，</w:t>
            </w:r>
            <w:r>
              <w:rPr>
                <w:sz w:val="21"/>
              </w:rPr>
              <w:t>属于全国或省级中药饮片采购联盟集中采购目录内的品种，本</w:t>
            </w:r>
            <w:r>
              <w:rPr>
                <w:sz w:val="21"/>
              </w:rPr>
              <w:t>合同</w:t>
            </w:r>
            <w:r>
              <w:rPr>
                <w:sz w:val="21"/>
              </w:rPr>
              <w:t>中药饮片目录中的中药饮片品种，属于</w:t>
            </w:r>
            <w:r>
              <w:rPr>
                <w:sz w:val="21"/>
              </w:rPr>
              <w:t>“</w:t>
            </w:r>
            <w:r>
              <w:rPr>
                <w:sz w:val="21"/>
              </w:rPr>
              <w:t>全国中药饮片采购联盟</w:t>
            </w:r>
            <w:r>
              <w:rPr>
                <w:sz w:val="21"/>
              </w:rPr>
              <w:t>”</w:t>
            </w:r>
            <w:r>
              <w:rPr>
                <w:sz w:val="21"/>
              </w:rPr>
              <w:t>或</w:t>
            </w:r>
            <w:r>
              <w:rPr>
                <w:sz w:val="21"/>
              </w:rPr>
              <w:t>“</w:t>
            </w:r>
            <w:r>
              <w:rPr>
                <w:sz w:val="21"/>
              </w:rPr>
              <w:t>广东省药品集中采购平台</w:t>
            </w:r>
            <w:r>
              <w:rPr>
                <w:sz w:val="21"/>
              </w:rPr>
              <w:t>”</w:t>
            </w:r>
            <w:r>
              <w:rPr>
                <w:sz w:val="21"/>
              </w:rPr>
              <w:t>等甲方所属地区省级集中采购平台涵盖的集中采购品种目录范围，本</w:t>
            </w:r>
            <w:r>
              <w:rPr>
                <w:sz w:val="21"/>
              </w:rPr>
              <w:t>合同折扣率</w:t>
            </w:r>
            <w:r>
              <w:rPr>
                <w:sz w:val="21"/>
              </w:rPr>
              <w:t>不再适用于此类品种，此类品种的采购活动必须严格按照集中采购目录规定执行及结算。</w:t>
            </w:r>
          </w:p>
        </w:tc>
      </w:tr>
    </w:tbl>
    <w:p>
      <w:pPr>
        <w:pStyle w:val="null3"/>
        <w:ind w:left="510"/>
      </w:pPr>
      <w:r>
        <w:rPr>
          <w:sz w:val="21"/>
          <w:b/>
          <w:color w:val="000000"/>
        </w:rPr>
        <w:t>三、</w:t>
      </w:r>
      <w:r>
        <w:rPr>
          <w:sz w:val="21"/>
          <w:b/>
          <w:color w:val="000000"/>
        </w:rPr>
        <w:t>采购清单内容（包括但不限于）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544"/>
        <w:gridCol w:w="1087"/>
        <w:gridCol w:w="1131"/>
        <w:gridCol w:w="2894"/>
        <w:gridCol w:w="852"/>
        <w:gridCol w:w="837"/>
        <w:gridCol w:w="955"/>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2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最高单价限价</w:t>
            </w:r>
            <w:r>
              <w:rPr>
                <w:sz w:val="18"/>
                <w:color w:val="000000"/>
              </w:rPr>
              <w:t>(</w:t>
            </w:r>
            <w:r>
              <w:rPr>
                <w:sz w:val="18"/>
                <w:color w:val="000000"/>
              </w:rPr>
              <w:t>元</w:t>
            </w:r>
            <w:r>
              <w:rPr>
                <w:sz w:val="18"/>
                <w:color w:val="000000"/>
              </w:rPr>
              <w:t>)</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阿胶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舂碎</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白头翁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柏子仁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败酱草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半枫荷</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北柴胡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北沙参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萹蓄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槟榔</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布渣叶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蚕砂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苍术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草果仁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蝉蜕</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炒白扁豆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炒苍耳子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炒僵蚕</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炒酸枣仁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800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沉香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茺蔚子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川楝子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穿破石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磁石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醋鳖甲</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醋莪术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醋三棱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醋香附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醋延胡索</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大青叶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大血藤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淡竹叶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当归尾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地骨皮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冬瓜子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豆蔻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独活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煅赭石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鹅不食草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法半夏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番泻叶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蜂房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819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凤仙透骨草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茯神</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浮小麦</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附片</w:t>
            </w:r>
            <w:r>
              <w:rPr>
                <w:sz w:val="18"/>
                <w:color w:val="000000"/>
              </w:rPr>
              <w:t>(</w:t>
            </w:r>
            <w:r>
              <w:rPr>
                <w:sz w:val="18"/>
                <w:color w:val="000000"/>
              </w:rPr>
              <w:t>黑顺片</w:t>
            </w:r>
            <w:r>
              <w:rPr>
                <w:sz w:val="18"/>
                <w:color w:val="000000"/>
              </w:rPr>
              <w:t>)</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甘草片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干鱼腥草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高良姜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藁本片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广东海风藤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广东土牛膝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鬼箭羽</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1963</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蛤壳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海金沙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合欢花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红景天</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红毛五加皮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《四川省中药饮片炮制规范》（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蝴蝶果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《广西省中药材标准》</w:t>
            </w:r>
            <w:r>
              <w:rPr>
                <w:sz w:val="18"/>
                <w:color w:val="000000"/>
              </w:rPr>
              <w:t>1990</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花生衣</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《上海市中药材标准》</w:t>
            </w:r>
            <w:r>
              <w:rPr>
                <w:sz w:val="18"/>
                <w:color w:val="000000"/>
              </w:rPr>
              <w:t>1994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化橘红</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黄连片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火麻仁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选去壳</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火炭母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鸡内金</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鸡矢藤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鸡血藤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急性子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姜半夏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芥子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金钗石斛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w:t>
            </w:r>
            <w:r>
              <w:rPr>
                <w:sz w:val="18"/>
                <w:color w:val="000000"/>
              </w:rPr>
              <w:t>袋</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救必应</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卷柏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决明子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款冬花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昆布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荔枝核</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龙骨</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龙眼肉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芦根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鹿茸片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鹿衔草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络石藤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马鞭草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马兜铃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(2015</w:t>
            </w:r>
            <w:r>
              <w:rPr>
                <w:sz w:val="18"/>
                <w:color w:val="000000"/>
              </w:rPr>
              <w:t>年版</w:t>
            </w:r>
            <w:r>
              <w:rPr>
                <w:sz w:val="18"/>
                <w:color w:val="000000"/>
              </w:rPr>
              <w:t>)</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猫爪草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毛鸡骨草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w:t>
            </w:r>
            <w:r>
              <w:rPr>
                <w:sz w:val="18"/>
                <w:color w:val="000000"/>
              </w:rPr>
              <w:t>(</w:t>
            </w:r>
            <w:r>
              <w:rPr>
                <w:sz w:val="18"/>
                <w:color w:val="000000"/>
              </w:rPr>
              <w:t>第二册</w:t>
            </w:r>
            <w:r>
              <w:rPr>
                <w:sz w:val="18"/>
                <w:color w:val="000000"/>
              </w:rPr>
              <w:t>)(2011</w:t>
            </w:r>
            <w:r>
              <w:rPr>
                <w:sz w:val="18"/>
                <w:color w:val="000000"/>
              </w:rPr>
              <w:t>年版</w:t>
            </w:r>
            <w:r>
              <w:rPr>
                <w:sz w:val="18"/>
                <w:color w:val="000000"/>
              </w:rPr>
              <w:t>)</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密蒙花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明党参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木贼</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南方红豆杉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w:t>
            </w:r>
            <w:r>
              <w:rPr>
                <w:sz w:val="18"/>
                <w:color w:val="000000"/>
              </w:rPr>
              <w:t>袋</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牛大力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牛羊草结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《甘肃省中药材标准》</w:t>
            </w:r>
            <w:r>
              <w:rPr>
                <w:sz w:val="18"/>
                <w:color w:val="000000"/>
              </w:rPr>
              <w:t>2009</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藕节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膨鱼鳃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枇杷叶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205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前胡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茜草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秦艽</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185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青天葵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苘麻子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全蝎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人字草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蕤仁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三七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桑白皮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沙苑子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砂仁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山慈菇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山海螺</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山楂炭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射干</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生石膏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粒破碎</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流苏石斛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石决明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石榴皮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首乌藤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熟地黄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水牛角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苏铁贯众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天冬</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地耳草（田基黄）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甜叶菊</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铁包金</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葶苈子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土茯苓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瓦楞子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威灵仙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蜈蚣</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大条</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五谷虫</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五味子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西青果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溪黄草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喜树果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《四川省中药材标准》</w:t>
            </w:r>
            <w:r>
              <w:rPr>
                <w:sz w:val="18"/>
                <w:color w:val="000000"/>
              </w:rPr>
              <w:t>2010</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细辛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小通草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辛夷</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徐长卿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鸦胆子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鸭脚艾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野菊花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野葡萄根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《浙江省中药饮片炮制规范》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益智仁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银柴胡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淫羊藿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鱼脑石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郁李仁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预知子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皂角刺</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浙贝母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正韩高丽参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r>
              <w:rPr>
                <w:sz w:val="18"/>
                <w:color w:val="000000"/>
              </w:rPr>
              <w:t>75</w:t>
            </w:r>
            <w:r>
              <w:rPr>
                <w:sz w:val="18"/>
                <w:color w:val="000000"/>
              </w:rPr>
              <w:t>克</w:t>
            </w:r>
            <w:r>
              <w:rPr>
                <w:sz w:val="18"/>
                <w:color w:val="000000"/>
              </w:rPr>
              <w:t>*20</w:t>
            </w:r>
            <w:r>
              <w:rPr>
                <w:sz w:val="18"/>
                <w:color w:val="000000"/>
              </w:rPr>
              <w:t>支良字）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知母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制远志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段甘草炙</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肿节风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重楼</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1400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猪苓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470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竹蜂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紫花地丁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紫菀</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棕榈炭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bl>
    <w:p>
      <w:pPr>
        <w:pStyle w:val="null3"/>
        <w:ind w:left="510"/>
      </w:pPr>
      <w:r>
        <w:rPr>
          <w:sz w:val="21"/>
          <w:b/>
          <w:color w:val="000000"/>
        </w:rPr>
        <w:t>四、</w:t>
      </w:r>
      <w:r>
        <w:rPr>
          <w:sz w:val="21"/>
          <w:b/>
          <w:color w:val="000000"/>
          <w:shd w:fill="FFFFFF" w:val="clear"/>
        </w:rPr>
        <w:t>服务要求</w:t>
      </w:r>
    </w:p>
    <w:p>
      <w:pPr>
        <w:pStyle w:val="null3"/>
        <w:ind w:firstLine="420"/>
      </w:pPr>
      <w:r>
        <w:rPr>
          <w:sz w:val="21"/>
          <w:color w:val="000000"/>
        </w:rPr>
        <w:t>（一）</w:t>
      </w:r>
      <w:r>
        <w:rPr>
          <w:sz w:val="21"/>
          <w:color w:val="000000"/>
          <w:shd w:fill="FFFFFF" w:val="clear"/>
        </w:rPr>
        <w:t>乙方应向提供甲方所需中药饮片，并保证能满足日常的临床诊疗需要。乙方不得以任何借口（如无货，采购量少等）不执行医院药品采购计划，如无法执行时，需支付相关违约金（合同总额的</w:t>
      </w:r>
      <w:r>
        <w:rPr>
          <w:sz w:val="21"/>
          <w:color w:val="000000"/>
          <w:shd w:fill="FFFFFF" w:val="clear"/>
        </w:rPr>
        <w:t>5%）。</w:t>
      </w:r>
    </w:p>
    <w:p>
      <w:pPr>
        <w:pStyle w:val="null3"/>
        <w:ind w:firstLine="420"/>
      </w:pPr>
      <w:r>
        <w:rPr>
          <w:sz w:val="21"/>
          <w:color w:val="000000"/>
        </w:rPr>
        <w:t>（二）</w:t>
      </w:r>
      <w:r>
        <w:rPr>
          <w:sz w:val="21"/>
          <w:color w:val="000000"/>
          <w:shd w:fill="FFFFFF" w:val="clear"/>
        </w:rPr>
        <w:t>乙方应保证甲方提出采购计划后，应在</w:t>
      </w:r>
      <w:r>
        <w:rPr>
          <w:sz w:val="21"/>
          <w:color w:val="000000"/>
          <w:shd w:fill="FFFFFF" w:val="clear"/>
        </w:rPr>
        <w:t>48小时内送至甲方指定地点并配合甲方完成上架工作；特需和急需的品种必须保证自甲方发出采购计划后24小时配送到指定地点。送至甲方指定地点后应协助完成上架工作，待甲方相关人员验收无误后方可离开，对不符合合同约定或质量要求的，甲方有权拒绝签收。乙方在运输中药饮片过程中应有保证中药饮片质量的措施。</w:t>
      </w:r>
    </w:p>
    <w:p>
      <w:pPr>
        <w:pStyle w:val="null3"/>
        <w:ind w:firstLine="420"/>
      </w:pPr>
      <w:r>
        <w:rPr>
          <w:sz w:val="21"/>
          <w:color w:val="000000"/>
        </w:rPr>
        <w:t>（三）</w:t>
      </w:r>
      <w:r>
        <w:rPr>
          <w:sz w:val="21"/>
          <w:color w:val="000000"/>
          <w:shd w:fill="FFFFFF" w:val="clear"/>
        </w:rPr>
        <w:t>乙方应保障供应甲方所需中药饮片，若存在一次供应不足或不及时（按品种算），甲方给予一次警告同时有权自行采购该品种，乙方不得对甲方提出任何异议或追讨赔偿；乙方未按采购内容要求准时供货或备货不足造成科室投诉，经核实后，若投诉出现</w:t>
      </w:r>
      <w:r>
        <w:rPr>
          <w:sz w:val="21"/>
          <w:color w:val="000000"/>
          <w:shd w:fill="FFFFFF" w:val="clear"/>
        </w:rPr>
        <w:t>2次内（含2次），甲方给予一次警告；若警告超过2次者，视为情节严重，甲方给予乙方处罚当次采购药品款项的5%；若处罚超过3次，视为违约，甲方有权单方解除合同。</w:t>
      </w:r>
    </w:p>
    <w:p>
      <w:pPr>
        <w:pStyle w:val="null3"/>
        <w:ind w:firstLine="420"/>
      </w:pPr>
      <w:r>
        <w:rPr>
          <w:sz w:val="21"/>
          <w:color w:val="000000"/>
        </w:rPr>
        <w:t>（四）</w:t>
      </w:r>
      <w:r>
        <w:rPr>
          <w:sz w:val="21"/>
          <w:color w:val="000000"/>
          <w:shd w:fill="FFFFFF" w:val="clear"/>
        </w:rPr>
        <w:t>乙方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乙方提供的全部中药饮片均应按国家规定的标准及保护措施进行包装，每一个包装箱内应附有一份详细装箱单。包装材料、标记和包装箱内外的单据应符合国家的有关要求。</w:t>
      </w:r>
    </w:p>
    <w:p>
      <w:pPr>
        <w:pStyle w:val="null3"/>
        <w:ind w:firstLine="420"/>
      </w:pPr>
      <w:r>
        <w:rPr>
          <w:sz w:val="21"/>
          <w:color w:val="000000"/>
        </w:rPr>
        <w:t>（五）</w:t>
      </w:r>
      <w:r>
        <w:rPr>
          <w:sz w:val="21"/>
          <w:color w:val="000000"/>
          <w:shd w:fill="FFFFFF" w:val="clear"/>
        </w:rPr>
        <w:t>乙方为本项目供应的中药饮片需要按照甲方要求的包装及规格提供。</w:t>
      </w:r>
    </w:p>
    <w:p>
      <w:pPr>
        <w:pStyle w:val="null3"/>
        <w:ind w:firstLine="420"/>
      </w:pPr>
      <w:r>
        <w:rPr>
          <w:sz w:val="21"/>
          <w:color w:val="000000"/>
        </w:rPr>
        <w:t>（六）</w:t>
      </w:r>
      <w:r>
        <w:rPr>
          <w:sz w:val="21"/>
          <w:color w:val="000000"/>
          <w:shd w:fill="FFFFFF" w:val="clear"/>
        </w:rPr>
        <w:t>乙方应按照甲方要求，参照《中华人民共和国药典》和临床用药习惯，提供满足甲方要求的多种规格品种；如果有特殊包装需求，需能够满足临床要求。</w:t>
      </w:r>
    </w:p>
    <w:p>
      <w:pPr>
        <w:pStyle w:val="null3"/>
        <w:ind w:firstLine="420"/>
      </w:pPr>
      <w:r>
        <w:rPr>
          <w:sz w:val="21"/>
          <w:color w:val="000000"/>
        </w:rPr>
        <w:t>（七）</w:t>
      </w:r>
      <w:r>
        <w:rPr>
          <w:sz w:val="21"/>
          <w:color w:val="000000"/>
          <w:shd w:fill="FFFFFF" w:val="clear"/>
        </w:rPr>
        <w:t>乙方应建立追溯系统，逐步实现中药饮片生产、流通和使用全过程来源可查、去向可追，确保发生质量安全风险的产品可召回、责任可追究。甲方有权随时对中药饮片的生产过程进行抽查检验或派出专人监督。</w:t>
      </w:r>
    </w:p>
    <w:p>
      <w:pPr>
        <w:pStyle w:val="null3"/>
        <w:ind w:firstLine="420"/>
      </w:pPr>
      <w:r>
        <w:rPr>
          <w:sz w:val="21"/>
          <w:color w:val="000000"/>
        </w:rPr>
        <w:t>（八）</w:t>
      </w:r>
      <w:r>
        <w:rPr>
          <w:sz w:val="21"/>
          <w:color w:val="000000"/>
          <w:shd w:fill="FFFFFF" w:val="clear"/>
        </w:rPr>
        <w:t>如遇特殊情况（如突发公共卫生事件、政策和市场环境突变等）时，乙方需确保对甲方的供应服务不受影响。</w:t>
      </w:r>
    </w:p>
    <w:p>
      <w:pPr>
        <w:pStyle w:val="null3"/>
        <w:ind w:firstLine="420"/>
      </w:pPr>
      <w:r>
        <w:rPr>
          <w:sz w:val="21"/>
          <w:color w:val="000000"/>
        </w:rPr>
        <w:t>（九）</w:t>
      </w:r>
      <w:r>
        <w:rPr>
          <w:sz w:val="21"/>
          <w:color w:val="000000"/>
          <w:shd w:fill="FFFFFF" w:val="clear"/>
        </w:rPr>
        <w:t>乙方须及时与甲方签订合同、采购廉洁协议、质量保证协议等，并严格履行。双方签订合同后，服务期内乙方应及时进行供应服务。</w:t>
      </w:r>
    </w:p>
    <w:p>
      <w:pPr>
        <w:pStyle w:val="null3"/>
        <w:ind w:left="510"/>
      </w:pPr>
      <w:r>
        <w:rPr>
          <w:sz w:val="21"/>
          <w:b/>
          <w:color w:val="000000"/>
        </w:rPr>
        <w:t>五、</w:t>
      </w:r>
      <w:r>
        <w:rPr>
          <w:sz w:val="21"/>
          <w:b/>
          <w:shd w:fill="FFFFFF" w:val="clear"/>
        </w:rPr>
        <w:t>质量要求</w:t>
      </w:r>
    </w:p>
    <w:p>
      <w:pPr>
        <w:pStyle w:val="null3"/>
        <w:ind w:firstLine="420"/>
      </w:pPr>
      <w:r>
        <w:rPr>
          <w:sz w:val="21"/>
        </w:rPr>
        <w:t>（一）</w:t>
      </w:r>
      <w:r>
        <w:rPr>
          <w:sz w:val="21"/>
        </w:rPr>
        <w:t>乙方制定有严格的内控药品标准（包括原料、各单元工艺环节物料、中药饮片成品检验标</w:t>
      </w:r>
      <w:r>
        <w:rPr>
          <w:sz w:val="21"/>
          <w:shd w:fill="FFFFFF" w:val="clear"/>
        </w:rPr>
        <w:t>准及过程控制指标），乙方具有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ind w:firstLine="420"/>
      </w:pPr>
      <w:r>
        <w:rPr>
          <w:sz w:val="21"/>
        </w:rPr>
        <w:t>（二）</w:t>
      </w:r>
      <w:r>
        <w:rPr>
          <w:sz w:val="21"/>
          <w:shd w:fill="FFFFFF" w:val="clear"/>
        </w:rPr>
        <w:t>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pPr>
      <w:r>
        <w:rPr>
          <w:sz w:val="21"/>
        </w:rPr>
        <w:t>（三）</w:t>
      </w:r>
      <w:r>
        <w:rPr>
          <w:sz w:val="21"/>
          <w:shd w:fill="FFFFFF" w:val="clear"/>
        </w:rPr>
        <w:t>乙方应符合中药传统用药习惯的炮制生产线，有完善的炮制生产工艺，提供的炮制品种数量丰富，提供的炮制品种生产工艺规程完善详实，生产记录完整规范。</w:t>
      </w:r>
    </w:p>
    <w:p>
      <w:pPr>
        <w:pStyle w:val="null3"/>
        <w:ind w:firstLine="420"/>
      </w:pPr>
      <w:r>
        <w:rPr>
          <w:sz w:val="21"/>
        </w:rPr>
        <w:t>（四）</w:t>
      </w:r>
      <w:r>
        <w:rPr>
          <w:sz w:val="21"/>
          <w:shd w:fill="FFFFFF" w:val="clear"/>
        </w:rPr>
        <w:t>合同签订时乙方应与甲方签订</w:t>
      </w:r>
      <w:r>
        <w:rPr>
          <w:sz w:val="21"/>
          <w:shd w:fill="FFFFFF" w:val="clear"/>
        </w:rPr>
        <w:t>“质量保证协议书”，每次提供服务时应向甲方提供当批次中药饮片的质检报告。</w:t>
      </w:r>
    </w:p>
    <w:p>
      <w:pPr>
        <w:pStyle w:val="null3"/>
        <w:ind w:firstLine="420"/>
      </w:pPr>
      <w:r>
        <w:rPr>
          <w:sz w:val="21"/>
        </w:rPr>
        <w:t>（五）</w:t>
      </w:r>
      <w:r>
        <w:rPr>
          <w:sz w:val="21"/>
          <w:shd w:fill="FFFFFF" w:val="clear"/>
        </w:rPr>
        <w:t>中药饮片的有效期应符合甲方药品入库验收标准，以保证药品质量。</w:t>
      </w:r>
    </w:p>
    <w:p>
      <w:pPr>
        <w:pStyle w:val="null3"/>
        <w:ind w:firstLine="420"/>
      </w:pPr>
      <w:r>
        <w:rPr>
          <w:sz w:val="21"/>
        </w:rPr>
        <w:t>（六）</w:t>
      </w:r>
      <w:r>
        <w:rPr>
          <w:sz w:val="21"/>
          <w:shd w:fill="FFFFFF" w:val="clear"/>
        </w:rPr>
        <w:t>产地要求：乙方所供的中药饮片原则上应为道地药材。乙方需制定严格的产品质量标准控制体系，确保药材来源稳定可靠。</w:t>
      </w:r>
    </w:p>
    <w:p>
      <w:pPr>
        <w:pStyle w:val="null3"/>
        <w:ind w:firstLine="420"/>
      </w:pPr>
      <w:r>
        <w:rPr>
          <w:sz w:val="21"/>
        </w:rPr>
        <w:t>（七）</w:t>
      </w:r>
      <w:r>
        <w:rPr>
          <w:sz w:val="21"/>
          <w:shd w:fill="FFFFFF" w:val="clear"/>
        </w:rPr>
        <w:t>国药准字号的中药饮片乙方应在供货时提供相关国药准字号文件，特殊类的中药饮片应在供货时提供相关资质文件。</w:t>
      </w:r>
    </w:p>
    <w:p>
      <w:pPr>
        <w:pStyle w:val="null3"/>
        <w:ind w:firstLine="420"/>
      </w:pPr>
      <w:r>
        <w:rPr>
          <w:sz w:val="21"/>
        </w:rPr>
        <w:t>（八）</w:t>
      </w:r>
      <w:r>
        <w:rPr>
          <w:sz w:val="21"/>
          <w:shd w:fill="FFFFFF" w:val="clear"/>
        </w:rPr>
        <w:t>乙方所提供的中药饮片以符合国家规定的质量标准为首选，并无条件满足甲方的质量需求。如果甲方在临床使用中发现中药饮片不符合质量要求（含出现严重的不良反应时），需要进行质量检验，则由甲方委托甲方所在地药检部门进行质量检验，并及时以书面形式把需质量检验的中药饮片的情况通知乙方，检验费用由乙方承担，如果确实存在质量问题则乙方还需承担因此产生的经济和法律责任；并且乙方应在</w:t>
      </w:r>
      <w:r>
        <w:rPr>
          <w:sz w:val="21"/>
          <w:shd w:fill="FFFFFF" w:val="clear"/>
        </w:rPr>
        <w:t>1天内对存在质量问题的中药饮片进行更换、补充，并不得影响甲方的临床用药。否则，甲方有权单方解除合同并要求乙方赔偿损失。</w:t>
      </w:r>
    </w:p>
    <w:p>
      <w:pPr>
        <w:pStyle w:val="null3"/>
        <w:ind w:left="510"/>
      </w:pPr>
      <w:r>
        <w:rPr>
          <w:sz w:val="21"/>
          <w:b/>
          <w:color w:val="000000"/>
        </w:rPr>
        <w:t>六、</w:t>
      </w:r>
      <w:r>
        <w:rPr>
          <w:sz w:val="21"/>
          <w:b/>
          <w:color w:val="000000"/>
          <w:shd w:fill="FFFFFF" w:val="clear"/>
        </w:rPr>
        <w:t>人员要求</w:t>
      </w:r>
    </w:p>
    <w:p>
      <w:pPr>
        <w:pStyle w:val="null3"/>
        <w:ind w:firstLine="420"/>
      </w:pPr>
      <w:r>
        <w:rPr>
          <w:sz w:val="21"/>
        </w:rPr>
        <w:t>（一）</w:t>
      </w:r>
      <w:r>
        <w:rPr>
          <w:sz w:val="21"/>
          <w:shd w:fill="FFFFFF" w:val="clear"/>
        </w:rPr>
        <w:t>为使项目按质、按量、按时及有序实施，服务期内乙方需为本项目设置一个服务团队，其中包括</w:t>
      </w:r>
      <w:r>
        <w:rPr>
          <w:sz w:val="21"/>
          <w:shd w:fill="FFFFFF" w:val="clear"/>
        </w:rPr>
        <w:t>1名项目负责人（不可兼任）和不少于10名服务人员，项目负责人负责与甲方对接和任务的接收工作，及时响应甲方的服务要求。</w:t>
      </w:r>
    </w:p>
    <w:p>
      <w:pPr>
        <w:pStyle w:val="null3"/>
        <w:ind w:firstLine="420"/>
      </w:pPr>
      <w:r>
        <w:rPr>
          <w:sz w:val="21"/>
        </w:rPr>
        <w:t>（二）</w:t>
      </w:r>
      <w:r>
        <w:rPr>
          <w:sz w:val="21"/>
          <w:shd w:fill="FFFFFF" w:val="clear"/>
        </w:rPr>
        <w:t>乙方投入本项目服务人员在项目服务期间未经甲方同意不得更换，否则甲方有权单方解除合同，且乙方须承担由此给甲方造成的全部损失。如服务人员因特殊原因确需更换的，乙方必须提交相关的书面申请，说明原因且理由充分，经甲方同意后才能更换，且更换的人员在资格、技术及能力等各方面应不低于原项目人员，由此所产生的所有费用由乙方承担。</w:t>
      </w:r>
    </w:p>
    <w:p>
      <w:pPr>
        <w:pStyle w:val="null3"/>
        <w:ind w:left="510"/>
      </w:pPr>
      <w:r>
        <w:rPr>
          <w:sz w:val="21"/>
          <w:b/>
          <w:color w:val="000000"/>
        </w:rPr>
        <w:t>七、</w:t>
      </w:r>
      <w:r>
        <w:rPr>
          <w:sz w:val="21"/>
          <w:b/>
          <w:color w:val="000000"/>
          <w:shd w:fill="FFFFFF" w:val="clear"/>
        </w:rPr>
        <w:t>验收要求</w:t>
      </w:r>
    </w:p>
    <w:p>
      <w:pPr>
        <w:pStyle w:val="null3"/>
        <w:ind w:firstLine="420"/>
      </w:pPr>
      <w:r>
        <w:rPr>
          <w:sz w:val="21"/>
        </w:rPr>
        <w:t>（一）</w:t>
      </w:r>
      <w:r>
        <w:rPr>
          <w:sz w:val="21"/>
          <w:shd w:fill="FFFFFF" w:val="clear"/>
        </w:rPr>
        <w:t>履约验收主体：由甲方负责组建验收小组。</w:t>
      </w:r>
    </w:p>
    <w:p>
      <w:pPr>
        <w:pStyle w:val="null3"/>
        <w:ind w:firstLine="420"/>
      </w:pPr>
      <w:r>
        <w:rPr>
          <w:sz w:val="21"/>
        </w:rPr>
        <w:t>（二）</w:t>
      </w:r>
      <w:r>
        <w:rPr>
          <w:sz w:val="21"/>
          <w:shd w:fill="FFFFFF" w:val="clear"/>
        </w:rPr>
        <w:t>履约验收时间：甲方应在收到乙方产品之日起</w:t>
      </w:r>
      <w:r>
        <w:rPr>
          <w:sz w:val="21"/>
          <w:shd w:fill="FFFFFF" w:val="clear"/>
        </w:rPr>
        <w:t>7天内进行检查。</w:t>
      </w:r>
    </w:p>
    <w:p>
      <w:pPr>
        <w:pStyle w:val="null3"/>
        <w:ind w:firstLine="420"/>
      </w:pPr>
      <w:r>
        <w:rPr>
          <w:sz w:val="21"/>
        </w:rPr>
        <w:t>（三）</w:t>
      </w:r>
      <w:r>
        <w:rPr>
          <w:sz w:val="21"/>
          <w:shd w:fill="FFFFFF" w:val="clear"/>
        </w:rPr>
        <w:t>履约验收方式：按批次验收，按行业及国家标准、采购要求、标准进行验收。</w:t>
      </w:r>
    </w:p>
    <w:p>
      <w:pPr>
        <w:pStyle w:val="null3"/>
        <w:ind w:firstLine="420"/>
      </w:pPr>
      <w:r>
        <w:rPr>
          <w:sz w:val="21"/>
        </w:rPr>
        <w:t>（四）</w:t>
      </w:r>
      <w:r>
        <w:rPr>
          <w:sz w:val="21"/>
          <w:shd w:fill="FFFFFF" w:val="clear"/>
        </w:rPr>
        <w:t>履约验收程序：</w:t>
      </w:r>
      <w:r>
        <w:rPr>
          <w:sz w:val="21"/>
          <w:shd w:fill="FFFFFF" w:val="clear"/>
        </w:rPr>
        <w:t>①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②乙方每次送货时，甲方如发现数量不足或外包装破损，可拒收破损货物，并应在运输签收单据上注明缺损情况，且于当日及时告知乙方。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③乙方供应的饮片每批次均须提供产品检验报告等验收资料以及一式二份的送货清单交库房验收，经对货物验收无误后，双方都必须在送货清单上签名确认，乙方及中药库各留一份存底。④对于甲方滞销产品（甲方收货90天后仍未销售），乙方承诺可无条件退回货款，取回滞销产品。⑤对于甲方到货后的剩余有效期不足6个月的药品，乙方免费进行更换。⑥药品出现受潮、结块、虫蛀、风化、霉变等情形，乙方免费进行更换，如因甲方使用、仓储不善等自身原因造成药品失效或变质等产品质量问题除外。⑦中标后，乙方应与甲方签订“质量保证协议书”，并向医院提供每一批药品的质检报告。⑧退、换货产生的运输费用由乙方承担。</w:t>
      </w:r>
    </w:p>
    <w:p>
      <w:pPr>
        <w:pStyle w:val="null3"/>
        <w:ind w:firstLine="420"/>
      </w:pPr>
      <w:r>
        <w:rPr>
          <w:sz w:val="21"/>
        </w:rPr>
        <w:t>（五）</w:t>
      </w:r>
      <w:r>
        <w:rPr>
          <w:sz w:val="21"/>
          <w:shd w:fill="FFFFFF" w:val="clear"/>
        </w:rPr>
        <w:t>履约验收内容：对乙方提供的产品根据本验收要求进行验收。甲方负责管理到库的产品，遵循</w:t>
      </w:r>
      <w:r>
        <w:rPr>
          <w:sz w:val="21"/>
          <w:shd w:fill="FFFFFF" w:val="clear"/>
        </w:rPr>
        <w:t>“先进先出”的库存管理原则，要求产品退换时必须提前通知乙方，并附退货红单证明。甲方办理退货时，需确保退货包装及数量完整（包装内药物品名、规格、批号一致）。</w:t>
      </w:r>
    </w:p>
    <w:p>
      <w:pPr>
        <w:pStyle w:val="null3"/>
        <w:ind w:firstLine="420"/>
      </w:pPr>
      <w:r>
        <w:rPr>
          <w:sz w:val="21"/>
        </w:rPr>
        <w:t>（六）</w:t>
      </w:r>
      <w:r>
        <w:rPr>
          <w:sz w:val="21"/>
          <w:shd w:fill="FFFFFF" w:val="clear"/>
        </w:rPr>
        <w:t>验收标准：</w:t>
      </w:r>
      <w:r>
        <w:rPr>
          <w:sz w:val="21"/>
          <w:shd w:fill="FFFFFF" w:val="clear"/>
        </w:rPr>
        <w:t>1.符合国家和地方相关法律法规、标准规范及规划管理规定。 2.满足招标文件技术要求和投标承诺。3.落实甲方合理且合规的要求。</w:t>
      </w:r>
    </w:p>
    <w:p>
      <w:pPr>
        <w:pStyle w:val="null3"/>
        <w:ind w:left="510"/>
      </w:pPr>
      <w:r>
        <w:rPr>
          <w:sz w:val="21"/>
          <w:b/>
          <w:color w:val="000000"/>
        </w:rPr>
        <w:t>八、</w:t>
      </w:r>
      <w:r>
        <w:rPr>
          <w:sz w:val="21"/>
          <w:b/>
          <w:color w:val="000000"/>
          <w:shd w:fill="FFFFFF" w:val="clear"/>
        </w:rPr>
        <w:t>知识产权归属</w:t>
      </w:r>
    </w:p>
    <w:p>
      <w:pPr>
        <w:pStyle w:val="null3"/>
        <w:ind w:firstLine="420"/>
      </w:pPr>
      <w:r>
        <w:rPr>
          <w:sz w:val="21"/>
        </w:rPr>
        <w:t>（一）</w:t>
      </w:r>
      <w:r>
        <w:rPr>
          <w:sz w:val="21"/>
          <w:shd w:fill="FFFFFF" w:val="clea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pPr>
      <w:r>
        <w:rPr>
          <w:sz w:val="21"/>
        </w:rPr>
        <w:t>（二）</w:t>
      </w:r>
      <w:r>
        <w:rPr>
          <w:sz w:val="21"/>
          <w:shd w:fill="FFFFFF" w:val="clear"/>
        </w:rPr>
        <w:t>与本项目有关甲方的信息、项目实施过程中的资料、数据等所有资料（包括但不限于文字、图片、声像资料、电子数据等）均属甲方所有，乙方及其参与本项目的所有工作人员在合同有效期内或合同终止后，不得泄露，也不得超越本项目实施范围使用，乙方及其参与本项目的所有工作人员依据合同所完成的技术成果，其知识产权属甲方所有。</w:t>
      </w:r>
    </w:p>
    <w:p>
      <w:pPr>
        <w:pStyle w:val="null3"/>
        <w:ind w:left="510"/>
      </w:pPr>
      <w:r>
        <w:rPr>
          <w:sz w:val="21"/>
          <w:b/>
          <w:color w:val="000000"/>
        </w:rPr>
        <w:t>九、</w:t>
      </w:r>
      <w:r>
        <w:rPr>
          <w:sz w:val="21"/>
          <w:b/>
          <w:color w:val="000000"/>
          <w:shd w:fill="FFFFFF" w:val="clear"/>
        </w:rPr>
        <w:t>保密要求</w:t>
      </w:r>
    </w:p>
    <w:p>
      <w:pPr>
        <w:pStyle w:val="null3"/>
        <w:ind w:firstLine="420"/>
      </w:pPr>
      <w:r>
        <w:rPr>
          <w:sz w:val="21"/>
        </w:rPr>
        <w:t>（一）</w:t>
      </w:r>
      <w:r>
        <w:rPr>
          <w:sz w:val="21"/>
          <w:shd w:fill="FFFFFF" w:val="clear"/>
        </w:rPr>
        <w:t>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终止或解除而失效。</w:t>
      </w:r>
    </w:p>
    <w:p>
      <w:pPr>
        <w:pStyle w:val="null3"/>
        <w:ind w:firstLine="420"/>
      </w:pPr>
      <w:r>
        <w:rPr>
          <w:sz w:val="21"/>
        </w:rPr>
        <w:t>（二）</w:t>
      </w:r>
      <w:r>
        <w:rPr>
          <w:sz w:val="21"/>
          <w:shd w:fill="FFFFFF" w:val="clear"/>
        </w:rPr>
        <w:t>甲方有权要求服务人员严守秘密，不能泄露与工作有关的任何信息。服务人员应与甲方及乙方双方均签订保密协议，乙方应将服务人员与乙方签订的保密协议复印件交甲方备案。乙方应教育服务人员不得以任何形式向他人提供或泄露甲方的涉密信息。</w:t>
      </w:r>
    </w:p>
    <w:p>
      <w:pPr>
        <w:pStyle w:val="null3"/>
        <w:ind w:left="510"/>
      </w:pPr>
      <w:r>
        <w:rPr>
          <w:sz w:val="21"/>
          <w:b/>
          <w:color w:val="000000"/>
        </w:rPr>
        <w:t>十、</w:t>
      </w:r>
      <w:r>
        <w:rPr>
          <w:sz w:val="21"/>
          <w:b/>
          <w:shd w:fill="FFFFFF" w:val="clear"/>
        </w:rPr>
        <w:t>售后服务要求</w:t>
      </w:r>
    </w:p>
    <w:p>
      <w:pPr>
        <w:pStyle w:val="null3"/>
        <w:ind w:firstLine="420"/>
      </w:pPr>
      <w:r>
        <w:rPr>
          <w:sz w:val="21"/>
        </w:rPr>
        <w:t>（一）</w:t>
      </w:r>
      <w:r>
        <w:rPr>
          <w:sz w:val="21"/>
        </w:rPr>
        <w:t>乙方应按照国家有关法律、法规、规章和</w:t>
      </w:r>
      <w:r>
        <w:rPr>
          <w:sz w:val="21"/>
        </w:rPr>
        <w:t>“三包”规定提供售后服务。售后服务及质保条件</w:t>
      </w:r>
      <w:r>
        <w:rPr>
          <w:sz w:val="21"/>
          <w:shd w:fill="FFFFFF" w:val="clear"/>
        </w:rPr>
        <w:t>等不得低于国家和行业主管部门制定的有关标准。</w:t>
      </w:r>
    </w:p>
    <w:p>
      <w:pPr>
        <w:pStyle w:val="null3"/>
        <w:ind w:firstLine="420"/>
      </w:pPr>
      <w:r>
        <w:rPr>
          <w:sz w:val="21"/>
        </w:rPr>
        <w:t>（二）</w:t>
      </w:r>
      <w:r>
        <w:rPr>
          <w:sz w:val="21"/>
          <w:shd w:fill="FFFFFF" w:val="clear"/>
        </w:rPr>
        <w:t>乙方应具有相关技术人员。乙方应为甲方提供上门售后服务，接到甲方售后咨询应在</w:t>
      </w:r>
      <w:r>
        <w:rPr>
          <w:sz w:val="21"/>
          <w:shd w:fill="FFFFFF" w:val="clear"/>
        </w:rPr>
        <w:t>2小时内有专人答复，若需要现场解决应安排专人24小时内到达。</w:t>
      </w:r>
    </w:p>
    <w:p>
      <w:pPr>
        <w:pStyle w:val="null3"/>
        <w:ind w:firstLine="420"/>
      </w:pPr>
      <w:r>
        <w:rPr>
          <w:sz w:val="21"/>
        </w:rPr>
        <w:t>（三）</w:t>
      </w:r>
      <w:r>
        <w:rPr>
          <w:sz w:val="21"/>
          <w:shd w:fill="FFFFFF" w:val="clear"/>
        </w:rPr>
        <w:t>当发生如下情况时，乙方应根据甲方要求无条件免费退换货：（</w:t>
      </w:r>
      <w:r>
        <w:rPr>
          <w:sz w:val="21"/>
          <w:shd w:fill="FFFFFF" w:val="clear"/>
        </w:rPr>
        <w:t>1）甲方发现饮片供应质量问题；（2）甲方发现产品未按要求进行包装；（3）药监部门发布需召回或厂家自主召回品种；（4）其他：甲方认为有问题的情况。</w:t>
      </w:r>
    </w:p>
    <w:p>
      <w:pPr>
        <w:pStyle w:val="null3"/>
        <w:ind w:firstLine="420"/>
      </w:pPr>
      <w:r>
        <w:rPr>
          <w:sz w:val="21"/>
        </w:rPr>
        <w:t>（四）</w:t>
      </w:r>
      <w:r>
        <w:rPr>
          <w:sz w:val="21"/>
          <w:shd w:fill="FFFFFF" w:val="clear"/>
        </w:rPr>
        <w:t>对于滞销产品，乙方应无条件退换。</w:t>
      </w:r>
    </w:p>
    <w:p>
      <w:pPr>
        <w:pStyle w:val="null3"/>
        <w:ind w:left="510"/>
      </w:pPr>
      <w:r>
        <w:rPr>
          <w:sz w:val="21"/>
          <w:b/>
          <w:color w:val="000000"/>
        </w:rPr>
        <w:t>十一、</w:t>
      </w:r>
      <w:r>
        <w:rPr>
          <w:sz w:val="21"/>
          <w:b/>
          <w:color w:val="000000"/>
          <w:shd w:fill="FFFFFF" w:val="clear"/>
        </w:rPr>
        <w:t>质量评估考核制度（见附件：供应商质量评估表）</w:t>
      </w:r>
    </w:p>
    <w:p>
      <w:pPr>
        <w:pStyle w:val="null3"/>
        <w:ind w:firstLine="420"/>
      </w:pPr>
      <w:r>
        <w:rPr>
          <w:sz w:val="21"/>
          <w:shd w:fill="FFFFFF" w:val="clear"/>
        </w:rPr>
        <w:t>为规范甲方中药饮片供应服务管理，提高服务质量，对乙方中药饮片的所有环节进行考核及分析，促进其改进中药饮片服务质量，确保甲方中药饮片质量，进一步提升药学服务质量和患者满意度，特制定以下制度。</w:t>
      </w:r>
    </w:p>
    <w:p>
      <w:pPr>
        <w:pStyle w:val="null3"/>
        <w:ind w:firstLine="420"/>
      </w:pPr>
      <w:r>
        <w:rPr>
          <w:sz w:val="21"/>
        </w:rPr>
        <w:t>（一）</w:t>
      </w:r>
      <w:r>
        <w:rPr>
          <w:sz w:val="21"/>
          <w:shd w:fill="FFFFFF" w:val="clear"/>
        </w:rPr>
        <w:t>本制度适用范围为与甲方签署了合同协议的乙方。</w:t>
      </w:r>
    </w:p>
    <w:p>
      <w:pPr>
        <w:pStyle w:val="null3"/>
        <w:ind w:firstLine="420"/>
      </w:pPr>
      <w:r>
        <w:rPr>
          <w:sz w:val="21"/>
        </w:rPr>
        <w:t>（二）</w:t>
      </w:r>
      <w:r>
        <w:rPr>
          <w:sz w:val="21"/>
          <w:shd w:fill="FFFFFF" w:val="clear"/>
        </w:rPr>
        <w:t>建立质量评估体系包括评估项目、评估内容以及考核标准。</w:t>
      </w:r>
    </w:p>
    <w:p>
      <w:pPr>
        <w:pStyle w:val="null3"/>
        <w:ind w:firstLine="420"/>
      </w:pPr>
      <w:r>
        <w:rPr>
          <w:sz w:val="21"/>
        </w:rPr>
        <w:t>（三）</w:t>
      </w:r>
      <w:r>
        <w:rPr>
          <w:sz w:val="21"/>
          <w:shd w:fill="FFFFFF" w:val="clear"/>
        </w:rPr>
        <w:t>考核模式：每季度进行考核，总分</w:t>
      </w:r>
      <w:r>
        <w:rPr>
          <w:sz w:val="21"/>
          <w:shd w:fill="FFFFFF" w:val="clear"/>
        </w:rPr>
        <w:t>100分，95分及以上为优秀；90-94分为良好；85-89分为合格；80-84为黄牌警告，80分以下为不合格。</w:t>
      </w:r>
    </w:p>
    <w:p>
      <w:pPr>
        <w:pStyle w:val="null3"/>
        <w:ind w:firstLine="420"/>
      </w:pPr>
      <w:r>
        <w:rPr>
          <w:sz w:val="21"/>
        </w:rPr>
        <w:t>（四）</w:t>
      </w:r>
      <w:r>
        <w:rPr>
          <w:sz w:val="21"/>
          <w:shd w:fill="FFFFFF" w:val="clear"/>
        </w:rPr>
        <w:t>对乙方不合格的情况，第一次予以书面形式要求整改，若出现三次评估结果为不合格，则甲方有权单方解除合同。</w:t>
      </w:r>
    </w:p>
    <w:p>
      <w:pPr>
        <w:pStyle w:val="null3"/>
        <w:ind w:left="510"/>
      </w:pPr>
      <w:r>
        <w:rPr>
          <w:sz w:val="21"/>
          <w:b/>
          <w:color w:val="000000"/>
        </w:rPr>
        <w:t>十二、</w:t>
      </w:r>
      <w:r>
        <w:rPr>
          <w:sz w:val="21"/>
          <w:b/>
          <w:color w:val="000000"/>
          <w:shd w:fill="FFFFFF" w:val="clear"/>
        </w:rPr>
        <w:t>服务对照执行标准</w:t>
      </w:r>
    </w:p>
    <w:p>
      <w:pPr>
        <w:pStyle w:val="null3"/>
        <w:ind w:firstLine="420"/>
      </w:pPr>
      <w:r>
        <w:rPr>
          <w:sz w:val="21"/>
          <w:color w:val="000000"/>
        </w:rPr>
        <w:t>（一）</w:t>
      </w:r>
      <w:r>
        <w:rPr>
          <w:sz w:val="21"/>
          <w:color w:val="000000"/>
          <w:shd w:fill="FFFFFF" w:val="clear"/>
        </w:rPr>
        <w:t>符合中华人民共和国国家和履约地相关安全质量标准、行业技术规范标准；</w:t>
      </w:r>
    </w:p>
    <w:p>
      <w:pPr>
        <w:pStyle w:val="null3"/>
        <w:ind w:firstLine="420"/>
      </w:pPr>
      <w:r>
        <w:rPr>
          <w:sz w:val="21"/>
          <w:color w:val="000000"/>
        </w:rPr>
        <w:t>（二）</w:t>
      </w:r>
      <w:r>
        <w:rPr>
          <w:sz w:val="21"/>
          <w:color w:val="000000"/>
          <w:shd w:fill="FFFFFF" w:val="clear"/>
        </w:rPr>
        <w:t>符合采购文件和响应承诺中各方共同认可的合理要求；</w:t>
      </w:r>
    </w:p>
    <w:p>
      <w:pPr>
        <w:pStyle w:val="null3"/>
        <w:ind w:firstLine="420"/>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十三、</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十四、</w:t>
      </w:r>
      <w:r>
        <w:rPr>
          <w:sz w:val="21"/>
          <w:b/>
          <w:color w:val="000000"/>
          <w:shd w:fill="FFFFFF" w:val="clear"/>
        </w:rPr>
        <w:t>违约责任</w:t>
      </w:r>
    </w:p>
    <w:p>
      <w:pPr>
        <w:pStyle w:val="null3"/>
        <w:ind w:firstLine="420"/>
      </w:pPr>
      <w:r>
        <w:rPr>
          <w:sz w:val="21"/>
          <w:shd w:fill="FFFFFF" w:val="clear"/>
        </w:rPr>
        <w:t>（一）</w:t>
      </w:r>
      <w:r>
        <w:rPr>
          <w:sz w:val="21"/>
          <w:shd w:fill="FFFFFF" w:val="clear"/>
        </w:rPr>
        <w:t>每次配送的时间和数量以甲方的采购计划为准。乙方必须无条件接受甲方下达订单数量，不得以数量或金额、价格未达预期等原因为由拒绝提供供货服务，否则甲方有权单方面解除合同，如造成甲方的损失的，乙方须承担相应的赔偿责任。</w:t>
      </w:r>
    </w:p>
    <w:p>
      <w:pPr>
        <w:pStyle w:val="null3"/>
        <w:ind w:firstLine="420"/>
      </w:pPr>
      <w:r>
        <w:rPr>
          <w:sz w:val="21"/>
          <w:shd w:fill="FFFFFF" w:val="clear"/>
        </w:rPr>
        <w:t>（二）</w:t>
      </w:r>
      <w:r>
        <w:rPr>
          <w:sz w:val="21"/>
          <w:shd w:fill="FFFFFF" w:val="clear"/>
        </w:rPr>
        <w:t>甲方在接收中药饮片时，应对中药饮片进行严格的验收确认，对不符合质量要求的，给予警告并进行退换货处理，乙方应</w:t>
      </w:r>
      <w:r>
        <w:rPr>
          <w:sz w:val="21"/>
          <w:shd w:fill="FFFFFF" w:val="clear"/>
        </w:rPr>
        <w:t>48小时内进行更换、补充，并不得影响甲方的临床用药。如发现质量问题达3次，视为情节严重，甲方给予乙方处罚当次采购药品款项的20%；处罚超过3次，视为违约，甲方有权单方解除合同，一切后果均由乙方负责；如造成缺药的乙方还须按0.2万元/天/品种向甲方支付违约金，违约金不足以弥补甲方损失的，甲方有权追索，并有权根据实际情况向其他供应商进行采购。</w:t>
      </w:r>
    </w:p>
    <w:p>
      <w:pPr>
        <w:pStyle w:val="null3"/>
        <w:ind w:firstLine="420"/>
      </w:pPr>
      <w:r>
        <w:rPr>
          <w:sz w:val="21"/>
          <w:shd w:fill="FFFFFF" w:val="clear"/>
        </w:rPr>
        <w:t>（三）</w:t>
      </w:r>
      <w:r>
        <w:rPr>
          <w:sz w:val="21"/>
          <w:shd w:fill="FFFFFF" w:val="clear"/>
        </w:rPr>
        <w:t>如果甲方在临床使用中发现中药饮片不符合质量要求（含出现严重的不良反应时），需要进行质量检验，则由甲方委托甲方所在地药检部门进行质量检验，并及时以书面形式把需质量检验的中药饮片的情况通知乙方，无论是否存在质量问题，检验费用均由乙方承担，如果确实存在质量问题则乙方还需承担因此产生的经济和法律责任；并且乙方应在</w:t>
      </w:r>
      <w:r>
        <w:rPr>
          <w:sz w:val="21"/>
          <w:shd w:fill="FFFFFF" w:val="clear"/>
        </w:rPr>
        <w:t>48小时内对存在质量问题的中药饮片进行更换、补充，并不得影响甲方的临床用药。每发生一次，乙方需按照0.5万元/次向甲方支付违约金，同时甲方有权单方解除合同并要求乙方赔偿损失。</w:t>
      </w:r>
    </w:p>
    <w:p>
      <w:pPr>
        <w:pStyle w:val="null3"/>
        <w:ind w:firstLine="420"/>
      </w:pPr>
      <w:r>
        <w:rPr>
          <w:sz w:val="21"/>
          <w:shd w:fill="FFFFFF" w:val="clear"/>
        </w:rPr>
        <w:t>（四）</w:t>
      </w:r>
      <w:r>
        <w:rPr>
          <w:sz w:val="21"/>
          <w:shd w:fill="FFFFFF" w:val="clear"/>
        </w:rPr>
        <w:t>中药饮片出现质量问题（包装、标签、等级、内在质量问题），乙方必须收回并更换合格药品；如果药监部门抽检发现不合格的中药饮片，乙方必须承担经济和法律责任；如因中药饮片质量问题引起药政管理方面的问题，由乙方负责任；如因中药饮片质量问题引起医疗事故或纠纷或被相关监管部门处罚的，视同严重违约并追究相关责任，同时由此造成的一切经济及法律责任由乙方负责，并承担全部费用。</w:t>
      </w:r>
    </w:p>
    <w:p>
      <w:pPr>
        <w:pStyle w:val="null3"/>
        <w:ind w:firstLine="420"/>
      </w:pPr>
      <w:r>
        <w:rPr>
          <w:sz w:val="21"/>
          <w:shd w:fill="FFFFFF" w:val="clear"/>
        </w:rPr>
        <w:t>（五）</w:t>
      </w:r>
      <w:r>
        <w:rPr>
          <w:sz w:val="21"/>
          <w:shd w:fill="FFFFFF" w:val="clear"/>
        </w:rPr>
        <w:t>甲方每季度对乙方的证照资质、产品质量、供货能力、售后服务以及企业诚信等方面进行一次评估（见附件：供应商质量评估表），若评估结果为不合格，则甲方对乙方提出警告；若第二次出现评估结果为不合格则甲方有权单方解除合同，并扣除合同总额</w:t>
      </w:r>
      <w:r>
        <w:rPr>
          <w:sz w:val="21"/>
          <w:shd w:fill="FFFFFF" w:val="clear"/>
        </w:rPr>
        <w:t>10%的违约金。</w:t>
      </w:r>
    </w:p>
    <w:p>
      <w:pPr>
        <w:pStyle w:val="null3"/>
        <w:ind w:firstLine="420"/>
      </w:pPr>
      <w:r>
        <w:rPr>
          <w:sz w:val="21"/>
          <w:shd w:fill="FFFFFF" w:val="clear"/>
        </w:rPr>
        <w:t>（六）</w:t>
      </w:r>
      <w:r>
        <w:rPr>
          <w:sz w:val="21"/>
          <w:shd w:fill="FFFFFF" w:val="clear"/>
        </w:rPr>
        <w:t>乙方确实无法供货，则需提前</w:t>
      </w:r>
      <w:r>
        <w:rPr>
          <w:sz w:val="21"/>
          <w:shd w:fill="FFFFFF" w:val="clear"/>
        </w:rPr>
        <w:t>10个工作日以书面形式通知甲方，以便甲方安排缺货品种采购工作。乙方的提前通知并不能免除乙方应承担的违约责任，乙方需按照0.2万元/天/品种（按甲方实际缺货天数计算）向甲方支付违约金，违约金甲方</w:t>
      </w:r>
      <w:r>
        <w:rPr>
          <w:sz w:val="21"/>
          <w:shd w:fill="FFFFFF" w:val="clear"/>
        </w:rPr>
        <w:t>有权从每月应付款项中扣除</w:t>
      </w:r>
      <w:r>
        <w:rPr>
          <w:sz w:val="21"/>
          <w:shd w:fill="FFFFFF" w:val="clear"/>
        </w:rPr>
        <w:t>。违约金不足以弥补甲方损失的，甲方有权追索。</w:t>
      </w:r>
    </w:p>
    <w:p>
      <w:pPr>
        <w:pStyle w:val="null3"/>
        <w:ind w:firstLine="420"/>
      </w:pPr>
      <w:r>
        <w:rPr>
          <w:sz w:val="21"/>
          <w:shd w:fill="FFFFFF" w:val="clear"/>
        </w:rPr>
        <w:t>（七）</w:t>
      </w:r>
      <w:r>
        <w:rPr>
          <w:sz w:val="21"/>
          <w:shd w:fill="FFFFFF" w:val="clear"/>
        </w:rPr>
        <w:t>乙方所投药品出现虫蛀、霉变，包装中药饮片出现空包、封口不严，未按中标规格装量包装或装量不符合要求等质量问题，乙方应在</w:t>
      </w:r>
      <w:r>
        <w:rPr>
          <w:sz w:val="21"/>
          <w:shd w:fill="FFFFFF" w:val="clear"/>
        </w:rPr>
        <w:t>1天内为甲方更换合格品，并且乙方承担由此发生的一切费用和相应的违约责任。退换或由此引发的患者投诉由乙方负责。如超过3次（含）出现此类情况，视同严重违约并追究相关责任。</w:t>
      </w:r>
    </w:p>
    <w:p>
      <w:pPr>
        <w:pStyle w:val="null3"/>
        <w:ind w:firstLine="420"/>
      </w:pPr>
      <w:r>
        <w:rPr>
          <w:sz w:val="21"/>
          <w:shd w:fill="FFFFFF" w:val="clear"/>
        </w:rPr>
        <w:t>（八）</w:t>
      </w:r>
      <w:r>
        <w:rPr>
          <w:sz w:val="21"/>
          <w:shd w:fill="FFFFFF" w:val="clear"/>
        </w:rPr>
        <w:t>乙方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乙方负责。</w:t>
      </w:r>
    </w:p>
    <w:p>
      <w:pPr>
        <w:pStyle w:val="null3"/>
        <w:ind w:firstLine="420"/>
      </w:pPr>
      <w:r>
        <w:rPr>
          <w:sz w:val="21"/>
        </w:rPr>
        <w:t>（九）</w:t>
      </w:r>
      <w:r>
        <w:rPr>
          <w:sz w:val="21"/>
          <w:shd w:fill="FFFFFF" w:val="clear"/>
        </w:rPr>
        <w:t>如国家或上级主管部门在本项目服务期内对制剂用中药饮片出台了新的政策规定（如制剂用中药饮片纳入集采等），甲方和乙方按照相关规定执行。政策执行过渡期间，乙方应继续向甲方供货，确保甲方的正常运营。</w:t>
      </w:r>
    </w:p>
    <w:p>
      <w:pPr>
        <w:pStyle w:val="null3"/>
        <w:ind w:left="510"/>
      </w:pPr>
      <w:r>
        <w:rPr>
          <w:sz w:val="21"/>
          <w:b/>
          <w:color w:val="000000"/>
        </w:rPr>
        <w:t>十五、</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十六、</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ind w:firstLine="420"/>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十七、</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十八、</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十九、</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w:t>
      </w:r>
      <w:r>
        <w:rPr>
          <w:sz w:val="21"/>
          <w:b/>
          <w:color w:val="000000"/>
          <w:shd w:fill="FFFFFF" w:val="clear"/>
        </w:rPr>
        <w:t>乙方应提供的资料内容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二十一、</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二十二、</w:t>
      </w:r>
      <w:r>
        <w:rPr>
          <w:sz w:val="21"/>
          <w:b/>
          <w:color w:val="000000"/>
          <w:shd w:fill="FFFFFF" w:val="clear"/>
        </w:rPr>
        <w:t>其它</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38"/>
        <w:gridCol w:w="4153"/>
      </w:tblGrid>
      <w:tr>
        <w:tc>
          <w:tcPr>
            <w:tcW w:type="dxa" w:w="413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13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15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jc w:val="both"/>
      </w:pPr>
      <w:r>
        <w:rPr/>
        <w:t>附件：供应商质量评估表</w:t>
      </w:r>
    </w:p>
    <w:tbl>
      <w:tblPr>
        <w:tblW w:w="0" w:type="auto"/>
        <w:tblBorders>
          <w:top w:val="none" w:color="000000" w:sz="4"/>
          <w:left w:val="none" w:color="000000" w:sz="4"/>
          <w:bottom w:val="none" w:color="000000" w:sz="4"/>
          <w:right w:val="none" w:color="000000" w:sz="4"/>
          <w:insideH w:val="none"/>
          <w:insideV w:val="none"/>
        </w:tblBorders>
      </w:tblPr>
      <w:tblGrid>
        <w:gridCol w:w="1193"/>
        <w:gridCol w:w="1144"/>
        <w:gridCol w:w="1705"/>
        <w:gridCol w:w="2445"/>
        <w:gridCol w:w="713"/>
        <w:gridCol w:w="1105"/>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配送企业名称：</w:t>
            </w:r>
          </w:p>
        </w:tc>
        <w:tc>
          <w:tcPr>
            <w:tcW w:type="dxa" w:w="28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考核时间：</w:t>
            </w:r>
          </w:p>
        </w:tc>
        <w:tc>
          <w:tcPr>
            <w:tcW w:type="dxa" w:w="18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考核人：</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考核项目</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考核内容</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评价标准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满分</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加分</w:t>
            </w:r>
            <w:r>
              <w:rPr>
                <w:sz w:val="18"/>
              </w:rPr>
              <w:t>/扣分原因</w:t>
            </w: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药品配送情况</w:t>
            </w:r>
          </w:p>
          <w:p>
            <w:pPr>
              <w:pStyle w:val="null3"/>
              <w:jc w:val="center"/>
            </w:pPr>
            <w:r>
              <w:rPr>
                <w:sz w:val="18"/>
              </w:rPr>
              <w:t>（</w:t>
            </w:r>
            <w:r>
              <w:rPr>
                <w:sz w:val="18"/>
              </w:rPr>
              <w:t>35分）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配送效率</w:t>
            </w:r>
          </w:p>
          <w:p>
            <w:pPr>
              <w:pStyle w:val="null3"/>
              <w:jc w:val="center"/>
            </w:pP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①按照药房或科室采购计划当日配送及时， 不影响药房或科室药品的正常使用及日常工作，无药房或科室反映或投诉的得10分；</w:t>
            </w:r>
          </w:p>
          <w:p>
            <w:pPr>
              <w:pStyle w:val="null3"/>
              <w:jc w:val="both"/>
            </w:pPr>
            <w:r>
              <w:rPr>
                <w:sz w:val="18"/>
              </w:rPr>
              <w:t>②因送货不及时导致收到投诉，每收到1个科室投诉减2分，减至0分。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配送品种准确度</w:t>
            </w:r>
          </w:p>
          <w:p>
            <w:pPr>
              <w:pStyle w:val="null3"/>
              <w:jc w:val="center"/>
            </w:pPr>
            <w:r>
              <w:rPr>
                <w:sz w:val="18"/>
              </w:rPr>
              <w:t>（</w:t>
            </w: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①按照药房采购计划送达的药品品种、数量与计划订单完全准确，得10分；</w:t>
            </w:r>
          </w:p>
          <w:p>
            <w:pPr>
              <w:pStyle w:val="null3"/>
              <w:jc w:val="both"/>
            </w:pPr>
            <w:r>
              <w:rPr>
                <w:sz w:val="18"/>
              </w:rPr>
              <w:t>②计划所需药品品种，漏发或与计划不符的药品，每个品种减2分，减至0分。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配送应急能力</w:t>
            </w:r>
          </w:p>
          <w:p>
            <w:pPr>
              <w:pStyle w:val="null3"/>
              <w:jc w:val="center"/>
            </w:pPr>
            <w:r>
              <w:rPr>
                <w:sz w:val="18"/>
              </w:rPr>
              <w:t>（</w:t>
            </w:r>
            <w:r>
              <w:rPr>
                <w:sz w:val="18"/>
              </w:rPr>
              <w:t>8分）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①紧急用药能在24小时内将药品送至医院满足需求的，得8分；</w:t>
            </w:r>
          </w:p>
          <w:p>
            <w:pPr>
              <w:pStyle w:val="null3"/>
              <w:jc w:val="both"/>
            </w:pPr>
            <w:r>
              <w:rPr>
                <w:sz w:val="18"/>
              </w:rPr>
              <w:t>②由于乙方备货不足或物流配送等自身原因造成应急药品不能送达，一次扣2分。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配送服务态度</w:t>
            </w:r>
          </w:p>
          <w:p>
            <w:pPr>
              <w:pStyle w:val="null3"/>
              <w:jc w:val="center"/>
            </w:pPr>
            <w:r>
              <w:rPr>
                <w:sz w:val="18"/>
              </w:rPr>
              <w:t>（</w:t>
            </w: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①送货人员遵守医院规章制度，服务态度好, 非常满意得7分；</w:t>
            </w:r>
          </w:p>
          <w:p>
            <w:pPr>
              <w:pStyle w:val="null3"/>
              <w:jc w:val="both"/>
            </w:pPr>
            <w:r>
              <w:rPr>
                <w:sz w:val="18"/>
              </w:rPr>
              <w:t>②满意，得5分；</w:t>
            </w:r>
          </w:p>
          <w:p>
            <w:pPr>
              <w:pStyle w:val="null3"/>
              <w:jc w:val="both"/>
            </w:pPr>
            <w:r>
              <w:rPr>
                <w:sz w:val="18"/>
              </w:rPr>
              <w:t>③ 一般，得3分；</w:t>
            </w:r>
          </w:p>
          <w:p>
            <w:pPr>
              <w:pStyle w:val="null3"/>
              <w:jc w:val="both"/>
            </w:pPr>
            <w:r>
              <w:rPr>
                <w:sz w:val="18"/>
              </w:rPr>
              <w:t>④较差，得1分；</w:t>
            </w:r>
          </w:p>
          <w:p>
            <w:pPr>
              <w:pStyle w:val="null3"/>
              <w:jc w:val="both"/>
            </w:pPr>
            <w:r>
              <w:rPr>
                <w:sz w:val="18"/>
              </w:rPr>
              <w:t>⑤不满意，得0分。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药品质量验收</w:t>
            </w:r>
          </w:p>
          <w:p>
            <w:pPr>
              <w:pStyle w:val="null3"/>
              <w:jc w:val="center"/>
            </w:pPr>
            <w:r>
              <w:rPr>
                <w:sz w:val="18"/>
              </w:rPr>
              <w:t>（</w:t>
            </w:r>
            <w:r>
              <w:rPr>
                <w:sz w:val="18"/>
              </w:rPr>
              <w:t>20分）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验收质量检查</w:t>
            </w:r>
          </w:p>
          <w:p>
            <w:pPr>
              <w:pStyle w:val="null3"/>
              <w:jc w:val="center"/>
            </w:pPr>
            <w:r>
              <w:rPr>
                <w:sz w:val="18"/>
              </w:rPr>
              <w:t>（</w:t>
            </w: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①产品质量标准合格，优质优价，外包装清洁干燥无破损、无虫蛀、发霉、走油、变色 、分解、挥发、风化潮解、腐烂等质量问题 , 如有质量问题，能立即处理退换，不造成影响，得10分；</w:t>
            </w:r>
          </w:p>
          <w:p>
            <w:pPr>
              <w:pStyle w:val="null3"/>
              <w:jc w:val="both"/>
            </w:pPr>
            <w:r>
              <w:rPr>
                <w:sz w:val="18"/>
              </w:rPr>
              <w:t>②若因质量问题产生投诉或严重后果的，每有1种存在问题减2分，减至0分。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验收数量检查</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①送货品种基本信息，产地、规格、价格、数量与订单一致，得5分；</w:t>
            </w:r>
          </w:p>
          <w:p>
            <w:pPr>
              <w:pStyle w:val="null3"/>
              <w:jc w:val="both"/>
            </w:pPr>
            <w:r>
              <w:rPr>
                <w:sz w:val="18"/>
              </w:rPr>
              <w:t>②每有一项不一致扣1分，减至0分；</w:t>
            </w:r>
          </w:p>
          <w:p>
            <w:pPr>
              <w:pStyle w:val="null3"/>
              <w:jc w:val="both"/>
            </w:pPr>
            <w:r>
              <w:rPr>
                <w:sz w:val="18"/>
              </w:rPr>
              <w:t>③特殊情况：提供有效证明或审批，不扣分。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验收随货同行单据（</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①随货同行单规整，验收报告齐全，无任何问题得5分；</w:t>
            </w:r>
          </w:p>
          <w:p>
            <w:pPr>
              <w:pStyle w:val="null3"/>
              <w:jc w:val="both"/>
            </w:pPr>
            <w:r>
              <w:rPr>
                <w:sz w:val="18"/>
              </w:rPr>
              <w:t>②不符合要求，每出现1个问题减1分，减至0分。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药品信息反馈</w:t>
            </w:r>
          </w:p>
          <w:p>
            <w:pPr>
              <w:pStyle w:val="null3"/>
              <w:jc w:val="center"/>
            </w:pPr>
            <w:r>
              <w:rPr>
                <w:sz w:val="18"/>
              </w:rPr>
              <w:t>（</w:t>
            </w:r>
            <w:r>
              <w:rPr>
                <w:sz w:val="18"/>
              </w:rPr>
              <w:t>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信息时效性</w:t>
            </w:r>
          </w:p>
          <w:p>
            <w:pPr>
              <w:pStyle w:val="null3"/>
              <w:jc w:val="center"/>
            </w:pPr>
            <w:r>
              <w:rPr>
                <w:sz w:val="18"/>
              </w:rPr>
              <w:t>（</w:t>
            </w:r>
            <w:r>
              <w:rPr>
                <w:sz w:val="18"/>
              </w:rPr>
              <w:t>3分）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①对于配送公司内部缺货药品，提前10天及时反馈供应信息，得2分；</w:t>
            </w:r>
          </w:p>
          <w:p>
            <w:pPr>
              <w:pStyle w:val="null3"/>
              <w:jc w:val="both"/>
            </w:pPr>
            <w:r>
              <w:rPr>
                <w:sz w:val="18"/>
              </w:rPr>
              <w:t>②对于更换信息的药品，新货送达前提前30天及时反馈的，得1分。</w:t>
            </w:r>
          </w:p>
          <w:p>
            <w:pPr>
              <w:pStyle w:val="null3"/>
              <w:jc w:val="both"/>
            </w:pPr>
            <w:r>
              <w:rPr>
                <w:sz w:val="18"/>
              </w:rPr>
              <w:t>③不及时，不得分。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信息准确性</w:t>
            </w:r>
          </w:p>
          <w:p>
            <w:pPr>
              <w:pStyle w:val="null3"/>
              <w:jc w:val="center"/>
            </w:pPr>
            <w:r>
              <w:rPr>
                <w:sz w:val="18"/>
              </w:rPr>
              <w:t>（</w:t>
            </w:r>
            <w:r>
              <w:rPr>
                <w:sz w:val="18"/>
              </w:rPr>
              <w:t>2分）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①及时准确反馈市场药品供应信息（例如市场缺货、停产、调价等），得2分；</w:t>
            </w:r>
          </w:p>
          <w:p>
            <w:pPr>
              <w:pStyle w:val="null3"/>
              <w:jc w:val="both"/>
            </w:pPr>
            <w:r>
              <w:rPr>
                <w:sz w:val="18"/>
              </w:rPr>
              <w:t>②与厂家反馈信息不匹配，提供虚假信息的, 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发票问题</w:t>
            </w:r>
          </w:p>
          <w:p>
            <w:pPr>
              <w:pStyle w:val="null3"/>
              <w:jc w:val="center"/>
            </w:pPr>
            <w:r>
              <w:rPr>
                <w:sz w:val="18"/>
              </w:rPr>
              <w:t>（</w:t>
            </w:r>
            <w:r>
              <w:rPr>
                <w:sz w:val="18"/>
              </w:rPr>
              <w:t>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准确性、规范性、及时性</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①开票地址、发票、发票清单、随货同行单准确规范，无任何问题，交发票准时得5分；</w:t>
            </w:r>
          </w:p>
          <w:p>
            <w:pPr>
              <w:pStyle w:val="null3"/>
              <w:jc w:val="both"/>
            </w:pPr>
            <w:r>
              <w:rPr>
                <w:sz w:val="18"/>
              </w:rPr>
              <w:t>②每出现一个问题，减1分，减至0分。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协助能力</w:t>
            </w:r>
          </w:p>
          <w:p>
            <w:pPr>
              <w:pStyle w:val="null3"/>
              <w:jc w:val="center"/>
            </w:pPr>
            <w:r>
              <w:rPr>
                <w:sz w:val="18"/>
              </w:rPr>
              <w:t>（</w:t>
            </w:r>
            <w:r>
              <w:rPr>
                <w:sz w:val="18"/>
              </w:rPr>
              <w:t>15分）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备货充足</w:t>
            </w:r>
          </w:p>
          <w:p>
            <w:pPr>
              <w:pStyle w:val="null3"/>
              <w:jc w:val="center"/>
            </w:pPr>
            <w:r>
              <w:rPr>
                <w:sz w:val="18"/>
              </w:rPr>
              <w:t>(8分）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每项内容考核</w:t>
            </w:r>
            <w:r>
              <w:rPr>
                <w:sz w:val="18"/>
              </w:rPr>
              <w:t>1分（共8分）</w:t>
            </w:r>
          </w:p>
          <w:p>
            <w:pPr>
              <w:pStyle w:val="null3"/>
              <w:jc w:val="both"/>
            </w:pPr>
            <w:r>
              <w:rPr>
                <w:sz w:val="18"/>
              </w:rPr>
              <w:t>①交货准时率： 乙方按时交货的次数占总交货次数的比例，迟交一次减0.5，减至0分。</w:t>
            </w:r>
          </w:p>
          <w:p>
            <w:pPr>
              <w:pStyle w:val="null3"/>
              <w:jc w:val="both"/>
            </w:pPr>
            <w:r>
              <w:rPr>
                <w:sz w:val="18"/>
              </w:rPr>
              <w:t>②货物数量准确率： 乙方发货数量与订单数量相符的次数占总发货次数的比例，次数一次不相符减0.5，减至0分。</w:t>
            </w:r>
          </w:p>
          <w:p>
            <w:pPr>
              <w:pStyle w:val="null3"/>
              <w:jc w:val="both"/>
            </w:pPr>
            <w:r>
              <w:rPr>
                <w:sz w:val="18"/>
              </w:rPr>
              <w:t>③</w:t>
            </w:r>
            <w:r>
              <w:rPr>
                <w:sz w:val="18"/>
              </w:rPr>
              <w:t>来购渠道：建立稳定的药品来购渠道，确保乙方能及时提供质量合格、数量充足的药品。</w:t>
            </w:r>
          </w:p>
          <w:p>
            <w:pPr>
              <w:pStyle w:val="null3"/>
              <w:jc w:val="both"/>
            </w:pPr>
            <w:r>
              <w:rPr>
                <w:sz w:val="18"/>
              </w:rPr>
              <w:t>④</w:t>
            </w:r>
            <w:r>
              <w:rPr>
                <w:sz w:val="18"/>
              </w:rPr>
              <w:t>仓储配送：建立高效的仓储配送系统，确保药品在储存和配送过程中质量稳定，减少药品损耗。</w:t>
            </w:r>
          </w:p>
          <w:p>
            <w:pPr>
              <w:pStyle w:val="null3"/>
              <w:jc w:val="both"/>
            </w:pPr>
            <w:r>
              <w:rPr>
                <w:sz w:val="18"/>
              </w:rPr>
              <w:t>⑤</w:t>
            </w:r>
            <w:r>
              <w:rPr>
                <w:sz w:val="18"/>
              </w:rPr>
              <w:t>医院合作：与医院建立良好的合作关系，共享药品资源，确保临床用药供应。</w:t>
            </w:r>
          </w:p>
          <w:p>
            <w:pPr>
              <w:pStyle w:val="null3"/>
              <w:jc w:val="both"/>
            </w:pPr>
            <w:r>
              <w:rPr>
                <w:sz w:val="18"/>
              </w:rPr>
              <w:t>⑥</w:t>
            </w:r>
            <w:r>
              <w:rPr>
                <w:sz w:val="18"/>
              </w:rPr>
              <w:t>建立监督机制，定期对各部门进行检查评估，确保考核指标的真实性和准确性。</w:t>
            </w:r>
          </w:p>
          <w:p>
            <w:pPr>
              <w:pStyle w:val="null3"/>
              <w:jc w:val="both"/>
            </w:pPr>
            <w:r>
              <w:rPr>
                <w:sz w:val="18"/>
              </w:rPr>
              <w:t>⑦</w:t>
            </w:r>
            <w:r>
              <w:rPr>
                <w:sz w:val="18"/>
              </w:rPr>
              <w:t>设立专门的反馈渠道，接收来自医院内部和患者的反馈，及时解决反馈问题和市场情况。</w:t>
            </w:r>
          </w:p>
          <w:p>
            <w:pPr>
              <w:pStyle w:val="null3"/>
              <w:jc w:val="both"/>
            </w:pPr>
            <w:r>
              <w:rPr>
                <w:sz w:val="18"/>
              </w:rPr>
              <w:t>⑧</w:t>
            </w:r>
            <w:r>
              <w:rPr>
                <w:sz w:val="18"/>
              </w:rPr>
              <w:t>针对存在的问题，及时采取措施进行整改</w:t>
            </w:r>
            <w:r>
              <w:rPr>
                <w:sz w:val="18"/>
              </w:rPr>
              <w:t>, 优化供应链管理，提高供货充足率。</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退货速度</w:t>
            </w:r>
          </w:p>
          <w:p>
            <w:pPr>
              <w:pStyle w:val="null3"/>
              <w:jc w:val="center"/>
            </w:pP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①因产品滞销、质量等原因需要办理退货或补差的，在</w:t>
            </w:r>
            <w:r>
              <w:rPr>
                <w:sz w:val="18"/>
              </w:rPr>
              <w:t>3天内解决，得7分；</w:t>
            </w:r>
          </w:p>
          <w:p>
            <w:pPr>
              <w:pStyle w:val="null3"/>
              <w:jc w:val="both"/>
            </w:pPr>
            <w:r>
              <w:rPr>
                <w:sz w:val="18"/>
              </w:rPr>
              <w:t>②在1周内解决，得4分。</w:t>
            </w:r>
          </w:p>
          <w:p>
            <w:pPr>
              <w:pStyle w:val="null3"/>
              <w:jc w:val="both"/>
            </w:pPr>
            <w:r>
              <w:rPr>
                <w:sz w:val="18"/>
              </w:rPr>
              <w:t>③</w:t>
            </w:r>
            <w:r>
              <w:rPr>
                <w:sz w:val="18"/>
              </w:rPr>
              <w:t>在</w:t>
            </w:r>
            <w:r>
              <w:rPr>
                <w:sz w:val="18"/>
              </w:rPr>
              <w:t>2周内解决，得1分。</w:t>
            </w:r>
          </w:p>
          <w:p>
            <w:pPr>
              <w:pStyle w:val="null3"/>
              <w:jc w:val="both"/>
            </w:pPr>
            <w:r>
              <w:rPr>
                <w:sz w:val="18"/>
              </w:rPr>
              <w:t>④</w:t>
            </w:r>
            <w:r>
              <w:rPr>
                <w:sz w:val="18"/>
              </w:rPr>
              <w:t>超过两周未及时解决的，不得分。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现场评估</w:t>
            </w:r>
          </w:p>
          <w:p>
            <w:pPr>
              <w:pStyle w:val="null3"/>
              <w:jc w:val="center"/>
            </w:pPr>
            <w:r>
              <w:rPr>
                <w:sz w:val="18"/>
              </w:rPr>
              <w:t>（</w:t>
            </w:r>
            <w:r>
              <w:rPr>
                <w:sz w:val="18"/>
              </w:rPr>
              <w:t>20分）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厂房仓储设施</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生产场地和仓库符合规范，配套完善，面积和设备设施与所开展的业务相适应得</w:t>
            </w:r>
            <w:r>
              <w:rPr>
                <w:sz w:val="18"/>
              </w:rPr>
              <w:t>5分。基本符合要求得的3分，厂房设施不足的的1分。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人员配备培训</w:t>
            </w:r>
          </w:p>
          <w:p>
            <w:pPr>
              <w:pStyle w:val="null3"/>
              <w:jc w:val="center"/>
            </w:pPr>
            <w:r>
              <w:rPr>
                <w:sz w:val="18"/>
              </w:rPr>
              <w:t>（</w:t>
            </w:r>
            <w:r>
              <w:rPr>
                <w:sz w:val="18"/>
              </w:rPr>
              <w:t>3分）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部门负责人及从业人员资质符合要求，有年度培训计划及相关记录，并正常开展法律法</w:t>
            </w:r>
            <w:r>
              <w:rPr>
                <w:sz w:val="18"/>
              </w:rPr>
              <w:t>规和专业技术培训和考核。优</w:t>
            </w:r>
            <w:r>
              <w:rPr>
                <w:sz w:val="18"/>
              </w:rPr>
              <w:t>3分， 良2分，一般1分，不合格0分。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质量管理</w:t>
            </w:r>
          </w:p>
          <w:p>
            <w:pPr>
              <w:pStyle w:val="null3"/>
              <w:jc w:val="center"/>
            </w:pP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质量管理体系完善，并建立相关管理制度和</w:t>
            </w:r>
            <w:r>
              <w:rPr>
                <w:sz w:val="18"/>
              </w:rPr>
              <w:t>操作规程，生产管理和物料管理等有防污染</w:t>
            </w:r>
            <w:r>
              <w:rPr>
                <w:sz w:val="18"/>
              </w:rPr>
              <w:t>、防混淆、防差错措施。优</w:t>
            </w:r>
            <w:r>
              <w:rPr>
                <w:sz w:val="18"/>
              </w:rPr>
              <w:t>7分， 良5分，一般3分，不合格0分。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检测能力</w:t>
            </w:r>
          </w:p>
          <w:p>
            <w:pPr>
              <w:pStyle w:val="null3"/>
              <w:jc w:val="center"/>
            </w:pP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有专门的检测部门，满足中药饮片检测项目</w:t>
            </w:r>
            <w:r>
              <w:rPr>
                <w:sz w:val="18"/>
              </w:rPr>
              <w:t>范围、检测设备先进、有专职检测人员，检</w:t>
            </w:r>
            <w:r>
              <w:rPr>
                <w:sz w:val="18"/>
              </w:rPr>
              <w:t>验程序和记录、报告符合规范。优</w:t>
            </w:r>
            <w:r>
              <w:rPr>
                <w:sz w:val="18"/>
              </w:rPr>
              <w:t>5分， 良3分，一般1分，不合格0分。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4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总分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p>
      <w:pPr>
        <w:pStyle w:val="null3"/>
        <w:jc w:val="both"/>
      </w:pPr>
      <w:r>
        <w:rPr/>
        <w:t xml:space="preserve"> </w:t>
      </w:r>
    </w:p>
    <w:p>
      <w:pPr>
        <w:pStyle w:val="null3"/>
        <w:jc w:val="center"/>
      </w:pPr>
      <w:r>
        <w:rPr>
          <w:sz w:val="68"/>
        </w:rPr>
        <w:t>佛山市政府采购项目</w:t>
      </w:r>
    </w:p>
    <w:p>
      <w:pPr>
        <w:pStyle w:val="null3"/>
        <w:jc w:val="center"/>
      </w:pPr>
      <w:r>
        <w:rPr>
          <w:sz w:val="68"/>
        </w:rPr>
        <w:t>合同书</w:t>
      </w:r>
    </w:p>
    <w:p>
      <w:pPr>
        <w:pStyle w:val="null3"/>
        <w:jc w:val="both"/>
      </w:pPr>
      <w:r>
        <w:rPr>
          <w:sz w:val="24"/>
          <w:b/>
        </w:rPr>
        <w:t>项目编号：</w:t>
      </w:r>
      <w:r>
        <w:rPr>
          <w:sz w:val="24"/>
          <w:b/>
        </w:rPr>
        <w:t>GDZC-25GZ107</w:t>
      </w:r>
    </w:p>
    <w:p>
      <w:pPr>
        <w:pStyle w:val="null3"/>
        <w:jc w:val="both"/>
      </w:pPr>
      <w:r>
        <w:rPr>
          <w:sz w:val="24"/>
          <w:b/>
        </w:rPr>
        <w:t>项目名称：</w:t>
      </w:r>
      <w:r>
        <w:rPr>
          <w:sz w:val="24"/>
          <w:b/>
        </w:rPr>
        <w:t>2025-2026</w:t>
      </w:r>
      <w:r>
        <w:rPr>
          <w:sz w:val="24"/>
          <w:b/>
        </w:rPr>
        <w:t>年中药饮片供应服务</w:t>
      </w:r>
    </w:p>
    <w:p>
      <w:pPr>
        <w:pStyle w:val="null3"/>
        <w:jc w:val="both"/>
      </w:pPr>
      <w:r>
        <w:rPr>
          <w:sz w:val="24"/>
          <w:b/>
        </w:rPr>
        <w:t>采购包</w:t>
      </w:r>
      <w:r>
        <w:rPr>
          <w:sz w:val="24"/>
          <w:b/>
        </w:rPr>
        <w:t>2</w:t>
      </w:r>
      <w:r>
        <w:rPr>
          <w:sz w:val="24"/>
          <w:b/>
        </w:rPr>
        <w:t>：</w:t>
      </w:r>
      <w:r>
        <w:rPr>
          <w:sz w:val="24"/>
          <w:b/>
        </w:rPr>
        <w:t>2025-2026</w:t>
      </w:r>
      <w:r>
        <w:rPr>
          <w:sz w:val="24"/>
          <w:b/>
        </w:rPr>
        <w:t>年中药饮片供应服务（目录</w:t>
      </w:r>
      <w:r>
        <w:rPr>
          <w:sz w:val="24"/>
          <w:b/>
        </w:rPr>
        <w:t>2</w:t>
      </w:r>
      <w:r>
        <w:rPr>
          <w:sz w:val="24"/>
          <w:b/>
        </w:rPr>
        <w:t>）</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（中标人名称）</w:t>
            </w:r>
            <w:r>
              <w:rPr>
                <w:sz w:val="24"/>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67"/>
        <w:gridCol w:w="6539"/>
      </w:tblGrid>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2025-2026</w:t>
            </w:r>
            <w:r>
              <w:rPr>
                <w:sz w:val="21"/>
                <w:color w:val="000000"/>
                <w:u w:val="single"/>
              </w:rPr>
              <w:t xml:space="preserve">年中药饮片供应服务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 xml:space="preserve">GDZC-25GZ107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（采购人名称）</w:t>
            </w:r>
            <w:r>
              <w:rPr>
                <w:sz w:val="19"/>
                <w:u w:val="single"/>
              </w:rPr>
              <w:t xml:space="preserve">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（中标人名称）</w:t>
            </w:r>
            <w:r>
              <w:rPr>
                <w:sz w:val="21"/>
                <w:color w:val="000000"/>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619"/>
        <w:gridCol w:w="6002"/>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采购包预算</w:t>
            </w:r>
          </w:p>
          <w:p>
            <w:pPr>
              <w:pStyle w:val="null3"/>
              <w:jc w:val="center"/>
            </w:pPr>
            <w:r>
              <w:rPr>
                <w:sz w:val="21"/>
                <w:b/>
                <w:color w:val="000000"/>
              </w:rPr>
              <w:t>金额（合同总额）</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21"/>
                <w:color w:val="000000"/>
                <w:u w:val="single"/>
                <w:shd w:fill="FFFFFF" w:val="clear"/>
              </w:rPr>
              <w:t>7,901,600.00</w:t>
            </w:r>
            <w:r>
              <w:rPr>
                <w:sz w:val="21"/>
                <w:color w:val="000000"/>
                <w:shd w:fill="FFFFFF" w:val="clear"/>
              </w:rPr>
              <w:t>元</w:t>
            </w:r>
          </w:p>
          <w:p>
            <w:pPr>
              <w:pStyle w:val="null3"/>
            </w:pPr>
            <w:r>
              <w:rPr>
                <w:sz w:val="21"/>
                <w:color w:val="000000"/>
                <w:shd w:fill="FFFFFF" w:val="clear"/>
              </w:rPr>
              <w:t>大写：</w:t>
            </w:r>
            <w:r>
              <w:rPr>
                <w:sz w:val="21"/>
                <w:color w:val="000000"/>
                <w:u w:val="single"/>
                <w:shd w:fill="FFFFFF" w:val="clear"/>
              </w:rPr>
              <w:t>柒佰玖拾万零壹仟陆佰</w:t>
            </w:r>
            <w:r>
              <w:rPr>
                <w:sz w:val="21"/>
                <w:color w:val="000000"/>
                <w:shd w:fill="FFFFFF" w:val="clear"/>
              </w:rPr>
              <w:t>元整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乙方的中标折扣率为合同折扣率。</w:t>
            </w:r>
          </w:p>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p>
            <w:pPr>
              <w:pStyle w:val="null3"/>
              <w:jc w:val="center"/>
            </w:pPr>
            <w:r>
              <w:rPr>
                <w:sz w:val="21"/>
                <w:b/>
                <w:color w:val="000000"/>
                <w:shd w:fill="FFFFFF" w:val="clear"/>
              </w:rPr>
              <w:t>内容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本项目结算支付均以人民币为货币单位。</w:t>
            </w:r>
          </w:p>
          <w:p>
            <w:pPr>
              <w:pStyle w:val="null3"/>
            </w:pPr>
            <w:r>
              <w:rPr>
                <w:sz w:val="21"/>
                <w:color w:val="000000"/>
              </w:rPr>
              <w:t>（二）</w:t>
            </w:r>
            <w:r>
              <w:rPr>
                <w:sz w:val="21"/>
                <w:color w:val="000000"/>
                <w:shd w:fill="FFFFFF" w:val="clear"/>
              </w:rPr>
              <w:t>乙方须考虑本项目在实施期间的一切可能产生的费用。合同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w:t>
            </w:r>
          </w:p>
          <w:p>
            <w:pPr>
              <w:pStyle w:val="null3"/>
            </w:pPr>
            <w:r>
              <w:rPr>
                <w:sz w:val="21"/>
                <w:color w:val="000000"/>
              </w:rPr>
              <w:t>（三）</w:t>
            </w:r>
            <w:r>
              <w:rPr>
                <w:sz w:val="21"/>
                <w:color w:val="000000"/>
                <w:shd w:fill="FFFFFF" w:val="clear"/>
              </w:rPr>
              <w:t>中药饮片市场价格受产地环境、气候、产量变化等因素影响较大，乙方应充分评估产品价格波动所带来的经营风险。在服务期内，乙方在本项目合同下提交产品和履行服务的价格应该按合同折扣率执行，合同折扣率原则上不再调整，但如个别产品因不可控原因引起价格暴涨，可由乙方提交调剂申请表，经甲方同意后方可调价。</w:t>
            </w:r>
          </w:p>
          <w:p>
            <w:pPr>
              <w:pStyle w:val="null3"/>
            </w:pPr>
            <w:r>
              <w:rPr>
                <w:sz w:val="21"/>
                <w:color w:val="000000"/>
              </w:rPr>
              <w:t>（四）</w:t>
            </w:r>
            <w:r>
              <w:rPr>
                <w:sz w:val="21"/>
                <w:color w:val="000000"/>
                <w:shd w:fill="FFFFFF" w:val="clear"/>
              </w:rPr>
              <w:t>乙方已经仔细阅读了本项目招标文件的所有有关章节以及审查了所有相关资料，已确保本的所有招标范围内的一切可能产生的费用以及各种风险均已包含在合同总额内。在合同执行过程中，任何因乙方的疏漏而提出的不利于甲方的合同调价申请将不被接受。</w:t>
            </w:r>
          </w:p>
          <w:p>
            <w:pPr>
              <w:pStyle w:val="null3"/>
            </w:pPr>
            <w:r>
              <w:rPr>
                <w:sz w:val="21"/>
                <w:color w:val="000000"/>
              </w:rPr>
              <w:t>（五）</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佛山市第二人民医院卫国路院区及绿岛湖院区。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自合同签订生效之日起</w:t>
            </w:r>
            <w:r>
              <w:rPr>
                <w:sz w:val="21"/>
                <w:color w:val="000000"/>
                <w:shd w:fill="FFFFFF" w:val="clear"/>
              </w:rPr>
              <w:t>2年或实际结算金额达到本采购包采购预算金额的，即视为本项目合同服务履行完毕（以先到达为准）。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7.</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（一）中药饮片供应服务费按照以下公式计算每月实际结算金额：结算金额</w:t>
            </w:r>
            <w:r>
              <w:rPr>
                <w:sz w:val="21"/>
                <w:shd w:fill="FFFFFF" w:val="clear"/>
              </w:rPr>
              <w:t>=实际采购数量×采购品种最高限价单价×合同折扣率－退货款（如有）－违约金（如有）。每月结算金额合计不超过本项目预算金额。</w:t>
            </w:r>
          </w:p>
          <w:p>
            <w:pPr>
              <w:pStyle w:val="null3"/>
              <w:jc w:val="left"/>
            </w:pPr>
            <w:r>
              <w:rPr>
                <w:sz w:val="21"/>
                <w:shd w:fill="FFFFFF" w:val="clear"/>
              </w:rPr>
              <w:t>（二）中药饮片供应服务费按月实际供货量产生的费用进行结算。每月供货完成并经验收合格后，凭双方确认的送货单、验收单、入库单，乙方开具合规的增值税普通发票交付甲方，甲方在收到发票核实无误后按时付款。</w:t>
            </w:r>
          </w:p>
          <w:p>
            <w:pPr>
              <w:pStyle w:val="null3"/>
              <w:jc w:val="left"/>
            </w:pPr>
            <w:r>
              <w:rPr>
                <w:sz w:val="21"/>
                <w:shd w:fill="FFFFFF" w:val="clear"/>
              </w:rPr>
              <w:t>（三）对于满足合同支付条件的，款项按月据实结算，自发票登记入库下月起</w:t>
            </w:r>
            <w:r>
              <w:rPr>
                <w:sz w:val="21"/>
                <w:shd w:fill="FFFFFF" w:val="clear"/>
              </w:rPr>
              <w:t>120天内支付（中小企业按照相关规定执行），每月支付一次，付款方式采用支票、转账或承兑汇票、信用证等方式。</w:t>
            </w:r>
          </w:p>
          <w:p>
            <w:pPr>
              <w:pStyle w:val="null3"/>
              <w:jc w:val="left"/>
            </w:pPr>
            <w:r>
              <w:rPr>
                <w:sz w:val="21"/>
                <w:shd w:fill="FFFFFF" w:val="clear"/>
              </w:rPr>
              <w:t>如因乙方未及时与甲方结算、乙方在付款前未提供相应合规的等额增值税普通发票、乙方未提供本项目合同要求的文件（包括但不限于资质证明、中药饮片合格证明、验收合格证明等）的，甲方不承担相应延期付款责任</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8.</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合同款项的支付方式：转账结算（银行转账）。</w:t>
            </w:r>
          </w:p>
          <w:p>
            <w:pPr>
              <w:pStyle w:val="null3"/>
            </w:pPr>
            <w:r>
              <w:rPr>
                <w:sz w:val="21"/>
                <w:color w:val="000000"/>
              </w:rPr>
              <w:t>（二）</w:t>
            </w:r>
            <w:r>
              <w:rPr>
                <w:sz w:val="21"/>
                <w:color w:val="000000"/>
                <w:shd w:fill="FFFFFF" w:val="clear"/>
              </w:rPr>
              <w:t>付款方：甲方；收款方：乙方。</w:t>
            </w:r>
          </w:p>
          <w:p>
            <w:pPr>
              <w:pStyle w:val="null3"/>
            </w:pPr>
            <w:r>
              <w:rPr>
                <w:sz w:val="21"/>
                <w:color w:val="000000"/>
              </w:rPr>
              <w:t>（三）</w:t>
            </w:r>
            <w:r>
              <w:rPr>
                <w:sz w:val="21"/>
                <w:color w:val="000000"/>
                <w:shd w:fill="FFFFFF" w:val="clear"/>
              </w:rPr>
              <w:t>开具发票：乙方收款时必须持有效发票。收款方、出具发票方、合同乙方均必须与中标人名称一致。</w:t>
            </w:r>
          </w:p>
          <w:p>
            <w:pPr>
              <w:pStyle w:val="null3"/>
            </w:pPr>
            <w:r>
              <w:rPr>
                <w:sz w:val="21"/>
                <w:color w:val="000000"/>
              </w:rPr>
              <w:t>（四）</w:t>
            </w:r>
            <w:r>
              <w:rPr>
                <w:sz w:val="21"/>
                <w:color w:val="000000"/>
                <w:shd w:fill="FFFFFF" w:val="clear"/>
              </w:rPr>
              <w:t>付款期间如因特殊情况需调整，由双方协商处理。</w:t>
            </w:r>
          </w:p>
          <w:p>
            <w:pPr>
              <w:pStyle w:val="null3"/>
            </w:pPr>
            <w:r>
              <w:rPr>
                <w:sz w:val="21"/>
              </w:rPr>
              <w:t>（五）</w:t>
            </w:r>
            <w:r>
              <w:rPr>
                <w:sz w:val="21"/>
                <w:color w:val="000000"/>
                <w:shd w:fill="FFFFFF" w:val="clear"/>
              </w:rPr>
              <w:t>乙方申请付款时应同时提供每月实际投入服务人员名单、人员经费组成等相关资料给甲方备案。</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其他</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一</w:t>
            </w:r>
            <w:r>
              <w:rPr>
                <w:sz w:val="21"/>
              </w:rPr>
              <w:t>）</w:t>
            </w:r>
            <w:r>
              <w:rPr>
                <w:sz w:val="21"/>
              </w:rPr>
              <w:t>本项目不得转包或分包</w:t>
            </w:r>
            <w:r>
              <w:rPr>
                <w:sz w:val="21"/>
              </w:rPr>
              <w:t>。</w:t>
            </w:r>
          </w:p>
          <w:p>
            <w:pPr>
              <w:pStyle w:val="null3"/>
              <w:jc w:val="left"/>
            </w:pPr>
            <w:r>
              <w:rPr>
                <w:sz w:val="21"/>
              </w:rPr>
              <w:t>（</w:t>
            </w:r>
            <w:r>
              <w:rPr>
                <w:sz w:val="21"/>
              </w:rPr>
              <w:t>二</w:t>
            </w:r>
            <w:r>
              <w:rPr>
                <w:sz w:val="21"/>
              </w:rPr>
              <w:t>）</w:t>
            </w:r>
            <w:r>
              <w:rPr>
                <w:sz w:val="21"/>
              </w:rPr>
              <w:t>集采要求</w:t>
            </w:r>
            <w:r>
              <w:rPr>
                <w:sz w:val="21"/>
              </w:rPr>
              <w:t>：</w:t>
            </w:r>
            <w:r>
              <w:rPr>
                <w:sz w:val="21"/>
              </w:rPr>
              <w:t>为确保与国家药品集中采购政策保持一致</w:t>
            </w:r>
            <w:r>
              <w:rPr>
                <w:sz w:val="21"/>
              </w:rPr>
              <w:t>，</w:t>
            </w:r>
            <w:r>
              <w:rPr>
                <w:sz w:val="21"/>
              </w:rPr>
              <w:t>属于全国或省级中药饮片采购联盟集中采购目录内的品种，本</w:t>
            </w:r>
            <w:r>
              <w:rPr>
                <w:sz w:val="21"/>
              </w:rPr>
              <w:t>合同</w:t>
            </w:r>
            <w:r>
              <w:rPr>
                <w:sz w:val="21"/>
              </w:rPr>
              <w:t>中药饮片目录中的中药饮片品种，属于</w:t>
            </w:r>
            <w:r>
              <w:rPr>
                <w:sz w:val="21"/>
              </w:rPr>
              <w:t>“</w:t>
            </w:r>
            <w:r>
              <w:rPr>
                <w:sz w:val="21"/>
              </w:rPr>
              <w:t>全国中药饮片采购联盟</w:t>
            </w:r>
            <w:r>
              <w:rPr>
                <w:sz w:val="21"/>
              </w:rPr>
              <w:t>”</w:t>
            </w:r>
            <w:r>
              <w:rPr>
                <w:sz w:val="21"/>
              </w:rPr>
              <w:t>或</w:t>
            </w:r>
            <w:r>
              <w:rPr>
                <w:sz w:val="21"/>
              </w:rPr>
              <w:t>“</w:t>
            </w:r>
            <w:r>
              <w:rPr>
                <w:sz w:val="21"/>
              </w:rPr>
              <w:t>广东省药品集中采购平台</w:t>
            </w:r>
            <w:r>
              <w:rPr>
                <w:sz w:val="21"/>
              </w:rPr>
              <w:t>”</w:t>
            </w:r>
            <w:r>
              <w:rPr>
                <w:sz w:val="21"/>
              </w:rPr>
              <w:t>等甲方所属地区省级集中采购平台涵盖的集中采购品种目录范围，本</w:t>
            </w:r>
            <w:r>
              <w:rPr>
                <w:sz w:val="21"/>
              </w:rPr>
              <w:t>合同折扣率</w:t>
            </w:r>
            <w:r>
              <w:rPr>
                <w:sz w:val="21"/>
              </w:rPr>
              <w:t>不再适用于此类品种，此类品种的采购活动必须严格按照集中采购目录规定执行及结算。</w:t>
            </w:r>
          </w:p>
        </w:tc>
      </w:tr>
    </w:tbl>
    <w:p>
      <w:pPr>
        <w:pStyle w:val="null3"/>
        <w:ind w:left="510"/>
      </w:pPr>
      <w:r>
        <w:rPr>
          <w:sz w:val="21"/>
          <w:b/>
          <w:color w:val="000000"/>
        </w:rPr>
        <w:t>三、</w:t>
      </w:r>
      <w:r>
        <w:rPr>
          <w:sz w:val="21"/>
          <w:b/>
          <w:color w:val="000000"/>
          <w:shd w:fill="FFFFFF" w:val="clear"/>
        </w:rPr>
        <w:t>采购清单内容（包括但不限于）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557"/>
        <w:gridCol w:w="1247"/>
        <w:gridCol w:w="601"/>
        <w:gridCol w:w="3506"/>
        <w:gridCol w:w="660"/>
        <w:gridCol w:w="836"/>
        <w:gridCol w:w="895"/>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3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最高限价</w:t>
            </w:r>
            <w:r>
              <w:rPr>
                <w:sz w:val="18"/>
                <w:color w:val="000000"/>
              </w:rPr>
              <w:t>(</w:t>
            </w:r>
            <w:r>
              <w:rPr>
                <w:sz w:val="18"/>
                <w:color w:val="000000"/>
              </w:rPr>
              <w:t>元</w:t>
            </w:r>
            <w:r>
              <w:rPr>
                <w:sz w:val="18"/>
                <w:color w:val="000000"/>
              </w:rPr>
              <w:t>)</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菝葜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白花蛇舌草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白及</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白茅根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白鲜皮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百部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板蓝根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板栗壳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半枝莲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壁虎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扁豆花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侧柏叶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燀苦杏仁</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炒莱菔子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赤小豆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川贝母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川木通</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椿皮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醋龟甲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醋没药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醋乳香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醋五灵脂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1990</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大豆黄卷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大腹皮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胆南星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淡豆豉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稻芽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地肤子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灯心草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丁香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佛手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茯苓皮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覆盆子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干益母草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钩藤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狗脊</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谷精草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骨碎补</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广东王不留行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广海桐皮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广藿香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广金钱草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广升麻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海螵蛸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诃子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何首乌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黑豆衣</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黑枣</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虎杖</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滑石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槐花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黄芩片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黄药子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鸡蛋花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蒺藜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姜厚朴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丝姜汁制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绞股蓝</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金荞麦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金樱子肉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韭菜子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酒黄精</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酒女贞子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酒乌梢蛇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酒炙段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菊花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苦参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宽筋藤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蜡梅花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两面针</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灵芝</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六神曲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《卫生部药品标准中药成方制剂》第十九册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龙脷叶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路路通</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马齿苋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麦芽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蔓荆子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芒果核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毛冬青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《广西壮族自治区壮药质量标准》第二卷（</w:t>
            </w:r>
            <w:r>
              <w:rPr>
                <w:sz w:val="18"/>
                <w:color w:val="000000"/>
              </w:rPr>
              <w:t>2011</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蜜百部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蜜麻黄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段蜜炙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绵萆薢</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墨旱莲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牡蛎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木蝴蝶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木棉花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牛蒡子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扭肚藤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糯稻根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年版一部</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胖大海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佩兰</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蒲葵子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千斤拔</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芡实</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羌活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青葙子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清半夏</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瞿麦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人参叶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忍冬藤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肉苁蓉片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桑寄生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桑螵蛸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蛇床子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蛇莓</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《湖南省中药饮片炮制规范》</w:t>
            </w:r>
            <w:r>
              <w:rPr>
                <w:sz w:val="18"/>
                <w:color w:val="000000"/>
              </w:rPr>
              <w:t>2010</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石菖蒲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石上柏</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柿蒂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丝瓜络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素馨花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锁阳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桃仁</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藤梨根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天竺黄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土鳖虫</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苇根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五倍子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五指毛桃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统圆片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豨莶草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香薷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小茴香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薤白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新疆紫草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续断片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玄明粉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旋覆花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血余炭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块煅制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盐巴戟天</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段盐制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盐补骨脂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盐肤木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盐菟丝子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粒盐炙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叶下珠</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茵陈</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禹余粮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郁金</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泽兰</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珍珠母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枳实</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制白附子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制草乌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制川乌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制何首乌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制天南星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制吴茱萸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制仙茅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煅牡蛎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穿山龙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石见穿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玉米须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半边莲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麸炒白术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《北京市中药饮片炮制规范》</w:t>
            </w:r>
            <w:r>
              <w:rPr>
                <w:sz w:val="18"/>
                <w:color w:val="000000"/>
              </w:rPr>
              <w:t>2023</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水红花子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bl>
    <w:p>
      <w:pPr>
        <w:pStyle w:val="null3"/>
        <w:ind w:left="510"/>
      </w:pPr>
      <w:r>
        <w:rPr>
          <w:sz w:val="21"/>
          <w:b/>
          <w:color w:val="000000"/>
        </w:rPr>
        <w:t>四、</w:t>
      </w:r>
      <w:r>
        <w:rPr>
          <w:sz w:val="21"/>
          <w:b/>
          <w:color w:val="000000"/>
          <w:shd w:fill="FFFFFF" w:val="clear"/>
        </w:rPr>
        <w:t>服务要求</w:t>
      </w:r>
    </w:p>
    <w:p>
      <w:pPr>
        <w:pStyle w:val="null3"/>
        <w:ind w:firstLine="420"/>
      </w:pPr>
      <w:r>
        <w:rPr>
          <w:sz w:val="21"/>
          <w:color w:val="000000"/>
        </w:rPr>
        <w:t>（一）</w:t>
      </w:r>
      <w:r>
        <w:rPr>
          <w:sz w:val="21"/>
          <w:color w:val="000000"/>
          <w:shd w:fill="FFFFFF" w:val="clear"/>
        </w:rPr>
        <w:t>乙方应向提供甲方所需中药饮片，并保证能满足日常的临床诊疗需要。乙方不得以任何借口（如无货，采购量少等）不执行医院药品采购计划，如无法执行时，需支付相关违约金（合同总额的</w:t>
      </w:r>
      <w:r>
        <w:rPr>
          <w:sz w:val="21"/>
          <w:color w:val="000000"/>
          <w:shd w:fill="FFFFFF" w:val="clear"/>
        </w:rPr>
        <w:t>5%）。</w:t>
      </w:r>
    </w:p>
    <w:p>
      <w:pPr>
        <w:pStyle w:val="null3"/>
        <w:ind w:firstLine="420"/>
      </w:pPr>
      <w:r>
        <w:rPr>
          <w:sz w:val="21"/>
          <w:color w:val="000000"/>
        </w:rPr>
        <w:t>（二）</w:t>
      </w:r>
      <w:r>
        <w:rPr>
          <w:sz w:val="21"/>
          <w:color w:val="000000"/>
          <w:shd w:fill="FFFFFF" w:val="clear"/>
        </w:rPr>
        <w:t>乙方应保证甲方提出采购计划后，应在</w:t>
      </w:r>
      <w:r>
        <w:rPr>
          <w:sz w:val="21"/>
          <w:color w:val="000000"/>
          <w:shd w:fill="FFFFFF" w:val="clear"/>
        </w:rPr>
        <w:t>48小时内送至甲方指定地点并配合甲方完成上架工作；特需和急需的品种必须保证自甲方发出采购计划后24小时配送到指定地点。送至甲方指定地点后应协助完成上架工作，待甲方相关人员验收无误后方可离开，对不符合合同约定或质量要求的，甲方有权拒绝签收。乙方在运输中药饮片过程中应有保证中药饮片质量的措施。</w:t>
      </w:r>
    </w:p>
    <w:p>
      <w:pPr>
        <w:pStyle w:val="null3"/>
        <w:ind w:firstLine="420"/>
      </w:pPr>
      <w:r>
        <w:rPr>
          <w:sz w:val="21"/>
          <w:color w:val="000000"/>
        </w:rPr>
        <w:t>（三）</w:t>
      </w:r>
      <w:r>
        <w:rPr>
          <w:sz w:val="21"/>
          <w:color w:val="000000"/>
          <w:shd w:fill="FFFFFF" w:val="clear"/>
        </w:rPr>
        <w:t>乙方应保障供应甲方所需中药饮片，若存在一次供应不足或不及时（按品种算），甲方给予一次警告同时有权自行采购该品种，乙方不得对甲方提出任何异议或追讨赔偿；乙方未按采购内容要求准时供货或备货不足造成科室投诉，经核实后，若投诉出现</w:t>
      </w:r>
      <w:r>
        <w:rPr>
          <w:sz w:val="21"/>
          <w:color w:val="000000"/>
          <w:shd w:fill="FFFFFF" w:val="clear"/>
        </w:rPr>
        <w:t>2次内（含2次），甲方给予一次警告；若警告超过2次者，视为情节严重，甲方给予乙方处罚当次采购药品款项的5%；若处罚超过3次，视为违约，甲方有权单方解除合同。</w:t>
      </w:r>
    </w:p>
    <w:p>
      <w:pPr>
        <w:pStyle w:val="null3"/>
        <w:ind w:firstLine="420"/>
      </w:pPr>
      <w:r>
        <w:rPr>
          <w:sz w:val="21"/>
          <w:color w:val="000000"/>
        </w:rPr>
        <w:t>（四）</w:t>
      </w:r>
      <w:r>
        <w:rPr>
          <w:sz w:val="21"/>
          <w:color w:val="000000"/>
          <w:shd w:fill="FFFFFF" w:val="clear"/>
        </w:rPr>
        <w:t>乙方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乙方提供的全部中药饮片均应按国家规定的标准及保护措施进行包装，每一个包装箱内应附有一份详细装箱单。包装材料、标记和包装箱内外的单据应符合国家的有关要求。</w:t>
      </w:r>
    </w:p>
    <w:p>
      <w:pPr>
        <w:pStyle w:val="null3"/>
        <w:ind w:firstLine="420"/>
      </w:pPr>
      <w:r>
        <w:rPr>
          <w:sz w:val="21"/>
          <w:color w:val="000000"/>
        </w:rPr>
        <w:t>（五）</w:t>
      </w:r>
      <w:r>
        <w:rPr>
          <w:sz w:val="21"/>
          <w:color w:val="000000"/>
          <w:shd w:fill="FFFFFF" w:val="clear"/>
        </w:rPr>
        <w:t>乙方为本项目供应的中药饮片需要按照甲方要求的包装及规格提供。</w:t>
      </w:r>
    </w:p>
    <w:p>
      <w:pPr>
        <w:pStyle w:val="null3"/>
        <w:ind w:firstLine="420"/>
      </w:pPr>
      <w:r>
        <w:rPr>
          <w:sz w:val="21"/>
          <w:color w:val="000000"/>
        </w:rPr>
        <w:t>（六）</w:t>
      </w:r>
      <w:r>
        <w:rPr>
          <w:sz w:val="21"/>
          <w:color w:val="000000"/>
          <w:shd w:fill="FFFFFF" w:val="clear"/>
        </w:rPr>
        <w:t>乙方应按照甲方要求，参照《中华人民共和国药典》和临床用药习惯，提供满足甲方要求的多种规格品种；如果有特殊包装需求，需能够满足临床要求。</w:t>
      </w:r>
    </w:p>
    <w:p>
      <w:pPr>
        <w:pStyle w:val="null3"/>
        <w:ind w:firstLine="420"/>
      </w:pPr>
      <w:r>
        <w:rPr>
          <w:sz w:val="21"/>
          <w:color w:val="000000"/>
        </w:rPr>
        <w:t>（七）</w:t>
      </w:r>
      <w:r>
        <w:rPr>
          <w:sz w:val="21"/>
          <w:color w:val="000000"/>
          <w:shd w:fill="FFFFFF" w:val="clear"/>
        </w:rPr>
        <w:t>乙方应建立追溯系统，逐步实现中药饮片生产、流通和使用全过程来源可查、去向可追，确保发生质量安全风险的产品可召回、责任可追究。甲方有权随时对中药饮片的生产过程进行抽查检验或派出专人监督。</w:t>
      </w:r>
    </w:p>
    <w:p>
      <w:pPr>
        <w:pStyle w:val="null3"/>
        <w:ind w:firstLine="420"/>
      </w:pPr>
      <w:r>
        <w:rPr>
          <w:sz w:val="21"/>
          <w:color w:val="000000"/>
        </w:rPr>
        <w:t>（八）</w:t>
      </w:r>
      <w:r>
        <w:rPr>
          <w:sz w:val="21"/>
          <w:color w:val="000000"/>
          <w:shd w:fill="FFFFFF" w:val="clear"/>
        </w:rPr>
        <w:t>如遇特殊情况（如突发公共卫生事件、政策和市场环境突变等）时，乙方需确保对甲方的供应服务不受影响。</w:t>
      </w:r>
    </w:p>
    <w:p>
      <w:pPr>
        <w:pStyle w:val="null3"/>
        <w:ind w:firstLine="420"/>
      </w:pPr>
      <w:r>
        <w:rPr>
          <w:sz w:val="21"/>
          <w:color w:val="000000"/>
        </w:rPr>
        <w:t>（九）</w:t>
      </w:r>
      <w:r>
        <w:rPr>
          <w:sz w:val="21"/>
          <w:color w:val="000000"/>
          <w:shd w:fill="FFFFFF" w:val="clear"/>
        </w:rPr>
        <w:t>乙方须及时与甲方签订合同、采购廉洁协议、质量保证协议等，并严格履行。双方签订合同后，服务期内乙方应及时进行供应服务。</w:t>
      </w:r>
    </w:p>
    <w:p>
      <w:pPr>
        <w:pStyle w:val="null3"/>
        <w:ind w:left="510"/>
      </w:pPr>
      <w:r>
        <w:rPr>
          <w:sz w:val="21"/>
          <w:b/>
          <w:color w:val="000000"/>
        </w:rPr>
        <w:t>五、</w:t>
      </w:r>
      <w:r>
        <w:rPr>
          <w:sz w:val="21"/>
          <w:b/>
          <w:shd w:fill="FFFFFF" w:val="clear"/>
        </w:rPr>
        <w:t>质量要求</w:t>
      </w:r>
    </w:p>
    <w:p>
      <w:pPr>
        <w:pStyle w:val="null3"/>
        <w:ind w:firstLine="420"/>
      </w:pPr>
      <w:r>
        <w:rPr>
          <w:sz w:val="21"/>
        </w:rPr>
        <w:t>（一）</w:t>
      </w:r>
      <w:r>
        <w:rPr>
          <w:sz w:val="21"/>
        </w:rPr>
        <w:t>乙方制定有严格的内控药品标准（包括原料、各单元工艺环节物料、中药饮片成品检验标</w:t>
      </w:r>
      <w:r>
        <w:rPr>
          <w:sz w:val="21"/>
          <w:shd w:fill="FFFFFF" w:val="clear"/>
        </w:rPr>
        <w:t>准及过程控制指标），乙方具有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ind w:firstLine="420"/>
      </w:pPr>
      <w:r>
        <w:rPr>
          <w:sz w:val="21"/>
        </w:rPr>
        <w:t>（二）</w:t>
      </w:r>
      <w:r>
        <w:rPr>
          <w:sz w:val="21"/>
          <w:shd w:fill="FFFFFF" w:val="clear"/>
        </w:rPr>
        <w:t>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pPr>
      <w:r>
        <w:rPr>
          <w:sz w:val="21"/>
        </w:rPr>
        <w:t>（三）</w:t>
      </w:r>
      <w:r>
        <w:rPr>
          <w:sz w:val="21"/>
          <w:shd w:fill="FFFFFF" w:val="clear"/>
        </w:rPr>
        <w:t>乙方应符合中药传统用药习惯的炮制生产线，有完善的炮制生产工艺，提供的炮制品种数量丰富，提供的炮制品种生产工艺规程完善详实，生产记录完整规范。</w:t>
      </w:r>
    </w:p>
    <w:p>
      <w:pPr>
        <w:pStyle w:val="null3"/>
        <w:ind w:firstLine="420"/>
      </w:pPr>
      <w:r>
        <w:rPr>
          <w:sz w:val="21"/>
        </w:rPr>
        <w:t>（四）</w:t>
      </w:r>
      <w:r>
        <w:rPr>
          <w:sz w:val="21"/>
          <w:shd w:fill="FFFFFF" w:val="clear"/>
        </w:rPr>
        <w:t>合同签订时乙方应与甲方签订</w:t>
      </w:r>
      <w:r>
        <w:rPr>
          <w:sz w:val="21"/>
          <w:shd w:fill="FFFFFF" w:val="clear"/>
        </w:rPr>
        <w:t>“质量保证协议书”，每次提供服务时应向甲方提供当批次中药饮片的质检报告。</w:t>
      </w:r>
    </w:p>
    <w:p>
      <w:pPr>
        <w:pStyle w:val="null3"/>
        <w:ind w:firstLine="420"/>
      </w:pPr>
      <w:r>
        <w:rPr>
          <w:sz w:val="21"/>
        </w:rPr>
        <w:t>（五）</w:t>
      </w:r>
      <w:r>
        <w:rPr>
          <w:sz w:val="21"/>
          <w:shd w:fill="FFFFFF" w:val="clear"/>
        </w:rPr>
        <w:t>中药饮片的有效期应符合甲方药品入库验收标准，以保证药品质量。</w:t>
      </w:r>
    </w:p>
    <w:p>
      <w:pPr>
        <w:pStyle w:val="null3"/>
        <w:ind w:firstLine="420"/>
      </w:pPr>
      <w:r>
        <w:rPr>
          <w:sz w:val="21"/>
        </w:rPr>
        <w:t>（六）</w:t>
      </w:r>
      <w:r>
        <w:rPr>
          <w:sz w:val="21"/>
          <w:shd w:fill="FFFFFF" w:val="clear"/>
        </w:rPr>
        <w:t>产地要求：乙方所供的中药饮片原则上应为道地药材。乙方需制定严格的产品质量标准控制体系，确保药材来源稳定可靠。</w:t>
      </w:r>
    </w:p>
    <w:p>
      <w:pPr>
        <w:pStyle w:val="null3"/>
        <w:ind w:firstLine="420"/>
      </w:pPr>
      <w:r>
        <w:rPr>
          <w:sz w:val="21"/>
        </w:rPr>
        <w:t>（七）</w:t>
      </w:r>
      <w:r>
        <w:rPr>
          <w:sz w:val="21"/>
          <w:shd w:fill="FFFFFF" w:val="clear"/>
        </w:rPr>
        <w:t>国药准字号的中药饮片乙方应在供货时提供相关国药准字号文件，特殊类的中药饮片应在供货时提供相关资质文件。</w:t>
      </w:r>
    </w:p>
    <w:p>
      <w:pPr>
        <w:pStyle w:val="null3"/>
        <w:ind w:firstLine="420"/>
      </w:pPr>
      <w:r>
        <w:rPr>
          <w:sz w:val="21"/>
        </w:rPr>
        <w:t>（八）</w:t>
      </w:r>
      <w:r>
        <w:rPr>
          <w:sz w:val="21"/>
          <w:shd w:fill="FFFFFF" w:val="clear"/>
        </w:rPr>
        <w:t>乙方所提供的中药饮片以符合国家规定的质量标准为首选，并无条件满足甲方的质量需求。如果甲方在临床使用中发现中药饮片不符合质量要求（含出现严重的不良反应时），需要进行质量检验，则由甲方委托甲方所在地药检部门进行质量检验，并及时以书面形式把需质量检验的中药饮片的情况通知乙方，检验费用由乙方承担，如果确实存在质量问题则乙方还需承担因此产生的经济和法律责任；并且乙方应在</w:t>
      </w:r>
      <w:r>
        <w:rPr>
          <w:sz w:val="21"/>
          <w:shd w:fill="FFFFFF" w:val="clear"/>
        </w:rPr>
        <w:t>1天内对存在质量问题的中药饮片进行更换、补充，并不得影响甲方的临床用药。否则，甲方有权单方解除合同并要求乙方赔偿损失。</w:t>
      </w:r>
    </w:p>
    <w:p>
      <w:pPr>
        <w:pStyle w:val="null3"/>
        <w:ind w:left="510"/>
      </w:pPr>
      <w:r>
        <w:rPr>
          <w:sz w:val="21"/>
          <w:b/>
          <w:color w:val="000000"/>
        </w:rPr>
        <w:t>六、</w:t>
      </w:r>
      <w:r>
        <w:rPr>
          <w:sz w:val="21"/>
          <w:b/>
          <w:color w:val="000000"/>
          <w:shd w:fill="FFFFFF" w:val="clear"/>
        </w:rPr>
        <w:t>人员要求</w:t>
      </w:r>
    </w:p>
    <w:p>
      <w:pPr>
        <w:pStyle w:val="null3"/>
        <w:ind w:firstLine="420"/>
      </w:pPr>
      <w:r>
        <w:rPr>
          <w:sz w:val="21"/>
        </w:rPr>
        <w:t>（一）</w:t>
      </w:r>
      <w:r>
        <w:rPr>
          <w:sz w:val="21"/>
          <w:shd w:fill="FFFFFF" w:val="clear"/>
        </w:rPr>
        <w:t>为使项目按质、按量、按时及有序实施，服务期内乙方需为本项目设置一个服务团队，其中包括</w:t>
      </w:r>
      <w:r>
        <w:rPr>
          <w:sz w:val="21"/>
          <w:shd w:fill="FFFFFF" w:val="clear"/>
        </w:rPr>
        <w:t>1名项目负责人（不可兼任）和不少于10名服务人员，项目负责人负责与甲方对接和任务的接收工作，及时响应甲方的服务要求。</w:t>
      </w:r>
    </w:p>
    <w:p>
      <w:pPr>
        <w:pStyle w:val="null3"/>
        <w:ind w:firstLine="420"/>
      </w:pPr>
      <w:r>
        <w:rPr>
          <w:sz w:val="21"/>
        </w:rPr>
        <w:t>（二）</w:t>
      </w:r>
      <w:r>
        <w:rPr>
          <w:sz w:val="21"/>
          <w:shd w:fill="FFFFFF" w:val="clear"/>
        </w:rPr>
        <w:t>乙方投入本项目服务人员在项目服务期间未经甲方同意不得更换，否则甲方有权单方解除合同，且乙方须承担由此给甲方造成的全部损失。如服务人员因特殊原因确需更换的，乙方必须提交相关的书面申请，说明原因且理由充分，经甲方同意后才能更换，且更换的人员在资格、技术及能力等各方面应不低于原项目人员，由此所产生的所有费用由乙方承担。</w:t>
      </w:r>
    </w:p>
    <w:p>
      <w:pPr>
        <w:pStyle w:val="null3"/>
        <w:ind w:left="510"/>
      </w:pPr>
      <w:r>
        <w:rPr>
          <w:sz w:val="21"/>
          <w:b/>
          <w:color w:val="000000"/>
        </w:rPr>
        <w:t>七、</w:t>
      </w:r>
      <w:r>
        <w:rPr>
          <w:sz w:val="21"/>
          <w:b/>
          <w:color w:val="000000"/>
          <w:shd w:fill="FFFFFF" w:val="clear"/>
        </w:rPr>
        <w:t>验收要求</w:t>
      </w:r>
    </w:p>
    <w:p>
      <w:pPr>
        <w:pStyle w:val="null3"/>
        <w:ind w:firstLine="420"/>
      </w:pPr>
      <w:r>
        <w:rPr>
          <w:sz w:val="21"/>
        </w:rPr>
        <w:t>（一）</w:t>
      </w:r>
      <w:r>
        <w:rPr>
          <w:sz w:val="21"/>
          <w:shd w:fill="FFFFFF" w:val="clear"/>
        </w:rPr>
        <w:t>履约验收主体：由甲方负责组建验收小组。</w:t>
      </w:r>
    </w:p>
    <w:p>
      <w:pPr>
        <w:pStyle w:val="null3"/>
        <w:ind w:firstLine="420"/>
      </w:pPr>
      <w:r>
        <w:rPr>
          <w:sz w:val="21"/>
        </w:rPr>
        <w:t>（二）</w:t>
      </w:r>
      <w:r>
        <w:rPr>
          <w:sz w:val="21"/>
          <w:shd w:fill="FFFFFF" w:val="clear"/>
        </w:rPr>
        <w:t>履约验收时间：甲方应在收到乙方产品之日起</w:t>
      </w:r>
      <w:r>
        <w:rPr>
          <w:sz w:val="21"/>
          <w:shd w:fill="FFFFFF" w:val="clear"/>
        </w:rPr>
        <w:t>7天内进行检查。</w:t>
      </w:r>
    </w:p>
    <w:p>
      <w:pPr>
        <w:pStyle w:val="null3"/>
        <w:ind w:firstLine="420"/>
      </w:pPr>
      <w:r>
        <w:rPr>
          <w:sz w:val="21"/>
        </w:rPr>
        <w:t>（三）</w:t>
      </w:r>
      <w:r>
        <w:rPr>
          <w:sz w:val="21"/>
          <w:shd w:fill="FFFFFF" w:val="clear"/>
        </w:rPr>
        <w:t>履约验收方式：按批次验收，按行业及国家标准、采购要求、标准进行验收。</w:t>
      </w:r>
    </w:p>
    <w:p>
      <w:pPr>
        <w:pStyle w:val="null3"/>
        <w:ind w:firstLine="420"/>
      </w:pPr>
      <w:r>
        <w:rPr>
          <w:sz w:val="21"/>
        </w:rPr>
        <w:t>（四）</w:t>
      </w:r>
      <w:r>
        <w:rPr>
          <w:sz w:val="21"/>
          <w:shd w:fill="FFFFFF" w:val="clear"/>
        </w:rPr>
        <w:t>履约验收程序：</w:t>
      </w:r>
      <w:r>
        <w:rPr>
          <w:sz w:val="21"/>
          <w:shd w:fill="FFFFFF" w:val="clear"/>
        </w:rPr>
        <w:t>①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②乙方每次送货时，甲方如发现数量不足或外包装破损，可拒收破损货物，并应在运输签收单据上注明缺损情况，且于当日及时告知乙方。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③乙方供应的饮片每批次均须提供产品检验报告等验收资料以及一式二份的送货清单交库房验收，经对货物验收无误后，双方都必须在送货清单上签名确认，乙方及中药库各留一份存底。④对于甲方滞销产品（甲方收货90天后仍未销售），乙方承诺可无条件退回货款，取回滞销产品。⑤对于甲方到货后的剩余有效期不足6个月的药品，乙方免费进行更换。⑥药品出现受潮、结块、虫蛀、风化、霉变等情形，乙方免费进行更换，如因甲方使用、仓储不善等自身原因造成药品失效或变质等产品质量问题除外。⑦中标后，乙方应与甲方签订“质量保证协议书”，并向医院提供每一批药品的质检报告。⑧退、换货产生的运输费用由乙方承担。</w:t>
      </w:r>
    </w:p>
    <w:p>
      <w:pPr>
        <w:pStyle w:val="null3"/>
        <w:ind w:firstLine="420"/>
      </w:pPr>
      <w:r>
        <w:rPr>
          <w:sz w:val="21"/>
        </w:rPr>
        <w:t>（五）</w:t>
      </w:r>
      <w:r>
        <w:rPr>
          <w:sz w:val="21"/>
          <w:shd w:fill="FFFFFF" w:val="clear"/>
        </w:rPr>
        <w:t>履约验收内容：对乙方提供的产品根据本验收要求进行验收。甲方负责管理到库的产品，遵循</w:t>
      </w:r>
      <w:r>
        <w:rPr>
          <w:sz w:val="21"/>
          <w:shd w:fill="FFFFFF" w:val="clear"/>
        </w:rPr>
        <w:t>“先进先出”的库存管理原则，要求产品退换时必须提前通知乙方，并附退货红单证明。甲方办理退货时，需确保退货包装及数量完整（包装内药物品名、规格、批号一致）。</w:t>
      </w:r>
    </w:p>
    <w:p>
      <w:pPr>
        <w:pStyle w:val="null3"/>
        <w:ind w:firstLine="420"/>
      </w:pPr>
      <w:r>
        <w:rPr>
          <w:sz w:val="21"/>
        </w:rPr>
        <w:t>（六）</w:t>
      </w:r>
      <w:r>
        <w:rPr>
          <w:sz w:val="21"/>
          <w:shd w:fill="FFFFFF" w:val="clear"/>
        </w:rPr>
        <w:t>验收标准：</w:t>
      </w:r>
      <w:r>
        <w:rPr>
          <w:sz w:val="21"/>
          <w:shd w:fill="FFFFFF" w:val="clear"/>
        </w:rPr>
        <w:t>1.符合国家和地方相关法律法规、标准规范及规划管理规定。 2.满足招标文件技术要求和投标承诺。3.落实甲方合理且合规的要求。</w:t>
      </w:r>
    </w:p>
    <w:p>
      <w:pPr>
        <w:pStyle w:val="null3"/>
        <w:ind w:left="510"/>
      </w:pPr>
      <w:r>
        <w:rPr>
          <w:sz w:val="21"/>
          <w:b/>
          <w:color w:val="000000"/>
        </w:rPr>
        <w:t>八、</w:t>
      </w:r>
      <w:r>
        <w:rPr>
          <w:sz w:val="21"/>
          <w:b/>
          <w:color w:val="000000"/>
          <w:shd w:fill="FFFFFF" w:val="clear"/>
        </w:rPr>
        <w:t>知识产权归属</w:t>
      </w:r>
    </w:p>
    <w:p>
      <w:pPr>
        <w:pStyle w:val="null3"/>
        <w:ind w:firstLine="420"/>
      </w:pPr>
      <w:r>
        <w:rPr>
          <w:sz w:val="21"/>
        </w:rPr>
        <w:t>（一）</w:t>
      </w:r>
      <w:r>
        <w:rPr>
          <w:sz w:val="21"/>
          <w:shd w:fill="FFFFFF" w:val="clea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pPr>
      <w:r>
        <w:rPr>
          <w:sz w:val="21"/>
        </w:rPr>
        <w:t>（二）</w:t>
      </w:r>
      <w:r>
        <w:rPr>
          <w:sz w:val="21"/>
          <w:shd w:fill="FFFFFF" w:val="clear"/>
        </w:rPr>
        <w:t>与本项目有关甲方的信息、项目实施过程中的资料、数据等所有资料（包括但不限于文字、图片、声像资料、电子数据等）均属甲方所有，乙方及其参与本项目的所有工作人员在合同有效期内或合同终止后，不得泄露，也不得超越本项目实施范围使用，乙方及其参与本项目的所有工作人员依据合同所完成的技术成果，其知识产权属甲方所有。</w:t>
      </w:r>
    </w:p>
    <w:p>
      <w:pPr>
        <w:pStyle w:val="null3"/>
        <w:ind w:left="510"/>
      </w:pPr>
      <w:r>
        <w:rPr>
          <w:sz w:val="21"/>
          <w:b/>
          <w:color w:val="000000"/>
        </w:rPr>
        <w:t>九、</w:t>
      </w:r>
      <w:r>
        <w:rPr>
          <w:sz w:val="21"/>
          <w:b/>
          <w:color w:val="000000"/>
          <w:shd w:fill="FFFFFF" w:val="clear"/>
        </w:rPr>
        <w:t>保密要求</w:t>
      </w:r>
    </w:p>
    <w:p>
      <w:pPr>
        <w:pStyle w:val="null3"/>
        <w:ind w:firstLine="420"/>
      </w:pPr>
      <w:r>
        <w:rPr>
          <w:sz w:val="21"/>
        </w:rPr>
        <w:t>（一）</w:t>
      </w:r>
      <w:r>
        <w:rPr>
          <w:sz w:val="21"/>
          <w:shd w:fill="FFFFFF" w:val="clear"/>
        </w:rPr>
        <w:t>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终止或解除而失效。</w:t>
      </w:r>
    </w:p>
    <w:p>
      <w:pPr>
        <w:pStyle w:val="null3"/>
        <w:ind w:firstLine="420"/>
      </w:pPr>
      <w:r>
        <w:rPr>
          <w:sz w:val="21"/>
        </w:rPr>
        <w:t>（二）</w:t>
      </w:r>
      <w:r>
        <w:rPr>
          <w:sz w:val="21"/>
          <w:shd w:fill="FFFFFF" w:val="clear"/>
        </w:rPr>
        <w:t>甲方有权要求服务人员严守秘密，不能泄露与工作有关的任何信息。服务人员应与甲方及乙方双方均签订保密协议，乙方应将服务人员与乙方签订的保密协议复印件交甲方备案。乙方应教育服务人员不得以任何形式向他人提供或泄露甲方的涉密信息。</w:t>
      </w:r>
    </w:p>
    <w:p>
      <w:pPr>
        <w:pStyle w:val="null3"/>
        <w:ind w:left="510"/>
      </w:pPr>
      <w:r>
        <w:rPr>
          <w:sz w:val="21"/>
          <w:b/>
          <w:color w:val="000000"/>
        </w:rPr>
        <w:t>十、</w:t>
      </w:r>
      <w:r>
        <w:rPr>
          <w:sz w:val="21"/>
          <w:b/>
          <w:shd w:fill="FFFFFF" w:val="clear"/>
        </w:rPr>
        <w:t>售后服务要求</w:t>
      </w:r>
    </w:p>
    <w:p>
      <w:pPr>
        <w:pStyle w:val="null3"/>
        <w:ind w:firstLine="420"/>
      </w:pPr>
      <w:r>
        <w:rPr>
          <w:sz w:val="21"/>
        </w:rPr>
        <w:t>（一）</w:t>
      </w:r>
      <w:r>
        <w:rPr>
          <w:sz w:val="21"/>
        </w:rPr>
        <w:t>乙方应按照国家有关法律、法规、规章和</w:t>
      </w:r>
      <w:r>
        <w:rPr>
          <w:sz w:val="21"/>
        </w:rPr>
        <w:t>“三包”规定提供售后服务。售后服务及质保条件</w:t>
      </w:r>
      <w:r>
        <w:rPr>
          <w:sz w:val="21"/>
          <w:shd w:fill="FFFFFF" w:val="clear"/>
        </w:rPr>
        <w:t>等不得低于国家和行业主管部门制定的有关标准。</w:t>
      </w:r>
    </w:p>
    <w:p>
      <w:pPr>
        <w:pStyle w:val="null3"/>
        <w:ind w:firstLine="420"/>
      </w:pPr>
      <w:r>
        <w:rPr>
          <w:sz w:val="21"/>
        </w:rPr>
        <w:t>（二）</w:t>
      </w:r>
      <w:r>
        <w:rPr>
          <w:sz w:val="21"/>
          <w:shd w:fill="FFFFFF" w:val="clear"/>
        </w:rPr>
        <w:t>乙方应具有相关技术人员。乙方应为甲方提供上门售后服务，接到甲方售后咨询应在</w:t>
      </w:r>
      <w:r>
        <w:rPr>
          <w:sz w:val="21"/>
          <w:shd w:fill="FFFFFF" w:val="clear"/>
        </w:rPr>
        <w:t>2小时内有专人答复，若需要现场解决应安排专人24小时内到达。</w:t>
      </w:r>
    </w:p>
    <w:p>
      <w:pPr>
        <w:pStyle w:val="null3"/>
        <w:ind w:firstLine="420"/>
      </w:pPr>
      <w:r>
        <w:rPr>
          <w:sz w:val="21"/>
        </w:rPr>
        <w:t>（三）</w:t>
      </w:r>
      <w:r>
        <w:rPr>
          <w:sz w:val="21"/>
          <w:shd w:fill="FFFFFF" w:val="clear"/>
        </w:rPr>
        <w:t>当发生如下情况时，乙方应根据甲方要求无条件免费退换货：（</w:t>
      </w:r>
      <w:r>
        <w:rPr>
          <w:sz w:val="21"/>
          <w:shd w:fill="FFFFFF" w:val="clear"/>
        </w:rPr>
        <w:t>1）甲方发现饮片供应质量问题；（2）甲方发现产品未按要求进行包装；（3）药监部门发布需召回或厂家自主召回品种；（4）其他：甲方认为有问题的情况。</w:t>
      </w:r>
    </w:p>
    <w:p>
      <w:pPr>
        <w:pStyle w:val="null3"/>
        <w:ind w:firstLine="420"/>
      </w:pPr>
      <w:r>
        <w:rPr>
          <w:sz w:val="21"/>
        </w:rPr>
        <w:t>（四）</w:t>
      </w:r>
      <w:r>
        <w:rPr>
          <w:sz w:val="21"/>
          <w:shd w:fill="FFFFFF" w:val="clear"/>
        </w:rPr>
        <w:t>对于滞销产品，乙方应无条件退换。</w:t>
      </w:r>
    </w:p>
    <w:p>
      <w:pPr>
        <w:pStyle w:val="null3"/>
        <w:ind w:left="510"/>
      </w:pPr>
      <w:r>
        <w:rPr>
          <w:sz w:val="21"/>
          <w:b/>
          <w:color w:val="000000"/>
        </w:rPr>
        <w:t>十一、</w:t>
      </w:r>
      <w:r>
        <w:rPr>
          <w:sz w:val="21"/>
          <w:b/>
          <w:color w:val="000000"/>
          <w:shd w:fill="FFFFFF" w:val="clear"/>
        </w:rPr>
        <w:t>质量评估考核制度（见附件：供应商质量评估表）</w:t>
      </w:r>
    </w:p>
    <w:p>
      <w:pPr>
        <w:pStyle w:val="null3"/>
        <w:ind w:firstLine="420"/>
      </w:pPr>
      <w:r>
        <w:rPr>
          <w:sz w:val="21"/>
          <w:shd w:fill="FFFFFF" w:val="clear"/>
        </w:rPr>
        <w:t>为规范甲方中药饮片供应服务管理，提高服务质量，对乙方中药饮片的所有环节进行考核及分析，促进其改进中药饮片服务质量，确保甲方中药饮片质量，进一步提升药学服务质量和患者满意度，特制定以下制度。</w:t>
      </w:r>
    </w:p>
    <w:p>
      <w:pPr>
        <w:pStyle w:val="null3"/>
        <w:ind w:firstLine="420"/>
      </w:pPr>
      <w:r>
        <w:rPr>
          <w:sz w:val="21"/>
        </w:rPr>
        <w:t>（一）</w:t>
      </w:r>
      <w:r>
        <w:rPr>
          <w:sz w:val="21"/>
          <w:shd w:fill="FFFFFF" w:val="clear"/>
        </w:rPr>
        <w:t>本制度适用范围为与甲方签署了合同协议的乙方。</w:t>
      </w:r>
    </w:p>
    <w:p>
      <w:pPr>
        <w:pStyle w:val="null3"/>
        <w:ind w:firstLine="420"/>
      </w:pPr>
      <w:r>
        <w:rPr>
          <w:sz w:val="21"/>
        </w:rPr>
        <w:t>（二）</w:t>
      </w:r>
      <w:r>
        <w:rPr>
          <w:sz w:val="21"/>
          <w:shd w:fill="FFFFFF" w:val="clear"/>
        </w:rPr>
        <w:t>建立质量评估体系包括评估项目、评估内容以及考核标准。</w:t>
      </w:r>
    </w:p>
    <w:p>
      <w:pPr>
        <w:pStyle w:val="null3"/>
        <w:ind w:firstLine="420"/>
      </w:pPr>
      <w:r>
        <w:rPr>
          <w:sz w:val="21"/>
        </w:rPr>
        <w:t>（三）</w:t>
      </w:r>
      <w:r>
        <w:rPr>
          <w:sz w:val="21"/>
          <w:shd w:fill="FFFFFF" w:val="clear"/>
        </w:rPr>
        <w:t>考核模式：每季度进行考核，总分</w:t>
      </w:r>
      <w:r>
        <w:rPr>
          <w:sz w:val="21"/>
          <w:shd w:fill="FFFFFF" w:val="clear"/>
        </w:rPr>
        <w:t>100分，95分及以上为优秀；90-94分为良好；85-89分为合格；80-84为黄牌警告，80分以下为不合格。</w:t>
      </w:r>
    </w:p>
    <w:p>
      <w:pPr>
        <w:pStyle w:val="null3"/>
        <w:ind w:firstLine="420"/>
      </w:pPr>
      <w:r>
        <w:rPr>
          <w:sz w:val="21"/>
        </w:rPr>
        <w:t>（四）</w:t>
      </w:r>
      <w:r>
        <w:rPr>
          <w:sz w:val="21"/>
          <w:shd w:fill="FFFFFF" w:val="clear"/>
        </w:rPr>
        <w:t>对乙方不合格的情况，第一次予以书面形式要求整改，若出现三次评估结果为不合格，则甲方有权单方解除合同。</w:t>
      </w:r>
    </w:p>
    <w:p>
      <w:pPr>
        <w:pStyle w:val="null3"/>
        <w:ind w:left="510"/>
      </w:pPr>
      <w:r>
        <w:rPr>
          <w:sz w:val="21"/>
          <w:b/>
          <w:color w:val="000000"/>
        </w:rPr>
        <w:t>十二、</w:t>
      </w:r>
      <w:r>
        <w:rPr>
          <w:sz w:val="21"/>
          <w:b/>
          <w:color w:val="000000"/>
          <w:shd w:fill="FFFFFF" w:val="clear"/>
        </w:rPr>
        <w:t>服务对照执行标准</w:t>
      </w:r>
    </w:p>
    <w:p>
      <w:pPr>
        <w:pStyle w:val="null3"/>
        <w:ind w:firstLine="420"/>
      </w:pPr>
      <w:r>
        <w:rPr>
          <w:sz w:val="21"/>
          <w:color w:val="000000"/>
        </w:rPr>
        <w:t>（一）</w:t>
      </w:r>
      <w:r>
        <w:rPr>
          <w:sz w:val="21"/>
          <w:color w:val="000000"/>
          <w:shd w:fill="FFFFFF" w:val="clear"/>
        </w:rPr>
        <w:t>符合中华人民共和国国家和履约地相关安全质量标准、行业技术规范标准；</w:t>
      </w:r>
    </w:p>
    <w:p>
      <w:pPr>
        <w:pStyle w:val="null3"/>
        <w:ind w:firstLine="420"/>
      </w:pPr>
      <w:r>
        <w:rPr>
          <w:sz w:val="21"/>
          <w:color w:val="000000"/>
        </w:rPr>
        <w:t>（二）</w:t>
      </w:r>
      <w:r>
        <w:rPr>
          <w:sz w:val="21"/>
          <w:color w:val="000000"/>
          <w:shd w:fill="FFFFFF" w:val="clear"/>
        </w:rPr>
        <w:t>符合采购文件和响应承诺中各方共同认可的合理要求；</w:t>
      </w:r>
    </w:p>
    <w:p>
      <w:pPr>
        <w:pStyle w:val="null3"/>
        <w:ind w:firstLine="420"/>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十三、</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十四、</w:t>
      </w:r>
      <w:r>
        <w:rPr>
          <w:sz w:val="21"/>
          <w:b/>
          <w:color w:val="000000"/>
          <w:shd w:fill="FFFFFF" w:val="clear"/>
        </w:rPr>
        <w:t>违约责任</w:t>
      </w:r>
    </w:p>
    <w:p>
      <w:pPr>
        <w:pStyle w:val="null3"/>
        <w:ind w:firstLine="420"/>
      </w:pPr>
      <w:r>
        <w:rPr>
          <w:sz w:val="21"/>
          <w:shd w:fill="FFFFFF" w:val="clear"/>
        </w:rPr>
        <w:t>（一）</w:t>
      </w:r>
      <w:r>
        <w:rPr>
          <w:sz w:val="21"/>
          <w:shd w:fill="FFFFFF" w:val="clear"/>
        </w:rPr>
        <w:t>每次配送的时间和数量以甲方的采购计划为准。乙方必须无条件接受甲方下达订单数量，不得以数量或金额、价格未达预期等原因为由拒绝提供供货服务，否则甲方有权单方面解除合同，如造成甲方的损失的，乙方须承担相应的赔偿责任。</w:t>
      </w:r>
    </w:p>
    <w:p>
      <w:pPr>
        <w:pStyle w:val="null3"/>
        <w:ind w:firstLine="420"/>
      </w:pPr>
      <w:r>
        <w:rPr>
          <w:sz w:val="21"/>
          <w:shd w:fill="FFFFFF" w:val="clear"/>
        </w:rPr>
        <w:t>（二）</w:t>
      </w:r>
      <w:r>
        <w:rPr>
          <w:sz w:val="21"/>
          <w:shd w:fill="FFFFFF" w:val="clear"/>
        </w:rPr>
        <w:t>甲方在接收中药饮片时，应对中药饮片进行严格的验收确认，对不符合质量要求的，给予警告并进行退换货处理，乙方应</w:t>
      </w:r>
      <w:r>
        <w:rPr>
          <w:sz w:val="21"/>
          <w:shd w:fill="FFFFFF" w:val="clear"/>
        </w:rPr>
        <w:t>48小时内进行更换、补充，并不得影响甲方的临床用药。如发现质量问题达3次，视为情节严重，甲方给予乙方处罚当次采购药品款项的20%；处罚超过3次，视为违约，甲方有权单方解除合同，一切后果均由乙方负责；如造成缺药的乙方还须按0.2万元/天/品种向甲方支付违约金，违约金不足以弥补甲方损失的，甲方有权追索，并有权根据实际情况向其他供应商进行采购。</w:t>
      </w:r>
    </w:p>
    <w:p>
      <w:pPr>
        <w:pStyle w:val="null3"/>
        <w:ind w:firstLine="420"/>
      </w:pPr>
      <w:r>
        <w:rPr>
          <w:sz w:val="21"/>
          <w:shd w:fill="FFFFFF" w:val="clear"/>
        </w:rPr>
        <w:t>（三）</w:t>
      </w:r>
      <w:r>
        <w:rPr>
          <w:sz w:val="21"/>
          <w:shd w:fill="FFFFFF" w:val="clear"/>
        </w:rPr>
        <w:t>如果甲方在临床使用中发现中药饮片不符合质量要求（含出现严重的不良反应时），需要进行质量检验，则由甲方委托甲方所在地药检部门进行质量检验，并及时以书面形式把需质量检验的中药饮片的情况通知乙方，无论是否存在质量问题，检验费用均由乙方承担，如果确实存在质量问题则乙方还需承担因此产生的经济和法律责任；并且乙方应在</w:t>
      </w:r>
      <w:r>
        <w:rPr>
          <w:sz w:val="21"/>
          <w:shd w:fill="FFFFFF" w:val="clear"/>
        </w:rPr>
        <w:t>48小时内对存在质量问题的中药饮片进行更换、补充，并不得影响甲方的临床用药。每发生一次，乙方需按照0.5万元/次向甲方支付违约金，同时甲方有权单方解除合同并要求乙方赔偿损失。</w:t>
      </w:r>
    </w:p>
    <w:p>
      <w:pPr>
        <w:pStyle w:val="null3"/>
        <w:ind w:firstLine="420"/>
      </w:pPr>
      <w:r>
        <w:rPr>
          <w:sz w:val="21"/>
          <w:shd w:fill="FFFFFF" w:val="clear"/>
        </w:rPr>
        <w:t>（四）</w:t>
      </w:r>
      <w:r>
        <w:rPr>
          <w:sz w:val="21"/>
          <w:shd w:fill="FFFFFF" w:val="clear"/>
        </w:rPr>
        <w:t>中药饮片出现质量问题（包装、标签、等级、内在质量问题），乙方必须收回并更换合格药品；如果药监部门抽检发现不合格的中药饮片，乙方必须承担经济和法律责任；如因中药饮片质量问题引起药政管理方面的问题，由乙方负责任；如因中药饮片质量问题引起医疗事故或纠纷或被相关监管部门处罚的，视同严重违约并追究相关责任，同时由此造成的一切经济及法律责任由乙方负责，并承担全部费用。</w:t>
      </w:r>
    </w:p>
    <w:p>
      <w:pPr>
        <w:pStyle w:val="null3"/>
        <w:ind w:firstLine="420"/>
      </w:pPr>
      <w:r>
        <w:rPr>
          <w:sz w:val="21"/>
          <w:shd w:fill="FFFFFF" w:val="clear"/>
        </w:rPr>
        <w:t>（五）</w:t>
      </w:r>
      <w:r>
        <w:rPr>
          <w:sz w:val="21"/>
          <w:shd w:fill="FFFFFF" w:val="clear"/>
        </w:rPr>
        <w:t>甲方每季度对乙方的证照资质、产品质量、供货能力、售后服务以及企业诚信等方面进行一次评估（见附件：供应商质量评估表），若评估结果为不合格，则甲方对乙方提出警告；若第二次出现评估结果为不合格则甲方有权单方解除合同，并扣除合同总额</w:t>
      </w:r>
      <w:r>
        <w:rPr>
          <w:sz w:val="21"/>
          <w:shd w:fill="FFFFFF" w:val="clear"/>
        </w:rPr>
        <w:t>10%的违约金。</w:t>
      </w:r>
    </w:p>
    <w:p>
      <w:pPr>
        <w:pStyle w:val="null3"/>
        <w:ind w:firstLine="420"/>
      </w:pPr>
      <w:r>
        <w:rPr>
          <w:sz w:val="21"/>
          <w:shd w:fill="FFFFFF" w:val="clear"/>
        </w:rPr>
        <w:t>（六）</w:t>
      </w:r>
      <w:r>
        <w:rPr>
          <w:sz w:val="21"/>
          <w:shd w:fill="FFFFFF" w:val="clear"/>
        </w:rPr>
        <w:t>乙方确实无法供货，则需提前</w:t>
      </w:r>
      <w:r>
        <w:rPr>
          <w:sz w:val="21"/>
          <w:shd w:fill="FFFFFF" w:val="clear"/>
        </w:rPr>
        <w:t>10个工作日以书面形式通知甲方，以便甲方安排缺货品种采购工作。乙方的提前通知并不能免除乙方应承担的违约责任，乙方需按照0.2万元/天/品种（按甲方实际缺货天数计算）向甲方支付违约金，违约金甲方</w:t>
      </w:r>
      <w:r>
        <w:rPr>
          <w:sz w:val="21"/>
          <w:shd w:fill="FFFFFF" w:val="clear"/>
        </w:rPr>
        <w:t>有权从每月应付款项中扣除</w:t>
      </w:r>
      <w:r>
        <w:rPr>
          <w:sz w:val="21"/>
          <w:shd w:fill="FFFFFF" w:val="clear"/>
        </w:rPr>
        <w:t>。违约金不足以弥补甲方损失的，甲方有权追索。</w:t>
      </w:r>
    </w:p>
    <w:p>
      <w:pPr>
        <w:pStyle w:val="null3"/>
        <w:ind w:firstLine="420"/>
      </w:pPr>
      <w:r>
        <w:rPr>
          <w:sz w:val="21"/>
          <w:shd w:fill="FFFFFF" w:val="clear"/>
        </w:rPr>
        <w:t>（七）</w:t>
      </w:r>
      <w:r>
        <w:rPr>
          <w:sz w:val="21"/>
          <w:shd w:fill="FFFFFF" w:val="clear"/>
        </w:rPr>
        <w:t>乙方所投药品出现虫蛀、霉变，包装中药饮片出现空包、封口不严，未按中标规格装量包装或装量不符合要求等质量问题，乙方应在</w:t>
      </w:r>
      <w:r>
        <w:rPr>
          <w:sz w:val="21"/>
          <w:shd w:fill="FFFFFF" w:val="clear"/>
        </w:rPr>
        <w:t>1天内为甲方更换合格品，并且乙方承担由此发生的一切费用和相应的违约责任。退换或由此引发的患者投诉由乙方负责。如超过3次（含）出现此类情况，视同严重违约并追究相关责任。</w:t>
      </w:r>
    </w:p>
    <w:p>
      <w:pPr>
        <w:pStyle w:val="null3"/>
        <w:ind w:firstLine="420"/>
      </w:pPr>
      <w:r>
        <w:rPr>
          <w:sz w:val="21"/>
          <w:shd w:fill="FFFFFF" w:val="clear"/>
        </w:rPr>
        <w:t>（八）</w:t>
      </w:r>
      <w:r>
        <w:rPr>
          <w:sz w:val="21"/>
          <w:shd w:fill="FFFFFF" w:val="clear"/>
        </w:rPr>
        <w:t>乙方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乙方负责。</w:t>
      </w:r>
    </w:p>
    <w:p>
      <w:pPr>
        <w:pStyle w:val="null3"/>
        <w:ind w:firstLine="420"/>
      </w:pPr>
      <w:r>
        <w:rPr>
          <w:sz w:val="21"/>
        </w:rPr>
        <w:t>（九）</w:t>
      </w:r>
      <w:r>
        <w:rPr>
          <w:sz w:val="21"/>
          <w:shd w:fill="FFFFFF" w:val="clear"/>
        </w:rPr>
        <w:t>如国家或上级主管部门在本项目服务期内对制剂用中药饮片出台了新的政策规定（如制剂用中药饮片纳入集采等），甲方和乙方按照相关规定执行。政策执行过渡期间，乙方应继续向甲方供货，确保甲方的正常运营。</w:t>
      </w:r>
    </w:p>
    <w:p>
      <w:pPr>
        <w:pStyle w:val="null3"/>
        <w:ind w:left="510"/>
      </w:pPr>
      <w:r>
        <w:rPr>
          <w:sz w:val="21"/>
          <w:b/>
          <w:color w:val="000000"/>
        </w:rPr>
        <w:t>十五、</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十六、</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ind w:firstLine="420"/>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十七、</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十八、</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十九、</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w:t>
      </w:r>
      <w:r>
        <w:rPr>
          <w:sz w:val="21"/>
          <w:b/>
          <w:color w:val="000000"/>
          <w:shd w:fill="FFFFFF" w:val="clear"/>
        </w:rPr>
        <w:t>乙方应提供的资料内容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二十一、</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二十二、</w:t>
      </w:r>
      <w:r>
        <w:rPr>
          <w:sz w:val="21"/>
          <w:b/>
          <w:color w:val="000000"/>
          <w:shd w:fill="FFFFFF" w:val="clear"/>
        </w:rPr>
        <w:t>其它</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jc w:val="both"/>
      </w:pPr>
      <w:r>
        <w:rPr/>
        <w:t>附件：供应商质量评估表</w:t>
      </w:r>
    </w:p>
    <w:tbl>
      <w:tblPr>
        <w:tblW w:w="0" w:type="auto"/>
        <w:tblBorders>
          <w:top w:val="none" w:color="000000" w:sz="4"/>
          <w:left w:val="none" w:color="000000" w:sz="4"/>
          <w:bottom w:val="none" w:color="000000" w:sz="4"/>
          <w:right w:val="none" w:color="000000" w:sz="4"/>
          <w:insideH w:val="none"/>
          <w:insideV w:val="none"/>
        </w:tblBorders>
      </w:tblPr>
      <w:tblGrid>
        <w:gridCol w:w="1313"/>
        <w:gridCol w:w="1129"/>
        <w:gridCol w:w="1690"/>
        <w:gridCol w:w="2495"/>
        <w:gridCol w:w="703"/>
        <w:gridCol w:w="976"/>
      </w:tblGrid>
      <w:tr>
        <w:tc>
          <w:tcPr>
            <w:tcW w:type="dxa" w:w="1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配送企业名称：</w:t>
            </w:r>
          </w:p>
        </w:tc>
        <w:tc>
          <w:tcPr>
            <w:tcW w:type="dxa" w:w="281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考核时间：</w:t>
            </w:r>
          </w:p>
        </w:tc>
        <w:tc>
          <w:tcPr>
            <w:tcW w:type="dxa" w:w="167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考核人：</w:t>
            </w:r>
          </w:p>
        </w:tc>
      </w:tr>
      <w:tr>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考核项目</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考核内容</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评价标准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满分</w:t>
            </w:r>
          </w:p>
        </w:tc>
        <w:tc>
          <w:tcPr>
            <w:tcW w:type="dxa" w:w="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加分</w:t>
            </w:r>
            <w:r>
              <w:rPr>
                <w:sz w:val="18"/>
              </w:rPr>
              <w:t>/扣分原因</w:t>
            </w: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药品配送情况</w:t>
            </w:r>
          </w:p>
          <w:p>
            <w:pPr>
              <w:pStyle w:val="null3"/>
              <w:jc w:val="center"/>
            </w:pPr>
            <w:r>
              <w:rPr>
                <w:sz w:val="18"/>
              </w:rPr>
              <w:t>（</w:t>
            </w:r>
            <w:r>
              <w:rPr>
                <w:sz w:val="18"/>
              </w:rPr>
              <w:t>35分）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配送效率</w:t>
            </w:r>
          </w:p>
          <w:p>
            <w:pPr>
              <w:pStyle w:val="null3"/>
              <w:jc w:val="center"/>
            </w:pP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①按照药房或科室采购计划当日配送及时， 不影响药房或科室药品的正常使用及日常工作，无药房或科室反映或投诉的得10分；</w:t>
            </w:r>
          </w:p>
          <w:p>
            <w:pPr>
              <w:pStyle w:val="null3"/>
              <w:jc w:val="both"/>
            </w:pPr>
            <w:r>
              <w:rPr>
                <w:sz w:val="18"/>
              </w:rPr>
              <w:t>②因送货不及时导致收到投诉，每收到1个科室投诉减2分，减至0分。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配送品种准确度</w:t>
            </w:r>
          </w:p>
          <w:p>
            <w:pPr>
              <w:pStyle w:val="null3"/>
              <w:jc w:val="center"/>
            </w:pPr>
            <w:r>
              <w:rPr>
                <w:sz w:val="18"/>
              </w:rPr>
              <w:t>（</w:t>
            </w: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①按照药房采购计划送达的药品品种、数量与计划订单完全准确，得10分；</w:t>
            </w:r>
          </w:p>
          <w:p>
            <w:pPr>
              <w:pStyle w:val="null3"/>
              <w:jc w:val="both"/>
            </w:pPr>
            <w:r>
              <w:rPr>
                <w:sz w:val="18"/>
              </w:rPr>
              <w:t>②计划所需药品品种，漏发或与计划不符的药品，每个品种减2分，减至0分。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配送应急能力</w:t>
            </w:r>
          </w:p>
          <w:p>
            <w:pPr>
              <w:pStyle w:val="null3"/>
              <w:jc w:val="center"/>
            </w:pPr>
            <w:r>
              <w:rPr>
                <w:sz w:val="18"/>
              </w:rPr>
              <w:t>（</w:t>
            </w:r>
            <w:r>
              <w:rPr>
                <w:sz w:val="18"/>
              </w:rPr>
              <w:t>8分）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①紧急用药能在24小时内将药品送至医院满足需求的，得8分；</w:t>
            </w:r>
          </w:p>
          <w:p>
            <w:pPr>
              <w:pStyle w:val="null3"/>
              <w:jc w:val="both"/>
            </w:pPr>
            <w:r>
              <w:rPr>
                <w:sz w:val="18"/>
              </w:rPr>
              <w:t>②由于乙方备货不足或物流配送等自身原因造成应急药品不能送达，一次扣2分。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配送服务态度</w:t>
            </w:r>
          </w:p>
          <w:p>
            <w:pPr>
              <w:pStyle w:val="null3"/>
              <w:jc w:val="center"/>
            </w:pPr>
            <w:r>
              <w:rPr>
                <w:sz w:val="18"/>
              </w:rPr>
              <w:t>（</w:t>
            </w: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①送货人员遵守医院规章制度，服务态度好, 非常满意得7分；</w:t>
            </w:r>
          </w:p>
          <w:p>
            <w:pPr>
              <w:pStyle w:val="null3"/>
              <w:jc w:val="both"/>
            </w:pPr>
            <w:r>
              <w:rPr>
                <w:sz w:val="18"/>
              </w:rPr>
              <w:t>②满意，得5分；</w:t>
            </w:r>
          </w:p>
          <w:p>
            <w:pPr>
              <w:pStyle w:val="null3"/>
              <w:jc w:val="both"/>
            </w:pPr>
            <w:r>
              <w:rPr>
                <w:sz w:val="18"/>
              </w:rPr>
              <w:t>③ 一般，得3分；</w:t>
            </w:r>
          </w:p>
          <w:p>
            <w:pPr>
              <w:pStyle w:val="null3"/>
              <w:jc w:val="both"/>
            </w:pPr>
            <w:r>
              <w:rPr>
                <w:sz w:val="18"/>
              </w:rPr>
              <w:t>④较差，得1分；</w:t>
            </w:r>
          </w:p>
          <w:p>
            <w:pPr>
              <w:pStyle w:val="null3"/>
              <w:jc w:val="both"/>
            </w:pPr>
            <w:r>
              <w:rPr>
                <w:sz w:val="18"/>
              </w:rPr>
              <w:t>⑤不满意，得0分。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药品质量验收</w:t>
            </w:r>
          </w:p>
          <w:p>
            <w:pPr>
              <w:pStyle w:val="null3"/>
              <w:jc w:val="center"/>
            </w:pPr>
            <w:r>
              <w:rPr>
                <w:sz w:val="18"/>
              </w:rPr>
              <w:t>（</w:t>
            </w:r>
            <w:r>
              <w:rPr>
                <w:sz w:val="18"/>
              </w:rPr>
              <w:t>20分）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验收质量检查</w:t>
            </w:r>
          </w:p>
          <w:p>
            <w:pPr>
              <w:pStyle w:val="null3"/>
              <w:jc w:val="center"/>
            </w:pPr>
            <w:r>
              <w:rPr>
                <w:sz w:val="18"/>
              </w:rPr>
              <w:t>（</w:t>
            </w: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①产品质量标准合格，优质优价，外包装清洁干燥无破损、无虫蛀、发霉、走油、变色 、分解、挥发、风化潮解、腐烂等质量问题 , 如有质量问题，能立即处理退换，不造成影响，得10分；</w:t>
            </w:r>
          </w:p>
          <w:p>
            <w:pPr>
              <w:pStyle w:val="null3"/>
              <w:jc w:val="both"/>
            </w:pPr>
            <w:r>
              <w:rPr>
                <w:sz w:val="18"/>
              </w:rPr>
              <w:t>②若因质量问题产生投诉或严重后果的，每有1种存在问题减2分，减至0分。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验收数量检查</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①送货品种基本信息，产地、规格、价格、数量与订单一致，得5分；</w:t>
            </w:r>
          </w:p>
          <w:p>
            <w:pPr>
              <w:pStyle w:val="null3"/>
              <w:jc w:val="both"/>
            </w:pPr>
            <w:r>
              <w:rPr>
                <w:sz w:val="18"/>
              </w:rPr>
              <w:t>②每有一项不一致扣1分，减至0分；</w:t>
            </w:r>
          </w:p>
          <w:p>
            <w:pPr>
              <w:pStyle w:val="null3"/>
              <w:jc w:val="both"/>
            </w:pPr>
            <w:r>
              <w:rPr>
                <w:sz w:val="18"/>
              </w:rPr>
              <w:t>③特殊情况：提供有效证明或审批，不扣分。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验收随货同行单据（</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①随货同行单规整，验收报告齐全，无任何问题得5分；</w:t>
            </w:r>
          </w:p>
          <w:p>
            <w:pPr>
              <w:pStyle w:val="null3"/>
              <w:jc w:val="both"/>
            </w:pPr>
            <w:r>
              <w:rPr>
                <w:sz w:val="18"/>
              </w:rPr>
              <w:t>②不符合要求，每出现1个问题减1分，减至0分。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药品信息反馈</w:t>
            </w:r>
          </w:p>
          <w:p>
            <w:pPr>
              <w:pStyle w:val="null3"/>
              <w:jc w:val="center"/>
            </w:pPr>
            <w:r>
              <w:rPr>
                <w:sz w:val="18"/>
              </w:rPr>
              <w:t>（</w:t>
            </w:r>
            <w:r>
              <w:rPr>
                <w:sz w:val="18"/>
              </w:rPr>
              <w:t>5分）</w:t>
            </w:r>
          </w:p>
          <w:p>
            <w:pPr>
              <w:pStyle w:val="null3"/>
              <w:jc w:val="center"/>
            </w:p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信息时效性</w:t>
            </w:r>
          </w:p>
          <w:p>
            <w:pPr>
              <w:pStyle w:val="null3"/>
              <w:jc w:val="center"/>
            </w:pPr>
            <w:r>
              <w:rPr>
                <w:sz w:val="18"/>
              </w:rPr>
              <w:t>（</w:t>
            </w:r>
            <w:r>
              <w:rPr>
                <w:sz w:val="18"/>
              </w:rPr>
              <w:t>3分）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①对于配送公司内部缺货药品，提前10天及时反馈供应信息，得2分；</w:t>
            </w:r>
          </w:p>
          <w:p>
            <w:pPr>
              <w:pStyle w:val="null3"/>
              <w:jc w:val="both"/>
            </w:pPr>
            <w:r>
              <w:rPr>
                <w:sz w:val="18"/>
              </w:rPr>
              <w:t>②对于更换信息的药品，新货送达前提前30天及时反馈的，得1分。</w:t>
            </w:r>
          </w:p>
          <w:p>
            <w:pPr>
              <w:pStyle w:val="null3"/>
              <w:jc w:val="both"/>
            </w:pPr>
            <w:r>
              <w:rPr>
                <w:sz w:val="18"/>
              </w:rPr>
              <w:t>③不及时，不得分。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信息准确性</w:t>
            </w:r>
          </w:p>
          <w:p>
            <w:pPr>
              <w:pStyle w:val="null3"/>
              <w:jc w:val="center"/>
            </w:pPr>
            <w:r>
              <w:rPr>
                <w:sz w:val="18"/>
              </w:rPr>
              <w:t>（</w:t>
            </w:r>
            <w:r>
              <w:rPr>
                <w:sz w:val="18"/>
              </w:rPr>
              <w:t>2分）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①及时准确反馈市场药品供应信息（例如市场缺货、停产、调价等），得2分；</w:t>
            </w:r>
          </w:p>
          <w:p>
            <w:pPr>
              <w:pStyle w:val="null3"/>
              <w:jc w:val="both"/>
            </w:pPr>
            <w:r>
              <w:rPr>
                <w:sz w:val="18"/>
              </w:rPr>
              <w:t>②与厂家反馈信息不匹配，提供虚假信息的, 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发票问题</w:t>
            </w:r>
          </w:p>
          <w:p>
            <w:pPr>
              <w:pStyle w:val="null3"/>
              <w:jc w:val="center"/>
            </w:pPr>
            <w:r>
              <w:rPr>
                <w:sz w:val="18"/>
              </w:rPr>
              <w:t>（</w:t>
            </w:r>
            <w:r>
              <w:rPr>
                <w:sz w:val="18"/>
              </w:rPr>
              <w:t>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准确性、规范性、及时性</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①开票地址、发票、发票清单、随货同行单准确规范，无任何问题，交发票准时得5分；</w:t>
            </w:r>
          </w:p>
          <w:p>
            <w:pPr>
              <w:pStyle w:val="null3"/>
              <w:jc w:val="both"/>
            </w:pPr>
            <w:r>
              <w:rPr>
                <w:sz w:val="18"/>
              </w:rPr>
              <w:t>②每出现一个问题，减1分，减至0分。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协助能力</w:t>
            </w:r>
          </w:p>
          <w:p>
            <w:pPr>
              <w:pStyle w:val="null3"/>
              <w:jc w:val="center"/>
            </w:pPr>
            <w:r>
              <w:rPr>
                <w:sz w:val="18"/>
              </w:rPr>
              <w:t>（</w:t>
            </w:r>
            <w:r>
              <w:rPr>
                <w:sz w:val="18"/>
              </w:rPr>
              <w:t>15分）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备货充足</w:t>
            </w:r>
          </w:p>
          <w:p>
            <w:pPr>
              <w:pStyle w:val="null3"/>
              <w:jc w:val="center"/>
            </w:pPr>
            <w:r>
              <w:rPr>
                <w:sz w:val="18"/>
              </w:rPr>
              <w:t>(8分）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每项内容考核</w:t>
            </w:r>
            <w:r>
              <w:rPr>
                <w:sz w:val="18"/>
              </w:rPr>
              <w:t>1分（共8分）</w:t>
            </w:r>
          </w:p>
          <w:p>
            <w:pPr>
              <w:pStyle w:val="null3"/>
              <w:jc w:val="both"/>
            </w:pPr>
            <w:r>
              <w:rPr>
                <w:sz w:val="18"/>
              </w:rPr>
              <w:t>①交货准时率： 乙方按时交货的次数占总交货次数的比例，迟交一次减0.5，减至0分。</w:t>
            </w:r>
          </w:p>
          <w:p>
            <w:pPr>
              <w:pStyle w:val="null3"/>
              <w:jc w:val="both"/>
            </w:pPr>
            <w:r>
              <w:rPr>
                <w:sz w:val="18"/>
              </w:rPr>
              <w:t>②货物数量准确率： 乙方发货数量与订单数量相符的次数占总发货次数的比例，次数一次不相符减0.5，减至0分。</w:t>
            </w:r>
          </w:p>
          <w:p>
            <w:pPr>
              <w:pStyle w:val="null3"/>
              <w:jc w:val="both"/>
            </w:pPr>
            <w:r>
              <w:rPr>
                <w:sz w:val="18"/>
              </w:rPr>
              <w:t>③</w:t>
            </w:r>
            <w:r>
              <w:rPr>
                <w:sz w:val="18"/>
              </w:rPr>
              <w:t>来购渠道：建立稳定的药品来购渠道，确保乙方能及时提供质量合格、数量充足的药品。</w:t>
            </w:r>
          </w:p>
          <w:p>
            <w:pPr>
              <w:pStyle w:val="null3"/>
              <w:jc w:val="both"/>
            </w:pPr>
            <w:r>
              <w:rPr>
                <w:sz w:val="18"/>
              </w:rPr>
              <w:t>④</w:t>
            </w:r>
            <w:r>
              <w:rPr>
                <w:sz w:val="18"/>
              </w:rPr>
              <w:t>仓储配送：建立高效的仓储配送系统，确保药品在储存和配送过程中质量稳定，减少药品损耗。</w:t>
            </w:r>
          </w:p>
          <w:p>
            <w:pPr>
              <w:pStyle w:val="null3"/>
              <w:jc w:val="both"/>
            </w:pPr>
            <w:r>
              <w:rPr>
                <w:sz w:val="18"/>
              </w:rPr>
              <w:t>⑤</w:t>
            </w:r>
            <w:r>
              <w:rPr>
                <w:sz w:val="18"/>
              </w:rPr>
              <w:t>医院合作：与医院建立良好的合作关系，共享药品资源，确保临床用药供应。</w:t>
            </w:r>
          </w:p>
          <w:p>
            <w:pPr>
              <w:pStyle w:val="null3"/>
              <w:jc w:val="both"/>
            </w:pPr>
            <w:r>
              <w:rPr>
                <w:sz w:val="18"/>
              </w:rPr>
              <w:t>⑥</w:t>
            </w:r>
            <w:r>
              <w:rPr>
                <w:sz w:val="18"/>
              </w:rPr>
              <w:t>建立监督机制，定期对各部门进行检查评估，确保考核指标的真实性和准确性。</w:t>
            </w:r>
          </w:p>
          <w:p>
            <w:pPr>
              <w:pStyle w:val="null3"/>
              <w:jc w:val="both"/>
            </w:pPr>
            <w:r>
              <w:rPr>
                <w:sz w:val="18"/>
              </w:rPr>
              <w:t>⑦</w:t>
            </w:r>
            <w:r>
              <w:rPr>
                <w:sz w:val="18"/>
              </w:rPr>
              <w:t>设立专门的反馈渠道，接收来自医院内部和患者的反馈，及时解决反馈问题和市场情况。</w:t>
            </w:r>
          </w:p>
          <w:p>
            <w:pPr>
              <w:pStyle w:val="null3"/>
              <w:jc w:val="both"/>
            </w:pPr>
            <w:r>
              <w:rPr>
                <w:sz w:val="18"/>
              </w:rPr>
              <w:t>⑧</w:t>
            </w:r>
            <w:r>
              <w:rPr>
                <w:sz w:val="18"/>
              </w:rPr>
              <w:t>针对存在的问题，及时采取措施进行整改</w:t>
            </w:r>
            <w:r>
              <w:rPr>
                <w:sz w:val="18"/>
              </w:rPr>
              <w:t>, 优化供应链管理，提高供货充足率。</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退货速度</w:t>
            </w:r>
          </w:p>
          <w:p>
            <w:pPr>
              <w:pStyle w:val="null3"/>
              <w:jc w:val="center"/>
            </w:pP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①因产品滞销、质量等原因需要办理退货或补差的，在</w:t>
            </w:r>
            <w:r>
              <w:rPr>
                <w:sz w:val="18"/>
              </w:rPr>
              <w:t>3天内解决，得7分；</w:t>
            </w:r>
          </w:p>
          <w:p>
            <w:pPr>
              <w:pStyle w:val="null3"/>
              <w:jc w:val="both"/>
            </w:pPr>
            <w:r>
              <w:rPr>
                <w:sz w:val="18"/>
              </w:rPr>
              <w:t>②在1周内解决，得4分。</w:t>
            </w:r>
          </w:p>
          <w:p>
            <w:pPr>
              <w:pStyle w:val="null3"/>
              <w:jc w:val="both"/>
            </w:pPr>
            <w:r>
              <w:rPr>
                <w:sz w:val="18"/>
              </w:rPr>
              <w:t>③</w:t>
            </w:r>
            <w:r>
              <w:rPr>
                <w:sz w:val="18"/>
              </w:rPr>
              <w:t>在</w:t>
            </w:r>
            <w:r>
              <w:rPr>
                <w:sz w:val="18"/>
              </w:rPr>
              <w:t>2周内解决，得1分。</w:t>
            </w:r>
          </w:p>
          <w:p>
            <w:pPr>
              <w:pStyle w:val="null3"/>
              <w:jc w:val="both"/>
            </w:pPr>
            <w:r>
              <w:rPr>
                <w:sz w:val="18"/>
              </w:rPr>
              <w:t>④</w:t>
            </w:r>
            <w:r>
              <w:rPr>
                <w:sz w:val="18"/>
              </w:rPr>
              <w:t>超过两周未及时解决的，不得分。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现场评估</w:t>
            </w:r>
          </w:p>
          <w:p>
            <w:pPr>
              <w:pStyle w:val="null3"/>
              <w:jc w:val="center"/>
            </w:pPr>
            <w:r>
              <w:rPr>
                <w:sz w:val="18"/>
              </w:rPr>
              <w:t>（</w:t>
            </w:r>
            <w:r>
              <w:rPr>
                <w:sz w:val="18"/>
              </w:rPr>
              <w:t>20分）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厂房仓储设施</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生产场地和仓库符合规范，配套完善，面积和设备设施与所开展的业务相适应得</w:t>
            </w:r>
            <w:r>
              <w:rPr>
                <w:sz w:val="18"/>
              </w:rPr>
              <w:t>5分。基本符合要求得的3分，厂房设施不足的的1分。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人员配备培训</w:t>
            </w:r>
          </w:p>
          <w:p>
            <w:pPr>
              <w:pStyle w:val="null3"/>
              <w:jc w:val="center"/>
            </w:pPr>
            <w:r>
              <w:rPr>
                <w:sz w:val="18"/>
              </w:rPr>
              <w:t>（</w:t>
            </w:r>
            <w:r>
              <w:rPr>
                <w:sz w:val="18"/>
              </w:rPr>
              <w:t>3分）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部门负责人及从业人员资质符合要求，有年度培训计划及相关记录，并正常开展法律法</w:t>
            </w:r>
            <w:r>
              <w:rPr>
                <w:sz w:val="18"/>
              </w:rPr>
              <w:t>规和专业技术培训和考核。优</w:t>
            </w:r>
            <w:r>
              <w:rPr>
                <w:sz w:val="18"/>
              </w:rPr>
              <w:t>3分， 良2分，一般1分，不合格0分。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质量管理</w:t>
            </w:r>
          </w:p>
          <w:p>
            <w:pPr>
              <w:pStyle w:val="null3"/>
              <w:jc w:val="center"/>
            </w:pP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质量管理体系完善，并建立相关管理制度和</w:t>
            </w:r>
            <w:r>
              <w:rPr>
                <w:sz w:val="18"/>
              </w:rPr>
              <w:t>操作规程，生产管理和物料管理等有防污染</w:t>
            </w:r>
            <w:r>
              <w:rPr>
                <w:sz w:val="18"/>
              </w:rPr>
              <w:t>、防混淆、防差错措施。优</w:t>
            </w:r>
            <w:r>
              <w:rPr>
                <w:sz w:val="18"/>
              </w:rPr>
              <w:t>7分， 良5分，一般3分，不合格0分。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检测能力</w:t>
            </w:r>
          </w:p>
          <w:p>
            <w:pPr>
              <w:pStyle w:val="null3"/>
              <w:jc w:val="center"/>
            </w:pP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有专门的检测部门，满足中药饮片检测项目</w:t>
            </w:r>
            <w:r>
              <w:rPr>
                <w:sz w:val="18"/>
              </w:rPr>
              <w:t>范围、检测设备先进、有专职检测人员，检</w:t>
            </w:r>
            <w:r>
              <w:rPr>
                <w:sz w:val="18"/>
              </w:rPr>
              <w:t>验程序和记录、报告符合规范。优</w:t>
            </w:r>
            <w:r>
              <w:rPr>
                <w:sz w:val="18"/>
              </w:rPr>
              <w:t>5分， 良3分，一般1分，不合格0分。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总分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440601-2025-04080</w:t>
      </w:r>
    </w:p>
    <w:p>
      <w:pPr>
        <w:pStyle w:val="null3"/>
        <w:jc w:val="center"/>
        <w:outlineLvl w:val="3"/>
      </w:pPr>
      <w:r>
        <w:rPr>
          <w:sz w:val="24"/>
          <w:b/>
        </w:rPr>
        <w:t>采购项目编号：</w:t>
      </w:r>
      <w:r>
        <w:rPr>
          <w:sz w:val="24"/>
          <w:b/>
        </w:rPr>
        <w:t>GDZC-25GZ107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2025-2026年中药饮片供应服务</w:t>
      </w:r>
      <w:r>
        <w:rPr>
          <w:u w:val="single"/>
        </w:rPr>
        <w:t>”</w:t>
      </w:r>
      <w:r>
        <w:rPr/>
        <w:t>项目的招标[采购项目编号为：</w:t>
      </w:r>
      <w:r>
        <w:rPr>
          <w:u w:val="single"/>
        </w:rPr>
        <w:t>GDZC-25GZ107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2025-2026年中药饮片供应服务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2025-2026年中药饮片供应服务</w:t>
      </w:r>
      <w:r>
        <w:rPr/>
        <w:t>”项目采购[采购项目编号为</w:t>
      </w:r>
      <w:r>
        <w:rPr/>
        <w:t>GDZC-25GZ107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2025-2026年中药饮片供应服务</w:t>
      </w:r>
      <w:r>
        <w:rPr/>
        <w:t>招标中获中标（采购项目编号：</w:t>
      </w:r>
      <w:r>
        <w:rPr/>
        <w:t>GDZC-25GZ107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2025-2026年中药饮片供应服务</w:t>
      </w:r>
      <w:r>
        <w:rPr/>
        <w:t>”项目（采购项目编号：</w:t>
      </w:r>
      <w:r>
        <w:rPr/>
        <w:t>GDZC-25GZ107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