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440601-2026-01364</w:t>
      </w:r>
    </w:p>
    <w:p>
      <w:pPr>
        <w:pStyle w:val="null3"/>
        <w:jc w:val="center"/>
        <w:outlineLvl w:val="3"/>
      </w:pPr>
      <w:r>
        <w:rPr>
          <w:sz w:val="24"/>
          <w:b/>
        </w:rPr>
        <w:t>采购项目编号：</w:t>
      </w:r>
      <w:r>
        <w:rPr>
          <w:sz w:val="24"/>
          <w:b/>
        </w:rPr>
        <w:t>GDZC-26GZ053</w:t>
      </w:r>
    </w:p>
    <w:p>
      <w:pPr>
        <w:pStyle w:val="null3"/>
        <w:jc w:val="center"/>
        <w:outlineLvl w:val="3"/>
      </w:pPr>
      <w:r>
        <w:rPr>
          <w:sz w:val="24"/>
          <w:b/>
        </w:rPr>
        <w:t>项目名称：</w:t>
      </w:r>
      <w:r>
        <w:rPr>
          <w:sz w:val="24"/>
          <w:b/>
        </w:rPr>
        <w:t>2026年佛山市市场监督管理局饭堂食材采购配送服务项目</w:t>
      </w:r>
    </w:p>
    <w:p>
      <w:pPr>
        <w:pStyle w:val="null3"/>
        <w:jc w:val="center"/>
        <w:outlineLvl w:val="3"/>
      </w:pPr>
      <w:r>
        <w:rPr>
          <w:sz w:val="24"/>
          <w:b/>
        </w:rPr>
        <w:t>采购人：</w:t>
      </w:r>
      <w:r>
        <w:rPr>
          <w:sz w:val="24"/>
          <w:b/>
        </w:rPr>
        <w:t>佛山市市场监督管理局</w:t>
      </w:r>
    </w:p>
    <w:p>
      <w:pPr>
        <w:pStyle w:val="null3"/>
        <w:jc w:val="center"/>
        <w:outlineLvl w:val="3"/>
      </w:pPr>
      <w:r>
        <w:rPr>
          <w:sz w:val="24"/>
          <w:b/>
        </w:rPr>
        <w:t>采购代理机构：</w:t>
      </w:r>
      <w:r>
        <w:rPr>
          <w:sz w:val="24"/>
          <w:b/>
        </w:rPr>
        <w:t>广东中采招标有限公司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w:t>
      </w:r>
      <w:r>
        <w:rPr/>
        <w:t>受</w:t>
      </w:r>
      <w:r>
        <w:rPr/>
        <w:t>佛山市市场监督管理局</w:t>
      </w:r>
      <w:r>
        <w:rPr/>
        <w:t>的委托，采用</w:t>
      </w:r>
      <w:r>
        <w:rPr/>
        <w:t>公开招标</w:t>
      </w:r>
      <w:r>
        <w:rPr/>
        <w:t>方式组织采购</w:t>
      </w:r>
      <w:r>
        <w:rPr/>
        <w:t>2026年佛山市市场监督管理局饭堂食材采购配送服务项目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2026年佛山市市场监督管理局饭堂食材采购配送服务项目</w:t>
      </w:r>
    </w:p>
    <w:p>
      <w:pPr>
        <w:pStyle w:val="null3"/>
        <w:ind w:firstLine="480"/>
      </w:pPr>
      <w:r>
        <w:rPr/>
        <w:t>采购计划编号：</w:t>
      </w:r>
      <w:r>
        <w:rPr/>
        <w:t>440601-2026-01364</w:t>
      </w:r>
    </w:p>
    <w:p>
      <w:pPr>
        <w:pStyle w:val="null3"/>
        <w:ind w:firstLine="480"/>
      </w:pPr>
      <w:r>
        <w:rPr/>
        <w:t>采购项目编号：</w:t>
      </w:r>
      <w:r>
        <w:rPr/>
        <w:t>GDZC-26GZ053</w:t>
      </w:r>
    </w:p>
    <w:p>
      <w:pPr>
        <w:pStyle w:val="null3"/>
        <w:ind w:firstLine="480"/>
      </w:pPr>
      <w:r>
        <w:rPr/>
        <w:t>采购方式：</w:t>
      </w:r>
      <w:r>
        <w:rPr/>
        <w:t>公开招标</w:t>
      </w:r>
    </w:p>
    <w:p>
      <w:pPr>
        <w:pStyle w:val="null3"/>
        <w:ind w:firstLine="480"/>
      </w:pPr>
      <w:r>
        <w:rPr/>
        <w:t>预算金额：</w:t>
      </w:r>
      <w:r>
        <w:rPr/>
        <w:t>2,313,300.00</w:t>
      </w:r>
      <w:r>
        <w:rPr/>
        <w:t>元</w:t>
      </w:r>
    </w:p>
    <w:p>
      <w:pPr>
        <w:pStyle w:val="null3"/>
        <w:outlineLvl w:val="3"/>
      </w:pPr>
      <w:r>
        <w:rPr>
          <w:sz w:val="24"/>
          <w:b/>
        </w:rPr>
        <w:t>2.项目内容及需求情况（采购项目技术规格、参数及要求）</w:t>
      </w:r>
    </w:p>
    <w:p>
      <w:pPr>
        <w:pStyle w:val="null3"/>
      </w:pPr>
      <w:r>
        <w:rPr/>
        <w:t>采购包1(主食材配送服务):</w:t>
      </w:r>
    </w:p>
    <w:p>
      <w:pPr>
        <w:pStyle w:val="null3"/>
      </w:pPr>
      <w:r>
        <w:rPr/>
        <w:t>采购包预算金额：1,413,300.00元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主食材配送服务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1,413,300.00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合同履行期限：自合同签订生效之日起一年或货物实际采购金额达到本采购包预算上限合同自然终止（以先到达为准）。</w:t>
      </w:r>
    </w:p>
    <w:p>
      <w:pPr>
        <w:pStyle w:val="null3"/>
      </w:pPr>
      <w:r>
        <w:rPr/>
        <w:t>采购包2(副食材配送服务):</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其他服务</w:t>
            </w:r>
          </w:p>
        </w:tc>
        <w:tc>
          <w:tcPr>
            <w:tcW w:type="dxa" w:w="2052"/>
          </w:tcPr>
          <w:p>
            <w:pPr>
              <w:pStyle w:val="null3"/>
            </w:pPr>
            <w:r>
              <w:rPr/>
              <w:t>副食材配送服务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合同履行期限：自合同签订生效之日起一年或货物实际采购金额达到本采购包预算上限合同自然终止（以先到达为准）。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w:t>
      </w:r>
    </w:p>
    <w:p>
      <w:pPr>
        <w:pStyle w:val="null3"/>
      </w:pPr>
      <w:r>
        <w:rPr/>
        <w:t>2）具有良好的商业信誉和健全的财务会计制度：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p>
      <w:pPr>
        <w:pStyle w:val="null3"/>
      </w:pPr>
      <w:r>
        <w:rPr/>
        <w:t>3）有依法缴纳税收和社会保障资金的良好记录：须提供下列任意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p>
      <w:pPr>
        <w:pStyle w:val="null3"/>
      </w:pPr>
      <w:r>
        <w:rPr/>
        <w:t>4）履行合同所必需的设备和专业技术能力：提供具备履行合同所必需的设备和专业技术能力的承诺函，格式自拟。</w:t>
      </w:r>
    </w:p>
    <w:p>
      <w:pPr>
        <w:pStyle w:val="null3"/>
      </w:pPr>
      <w:r>
        <w:rPr/>
        <w:t>5）参加采购活动前3年内，在经营活动中没有重大违法记录：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采购包1（主食材配送服务）：</w:t>
      </w: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jc w:val="left"/>
      </w:pPr>
      <w:r>
        <w:rPr/>
        <w:t>采购包2（副食材配送服务）：</w:t>
      </w: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采购包1（主食材配送服务）：</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投标。为本采购包提供整体设计、规范编制或者项目管理、监理、检测等服务的供应商，不得再参与本采购项目投标（提供《投标函》）。</w:t>
      </w:r>
    </w:p>
    <w:p>
      <w:pPr>
        <w:pStyle w:val="null3"/>
      </w:pPr>
      <w:r>
        <w:rPr/>
        <w:t>3)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p>
      <w:pPr>
        <w:pStyle w:val="null3"/>
      </w:pPr>
      <w:r>
        <w:rPr/>
        <w:t>采购包2（副食材配送服务）：</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投标。为本采购包提供整体设计、规范编制或者项目管理、监理、检测等服务的供应商，不得再参与本采购项目投标（提供《投标函》）。</w:t>
      </w:r>
    </w:p>
    <w:p>
      <w:pPr>
        <w:pStyle w:val="null3"/>
      </w:pPr>
      <w:r>
        <w:rPr/>
        <w:t>3)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广东省公共资源交易平台（粤公平）（https://ygp.gdzwfw.gov.cn/#/44/index）及采购代理机构网站（http://www.gdzczb.com）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佛山市市场监督管理局</w:t>
      </w:r>
    </w:p>
    <w:p>
      <w:pPr>
        <w:pStyle w:val="null3"/>
        <w:ind w:firstLine="480"/>
      </w:pPr>
      <w:r>
        <w:rPr/>
        <w:t xml:space="preserve"> 地址：</w:t>
      </w:r>
      <w:r>
        <w:rPr/>
        <w:t>佛山市禅城区汾江中路219号</w:t>
      </w:r>
    </w:p>
    <w:p>
      <w:pPr>
        <w:pStyle w:val="null3"/>
        <w:ind w:firstLine="480"/>
      </w:pPr>
      <w:r>
        <w:rPr/>
        <w:t xml:space="preserve"> 联系方式：</w:t>
      </w:r>
      <w:r>
        <w:rPr/>
        <w:t>0757-83380103</w:t>
      </w:r>
    </w:p>
    <w:p>
      <w:pPr>
        <w:pStyle w:val="null3"/>
        <w:outlineLvl w:val="3"/>
      </w:pPr>
      <w:r>
        <w:rPr>
          <w:sz w:val="24"/>
          <w:b/>
        </w:rPr>
        <w:t xml:space="preserve"> 2.采购代理机构信息</w:t>
      </w:r>
    </w:p>
    <w:p>
      <w:pPr>
        <w:pStyle w:val="null3"/>
        <w:ind w:firstLine="480"/>
      </w:pPr>
      <w:r>
        <w:rPr/>
        <w:t xml:space="preserve"> 名称：</w:t>
      </w:r>
      <w:r>
        <w:rPr/>
        <w:t>广东中采招标有限公司</w:t>
      </w:r>
    </w:p>
    <w:p>
      <w:pPr>
        <w:pStyle w:val="null3"/>
        <w:ind w:firstLine="480"/>
      </w:pPr>
      <w:r>
        <w:rPr/>
        <w:t xml:space="preserve"> 地址：</w:t>
      </w:r>
      <w:r>
        <w:rPr/>
        <w:t>佛山市禅城区祖庙街道季华六路17号一座1603室</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蔡先生、何小姐</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本项目由</w:t>
      </w:r>
      <w:r>
        <w:rPr>
          <w:sz w:val="21"/>
        </w:rPr>
        <w:t>佛山市市场监督管理局（下称</w:t>
      </w:r>
      <w:r>
        <w:rPr>
          <w:sz w:val="21"/>
        </w:rPr>
        <w:t>“采购人”）</w:t>
      </w:r>
      <w:r>
        <w:rPr>
          <w:sz w:val="21"/>
        </w:rPr>
        <w:t>采用公开招标方式组织采购</w:t>
      </w:r>
      <w:r>
        <w:rPr>
          <w:sz w:val="21"/>
        </w:rPr>
        <w:t>2026年佛山市市场监督管理局饭堂食材采购配送服务</w:t>
      </w:r>
      <w:r>
        <w:rPr>
          <w:sz w:val="21"/>
        </w:rPr>
        <w:t>，</w:t>
      </w:r>
      <w:r>
        <w:rPr>
          <w:sz w:val="21"/>
        </w:rPr>
        <w:t>项目</w:t>
      </w:r>
      <w:r>
        <w:rPr>
          <w:sz w:val="21"/>
        </w:rPr>
        <w:t>分</w:t>
      </w:r>
      <w:r>
        <w:rPr>
          <w:sz w:val="21"/>
        </w:rPr>
        <w:t>2个包组进行采购：</w:t>
      </w:r>
      <w:r>
        <w:rPr>
          <w:sz w:val="21"/>
        </w:rPr>
        <w:t>采购包</w:t>
      </w:r>
      <w:r>
        <w:rPr>
          <w:sz w:val="21"/>
        </w:rPr>
        <w:t>1为</w:t>
      </w:r>
      <w:r>
        <w:rPr>
          <w:sz w:val="21"/>
        </w:rPr>
        <w:t>主食材配送服务</w:t>
      </w:r>
      <w:r>
        <w:rPr>
          <w:sz w:val="21"/>
        </w:rPr>
        <w:t>，采购包</w:t>
      </w:r>
      <w:r>
        <w:rPr>
          <w:sz w:val="21"/>
        </w:rPr>
        <w:t>2为</w:t>
      </w:r>
      <w:r>
        <w:rPr>
          <w:sz w:val="21"/>
        </w:rPr>
        <w:t>副食材配送服务</w:t>
      </w:r>
      <w:r>
        <w:rPr>
          <w:sz w:val="21"/>
        </w:rPr>
        <w:t>，</w:t>
      </w:r>
      <w:r>
        <w:rPr>
          <w:sz w:val="21"/>
        </w:rPr>
        <w:t>每个</w:t>
      </w:r>
      <w:r>
        <w:rPr>
          <w:sz w:val="21"/>
        </w:rPr>
        <w:t>采购包</w:t>
      </w:r>
      <w:r>
        <w:rPr>
          <w:sz w:val="21"/>
        </w:rPr>
        <w:t>各选</w:t>
      </w:r>
      <w:r>
        <w:rPr>
          <w:sz w:val="21"/>
        </w:rPr>
        <w:t>一家符合要求的服务单位为</w:t>
      </w:r>
      <w:r>
        <w:rPr>
          <w:sz w:val="21"/>
        </w:rPr>
        <w:t>采购人</w:t>
      </w:r>
      <w:r>
        <w:rPr>
          <w:sz w:val="21"/>
        </w:rPr>
        <w:t>食堂提供相应的食材配送服务工作。</w:t>
      </w:r>
    </w:p>
    <w:p>
      <w:pPr>
        <w:pStyle w:val="null3"/>
      </w:pPr>
      <w:r>
        <w:rPr/>
        <w:t>采购包1（主食材配送服务）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★自合同签订生效之日起一年或货物实际采购金额达到本采购包预算上限合同自然终止（以先到达为准）。</w:t>
            </w:r>
          </w:p>
        </w:tc>
      </w:tr>
      <w:tr>
        <w:tc>
          <w:tcPr>
            <w:tcW w:type="dxa" w:w="4153"/>
          </w:tcPr>
          <w:p>
            <w:pPr>
              <w:pStyle w:val="null3"/>
            </w:pPr>
            <w:r>
              <w:rPr/>
              <w:t>标的提供的地点</w:t>
            </w:r>
          </w:p>
        </w:tc>
        <w:tc>
          <w:tcPr>
            <w:tcW w:type="dxa" w:w="4153"/>
          </w:tcPr>
          <w:p>
            <w:pPr>
              <w:pStyle w:val="null3"/>
            </w:pPr>
            <w:r>
              <w:rPr/>
              <w:t>★采购人指定地点（佛山市市场监督管理局饭堂内）。</w:t>
            </w:r>
          </w:p>
        </w:tc>
      </w:tr>
      <w:tr>
        <w:tc>
          <w:tcPr>
            <w:tcW w:type="dxa" w:w="4153"/>
          </w:tcPr>
          <w:p>
            <w:pPr>
              <w:pStyle w:val="null3"/>
            </w:pPr>
            <w:r>
              <w:rPr/>
              <w:t>付款方式</w:t>
            </w:r>
          </w:p>
        </w:tc>
        <w:tc>
          <w:tcPr>
            <w:tcW w:type="dxa" w:w="4153"/>
          </w:tcPr>
          <w:p>
            <w:pPr>
              <w:pStyle w:val="null3"/>
            </w:pPr>
            <w:r>
              <w:rPr/>
              <w:t>1期：支付比例100%,★付款方式： （一）服务费用按月结算支付，在办理付款申请之前双方须对供应货物的品种、数量、单价、金额以及月度考核情况等进行统计，经双方核实无误后进行结算支付。 （二）每月服务费用按考核得分的百分数支取：考核得分90分以上（含90分），则采购人向中标人支付该月份100%的服务费用；考核得分80～89分，则采购人向中标人支付该月份90%的服务费用；考核得分不达80分的，则采购人向中标人支付该月份60%的服务费用。若当月经整改后，下月的考核得分仍不达90分或以上，则采购人向中标人支付该月份60%的服务费用。 （三）中标人在完成当月供货订单后，于次月10日前凭等额的正式、合法完税发票（收款方、出具发票方均应与中标人名称一致）、当月供货清单等向采购人提出书面付款申请，采购人收到申请并审核通过后在10个工作日内办理相关结算支付手续，所有款项以转账方式支付到中标人名下。合同支付手续的办理，均须按采购人支付制度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（一）验收主体：采购人及中标人双方分别指定的验收人员。 （二）验收时间：每批次供货均需验收，在中标人每次送货到指定送货地址时进行。 （三）验收方式和程序：（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使用专用冷藏、冷冻载具运输，在运输过程中保持安全的冷藏、冷冻温度，冷冻食品没有曾经解冻痕迹或软化现象，包装呈干爽状态。食品应清洁，无损伤、腐烂现象，外包装完整，无寄生虫或已受虫害现象。（2）采取现场验收的方式，双方验收人员应认真检查物资的质量，按索票—验证—抽查—过磅（清点）—入库的程序完成验收，中标人可提供原件的留原件，原件只有一份而无法提供给采购人的查验原件后索取复印件留存。 （四）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采购人使用单位验收人员应和中标人送货人员一起确认，并保留双方签字单据。 （五）验收标准：每批次每种货物均抽查验收，抽查率不低于15%。验收工作人员应按招标文件产品质量要求对货物质量进行抽查，比较相关文件，以确保食品品种符合要求。如确定有所差异，应即刻通知送货人员。 （六）货物的质量问题、争议及解决办法： （1）抽查发现食品安全质量问题的处理：对危及人身安全的食品质量问题采取零容忍措施，一经发现，当日所送同批次产品全部退货，如水产品中发现有毒有害鱼类或发现腐败变质肉类等，由中标人承担由此产生的一切损失和费用。若在抽查环节未发现问题，而在加工食用前发现部分产品质量问题，采购人应立即通知中标人，并将问题产品退货处理。 （2）抽查发现资质证照不全问题的处理：畜禽冻肉类整批产品无政府部门出具的动植物检疫合格证明的全部退货；抽查发现部分畜禽冻肉类产品无政府部门出具的动植物检疫合格证明，加抽15%，两次抽查数30%以上没有动植物检疫合格证明的，全部退货；30%以下没有动植物检疫合格证明的，将无动植物检疫合格证明的货物退货；整批产品有动植物检疫合格证明，随箱产品合格证不齐全的，加抽15%，两次抽查数30%以上没有产品合格证的，全部退货；30%以下没有产品合格证明的，将无产品合格证明的货物退货。 （3）发现私宰肉或伪造相关证明文件的处理：自动解除合同，并保留进一步追究责任的权利。 （4）退（补）货流程：对不符合质量要求的货物由采购人验收人员提出清退，如双方对质量或重量有争议的可送具有检验资质的部门检测，同时留样备检；对数量不足或部分退货的，中标人应以不影响采购人供餐为前提尽快补送；若中标人无法补齐数量的，由采购人自行采购，中标人应承担采购人由此造成的经济损失和接受处罚。在退货过程中，对有碍公共卫生安全的食品，应按国家有关规定处理或进行协议销毁，不退货给中标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供应商应承诺自2021年1月1日起至今在食材配送服务方面没有受到党政机关、主管部门或项目服务单位的书面警示、警告，没有发生食品安全事故。在竞标、评标期间，供应商未承诺或者虚假承诺的，采购人有权随时终止其竞标、评标资格；中标后发现其虚假承诺的，采购人有权无条件解除合同（提供承诺函，格式自拟）。</w:t>
            </w:r>
          </w:p>
          <w:p>
            <w:pPr>
              <w:pStyle w:val="null3"/>
            </w:pPr>
            <w:r>
              <w:rPr/>
              <w:t>（二），★中标人不得将本采购包转让或分包给他人，否则采购人有权单方面解除合同，由此产生的一切经济损失和法律责任由中标人自行承担。</w:t>
            </w:r>
          </w:p>
          <w:p>
            <w:pPr>
              <w:pStyle w:val="null3"/>
            </w:pPr>
            <w:r>
              <w:rPr/>
              <w:t>（三），★若佛山市政府向采购人发出正式的搬迁要求，本采购包合同自采购人搬迁完毕之日起（以采购人书面通知为准）无条件终止，本采购包费用结算至中标人实际提供配送服务之日止。采购人无需基于政府行为导致合同终止而向中标人支付任何形式的补偿、赔偿或支付解约金，中标人承诺放弃相关补偿、赔偿或支付解约金主张。</w:t>
            </w:r>
          </w:p>
          <w:p>
            <w:pPr>
              <w:pStyle w:val="null3"/>
            </w:pPr>
            <w:r>
              <w:rPr/>
              <w:t>（四），★如合同履行期满后，采购人因特殊原因未能于合同结束日确认新的供货单位时，中标人应无条件按合同约定的服务要求及结算标准延长不多于两个月的过渡期服务，以保证采购人食堂正常运营需要（过渡期产生的服务费用由采购人另行支付，不在本采购包中列支）。</w:t>
            </w:r>
          </w:p>
          <w:p>
            <w:pPr>
              <w:pStyle w:val="null3"/>
            </w:pPr>
            <w:r>
              <w:rPr/>
              <w:t>（五），在合同履行期内，根据上级要求，如采购人需定向采购脱贫地区农副产品的，具体采购工作由采购人根据上级相关部门的要求和安排进行采购实施，可由采购人自行按规定采购，或由采购人委托中标人按规定进行采购，中标人应无条件配合采购人定向采购脱贫地区的农副产品。脱困地区的农副产品价格按“脱贫地区农副产品网络销售平台”（http：//cg.fupin832.com）和相关政策文件的要求确定。定向采购脱贫地区农副产品所需金额从本采购包合同初定金额中支出。通过脱贫地区农副产品网络销售平台（简称“832平台”）采购农副产品的，具体采购产品类别、数量、预算及时间等由采购人与中标人协商决定。结算款=∑【“832平台”上公示的单价×实际供货量】。平台成交数据应保存在采购人单位，供采购人和财政部门查阅。</w:t>
            </w:r>
          </w:p>
          <w:p>
            <w:pPr>
              <w:pStyle w:val="null3"/>
            </w:pPr>
            <w:r>
              <w:rPr/>
              <w:t>（六），中标人在合同履行期间保证对采购人的服务供应，中标后不得拒绝采购人分配的任务（如遇特殊情况需进行特别保障的，如节假日供餐、提前或延后供餐等情况，中标人应按采购人要求无条件做好食材配送工作）。中标人在服务期内没能达到投标文件承诺的服务要求或中标人未按要求履行合同义务或中标人的资质在服务期内发生变化不再符合要求，采购人均有权单方解除合同，由此产生的一切经济责任和法律责任由中标人自行承担。</w:t>
            </w:r>
          </w:p>
          <w:p>
            <w:pPr>
              <w:pStyle w:val="null3"/>
            </w:pPr>
            <w:r>
              <w:rPr/>
              <w:t>（七），在合同履行期间，采购人可结合自身的特点和需要，制定具体配送管理方式。中标人在拟实施新增设备设施和人力资源等投入前，须充分考虑评估潜在的投资经营风险并制定应对措施。</w:t>
            </w:r>
          </w:p>
          <w:p>
            <w:pPr>
              <w:pStyle w:val="null3"/>
            </w:pPr>
            <w:r>
              <w:rPr/>
              <w:t>（八），中标人应服从采购人和食品安全监督部门的监督管理，及时更新并向采购人提供符合国家食品安全管理要求的有效证明材料，如有效的营业执照、产品合格证或食品生产许可证等。</w:t>
            </w:r>
          </w:p>
          <w:p>
            <w:pPr>
              <w:pStyle w:val="null3"/>
            </w:pPr>
            <w:r>
              <w:rPr/>
              <w:t>（九），中标人应具备应急保障能力，包括但不限于货物来源、配送、售后，以及临时协助采购人开展工作。</w:t>
            </w:r>
          </w:p>
          <w:p>
            <w:pPr>
              <w:pStyle w:val="null3"/>
            </w:pPr>
            <w:r>
              <w:rPr/>
              <w:t>（十），中标人应做好本单位工作人员的教育工作，遵守采购人各项管理规定。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投标人的投标折扣率的有效报价范围：0.00%＜投标折扣率≤100.00%。投标折扣率在合同执行期间固定不变【例如：中标人的折扣率=95.00%，则其中标后食材实际结算价格＝结算基准价×95.00%】。投标折扣率带有小数（如90.50%）的须准确到小数点后两位数，四舍五入，投标折扣率如为整数（如90%，即9折）的可不显示小数点及其后数值。投标折扣率应为固定的报价（如90.00%），不得存在区间值（如90.00%～95.00%），统一对本采购包报一个投标折扣率，不接受有选择性报价，且所报的投标折扣率应当适用于每种食材。 （二）投标人在投标报价时应全面考虑，投标人如获得中标资格并签订合同，中标折扣率即作为本采购包的合同折扣率，采购人不支付除本采购包货款外的任何费用，且不改变合同折扣率。 （三）本采购包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采购包内容所需的一切费用。投标人在投标时应将以上费用全面考虑，采购人不支付除本采购包货款外的任何费用，且不改变合同折扣率。 （四）（汇总各类供应品）每日的结算金额＝（各类供应品）每周平均零售价×（各类供应品）每日实际供货量×中标折扣率。每月的结算金额＝（汇总各类供应品）每日的结算金额合计。【举例：以供应土豆，《各区农副产品价格-佛山市五区农副产品市场零售价格表》中公布土豆的平均价是3.2元/500克，供货量是5000克，中标折扣率（即中标人投标折扣率）是80%，则：土豆的结算金额=平均价×实际供货量×中标折扣率=3.2元/500克×5000克×80%=25.6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定价方式</w:t>
            </w:r>
          </w:p>
        </w:tc>
        <w:tc>
          <w:tcPr>
            <w:tcW w:type="dxa" w:w="2076"/>
          </w:tcPr>
          <w:p>
            <w:pPr>
              <w:pStyle w:val="null3"/>
              <w:jc w:val="left"/>
            </w:pPr>
            <w:r>
              <w:rPr/>
              <w:t>（一）产品供货单价核定标准： (1)佛山市发展和改革局（http：//fsdr.foshan.gov.cn/fsfgj/fhj/bmcx/jgcx/nfcp/tqjg）网站中的农副产品价格查询页面公布的清单内的食品：每月1日和15日（如遇节假日无价格公布的，则顺延至次工作日）对应价格平均价格为结算基准价。 (2)佛山市发展和改革局网站没有公布的食品：以当地以采购人单位地点计算1公里范围内的大型超市的价格为结算基准价（当采购人下单任务发出后中标人提供2间商场货品价格图片作为证明文件）。 （二）中标人须在每月1日和15日分别提供当月的两次结算基准价清单，结算基准价经双方确认后均不得随意修改。 （三）中标人应根据中标折扣率确认供货价格（含税费价），按采购人当月实际采购量制定每月结算清单，结算清单应在次月5日前交采购人确认，实际数量以采购人确认为准。 （四）中标人不得擅自变更采购人订单（含商标、名称、产地、包装、规格和重量等），严格按采购人要求供应，否则，采购人有权拒收。如因市场流通问题确实需要变更的，应事先向采购人提出书面申请，并经采购人同意后方可改变。 （五）采购人可以以佛山市发展和改革局（http：//fsdr.foshan.gov.cn/）网站中的农副产品价格、采购人单位地点计算1公里范围内的大型超市的价格、采购人单位地点计算1公里范围内的农贸市场当日基本均价作“三价”同步对比。对比后经确认，如发现因供应商的供货价虚高被警告达3次或以上的，采购人有权取消其供货资格。</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（一）采购人提前使用微信、电话等方式通知订购品种、数量和收货时间，中标人收到通知后，应按采购人的通知要求送货，由采购人指定的工作人员过秤验收并记录。 （二）交货地点：佛山市市场监督管理局饭堂内。 （三）货物配送要求：（1）所有货物运输必须采用符合国家卫生、动物防疫条件的运载工具。运输片猪肉的，还应当设置吊挂设施，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冷冻肉出冻库后送货目的地在一小时内的用保温车配送，一小时以外的用制冷车配送，保证冷冻肉中心温度控制在-2℃～7℃的范围之内，运输过程冷链不得中断，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管理要求</w:t>
            </w:r>
          </w:p>
        </w:tc>
        <w:tc>
          <w:tcPr>
            <w:tcW w:type="dxa" w:w="2076"/>
          </w:tcPr>
          <w:p>
            <w:pPr>
              <w:pStyle w:val="null3"/>
              <w:jc w:val="left"/>
            </w:pPr>
            <w:r>
              <w:rPr/>
              <w:t>（一）中标人应按合同约定供货，中标人不得转包、分包，否则采购人有权单方面解除合同，项目另行处理，中标人承担由此造成的经济损失。 （二）中标人应遵守采购人单位的各项管理规定。 （三）中标人除不可抗力外，不得因其他任何理由延迟送货。采购人使用单位如遇特殊情况需推迟送货，应提前通知中标人。因中标人原因延误交货日期的（采购单位要求推迟的除外），采购人有权自行采购，并由中标人承担由此产生的一切损失和费用。 （四）中标人不得擅自变更供应商品，应严格按采购人要求（如商标、名称、产地、规格和重量等）和投标相关承诺（货物质量要求等）供应，否则，采购人使用单位有权拒收。 （五）采购人按合同对商品进行验收，对不符合规格要求的商品，按照验收要求的对应条款执行；中标人未能履行招标文件和合同所定事项，或供应不合格的、假冒伪劣、以次充好的商品或供货时的商品与中标人投标文件中的承诺不符时，采购人退货后记录在案，并对中标人予以处罚；中标人除要承担采购人因此产生的一切损失和费用外，情节严重的采购人可取消其供应资格。 （六）中标人须按采购人支付金额开具广东省地方税收通用发票。 （七）中标人在合同履行期间，在食材配送服务方面受到党政机关、主管部门或项目服务单位的书面警示、警告，或造成食品安全事故的，采购人有权取消其供应资格，并由中标人承担由此产生的一切损失。 （八）食品溯源要求：中标人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合同履行期内，各采购包货物价款总结算金额累计达到各采购包的合同总额，本采购包合同终止。</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（一）因中标人原因未按时提供物品或交货的数量、质量等不符合合同约定，使采购人遭受损失或因此扰乱正常管理秩序的，中标人承担相应的违约责任。如采购人仍然需要的，中标人应如数补交。 （二）中标人出现供货能力不足的现象以至采购人有证据证明中标人无继续履约能力，或中标人擅自将与采购人签订的供货项目提供给其他供应商的，采购人有权单方面解除合同，并由中标人承担由此产生的一切损失和费用。并视违约情况要求中标人对其违约行为给采购人造成的损失进行赔偿。赔偿金额上限为各采购包合同总额的5%。 （三）中标人交付的货品规格、质量标准与合同规定不符时，采购人有权拒收，中标人应无条件更换，并根据考核标准中的相应条款要求中标人进行整改；若连续出现3次类似情况的，采购人有权单方面解除合同，中标人无条件接受，并由中标人承担由此产生的一切费用和损失。 （四）中标人如经有关部门证明确因不可抗力无法按时交货，采购人仍然需要中标人交货的，中标人可以迟延交货，不按违约处理。 （五）中标人除不可抗力外，不得因其他任何理由延迟送货。采购人如遇特殊情况需推迟送货，应提前通知中标人。因中标人原因延误交货日期的（采购人要求推迟的除外）采购人有权要求中标人赔偿，由此产生的责任和经济损失由中标人承担。 （六）因食用中标人交来货品而导致人员食物中毒的，经相关部门确定为中标人责任的，中标人应承担相关全部费用及法律责任。 （七）中标人供应的货品若为国家公布的伪劣产品，中标人应无条件更换，并承担相关全部费用及法律责任。 （八）采购人认为中标人供货质量与合同不符的，双方协商不成时，经鉴定中标人所供货品确为伪劣商品的，采购人有权单方面解除合同，中标人应承担货品的检测费用及违约金。 （九）中标人不得泄露采购人的信息。泄密造成采购人损失的，中标人将承担由此产生的一切损失和法律责任。</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权利瑕疵担保</w:t>
            </w:r>
          </w:p>
        </w:tc>
        <w:tc>
          <w:tcPr>
            <w:tcW w:type="dxa" w:w="2076"/>
          </w:tcPr>
          <w:p>
            <w:pPr>
              <w:pStyle w:val="null3"/>
              <w:jc w:val="left"/>
            </w:pPr>
            <w:r>
              <w:rPr/>
              <w:t>（一）中标人应保证所提供的食品来源合法。 （二）中标人应保证所提供的食品的所有权完全属于中标人且不存在任何未曾向采购人透露的担保物权或被查封等权利瑕疵。 （三）中标人应保证所提供的食品没有侵犯任何第三人的权利。 （四）涉及中标人提供食品所产生的一切法律纠纷，由中标人承担全部责任。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退出机制</w:t>
            </w:r>
          </w:p>
        </w:tc>
        <w:tc>
          <w:tcPr>
            <w:tcW w:type="dxa" w:w="2076"/>
          </w:tcPr>
          <w:p>
            <w:pPr>
              <w:pStyle w:val="null3"/>
              <w:jc w:val="left"/>
            </w:pPr>
            <w:r>
              <w:rPr/>
              <w:t>（一）在招投标过程中以弄虚作假等欺诈手段成交，或配送过程中由于情况变化不再符合准入条件的，采购人有权单方面解除合同并报政府采购监督管理部门，责令中标人限期退出。 （二）中标人在合同履行期间未按配送要求提供食材，影响正常就餐的，次数累计达到三次时，采购人有权单方面解除合同，责令中标人限期退出。 （三）中标人未能履行招标文件和合同所定事项，或供应不合格的、假冒伪劣、以次充好的商品，采购人退货后记录在案，累计达到两次的，采购人有权单方面解除合同，责令中标人限期退出。 （四）确认为中标人原因造成的食物中毒事故或配送食品质量引发的食品安全事故，采购人有权单方面解除合同，责令中标人限期退出，并追究中标人的法律责任和经济赔偿。 （五）中标人不能按核定的供货价交付成交商品或不能提供与其承诺相符的服务或中标人存在违反招标文件和合同的行为，并且不予纠正的，采购人有权单方面解除合同，并责令中标人限期退出。此项下违反招标文件和合同的行为包括但不限于下列各项： （1）中标人在收到采购人订货要求后，在承诺的供货时间内不能保质保量供货的；（2）中标人未能按照项目实施要求提供承诺的服务的。 （六）中标人应严格遵守《中华人民共和国食品安全法》和《动物检疫法》等相关规定，一经发现供应以下食品，除全部退货外，采购人有权单方面解除合同，责令中标人限期退出，中标人承担由此造成的所有经济责任和法律责任：（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（5）病死、毒死或者死因不明的禽、兽、水产动物等及其制品； （6）掺假、掺杂、伪造，影响营养、卫生的； （7）用非食品原料加工的，加入非食品用化学物质或者将非食品当作食品的； （8）超过保质期限。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主食材配送服务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1,413,300.00</w:t>
            </w:r>
          </w:p>
        </w:tc>
        <w:tc>
          <w:tcPr>
            <w:tcW w:type="dxa" w:w="831"/>
          </w:tcPr>
          <w:p>
            <w:pPr>
              <w:pStyle w:val="null3"/>
              <w:jc w:val="right"/>
            </w:pPr>
            <w:r>
              <w:rPr/>
              <w:t>1,413,300.00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主食材配送服务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一、产品要求及标准</w:t>
            </w:r>
            <w:r>
              <w:br/>
            </w:r>
            <w:r>
              <w:rPr/>
              <w:t xml:space="preserve"> （一）数量验收标准：</w:t>
            </w:r>
            <w:r>
              <w:br/>
            </w:r>
            <w:r>
              <w:rPr/>
              <w:t xml:space="preserve"> (1)来货量大于订货量时按订货量验收，来货量小于订货量85%，则告知中标人应在1小时内补齐，若无法补齐数量，则由采购人自行采购，费用由中标人支付。</w:t>
            </w:r>
            <w:r>
              <w:br/>
            </w:r>
            <w:r>
              <w:rPr/>
              <w:t xml:space="preserve"> (2)送货品种应与订货品种一致。</w:t>
            </w:r>
            <w:r>
              <w:br/>
            </w:r>
            <w:r>
              <w:rPr/>
              <w:t xml:space="preserve"> （二）质量验收标准：</w:t>
            </w:r>
            <w:r>
              <w:br/>
            </w:r>
            <w:r>
              <w:rPr/>
              <w:t xml:space="preserve"> (1)标准：本采购包所指的货物及服务应符合招标文件的所述的标准。如果没有提及适用标准，则应符合中华人民共和国国家标准或行业标准。这些标准应是有关机构发布的最新版本的标准。</w:t>
            </w:r>
            <w:r>
              <w:br/>
            </w:r>
            <w:r>
              <w:rPr/>
              <w:t xml:space="preserve"> (2)中标人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80%。</w:t>
            </w:r>
            <w:r>
              <w:br/>
            </w:r>
            <w:r>
              <w:rPr/>
              <w:t xml:space="preserve"> (3)货物有包装的，货物的包装应完整清洁（无损、无污、无皱）。采购人有权拒收包装不整齐、已拆封的商品。</w:t>
            </w:r>
            <w:r>
              <w:br/>
            </w:r>
            <w:r>
              <w:rPr/>
              <w:t xml:space="preserve"> (4)采购人发现商品出现损坏（包括表面损坏），或出现水渍、串味、受潮等导致货物性质改变的，中标人应无条件退货或更换商品。</w:t>
            </w:r>
            <w:r>
              <w:br/>
            </w:r>
            <w:r>
              <w:rPr/>
              <w:t xml:space="preserve"> (5)中标人保证所提供的鲜肉类、生禽、鲜水产的多样性和季节性，以保证新鲜感，并在投标文件中列出相关品目。</w:t>
            </w:r>
            <w:r>
              <w:br/>
            </w:r>
            <w:r>
              <w:rPr/>
              <w:t xml:space="preserve"> (6)中标人保证提供的肉均为佛山市或广州市内定点屠宰厂（场）经检疫和肉品品质检验合格的产品，具有由定点屠宰厂（场）加盖验讫印章并出具《肉品品质检验合格证》和《动物检疫合格证明》，新鲜肉类要有佛山市或广州市内相关部门的电脑单据作为依据。</w:t>
            </w:r>
            <w:r>
              <w:br/>
            </w:r>
            <w:r>
              <w:rPr/>
              <w:t xml:space="preserve"> (7)中标人应能够配合采购人及时更新所提供的符合卫监部门的有效证明材料：</w:t>
            </w:r>
            <w:r>
              <w:br/>
            </w:r>
            <w:r>
              <w:rPr/>
              <w:t xml:space="preserve"> ①鲜猪肉等—分割肉销售凭据、动物防疫合格证（产品B）；</w:t>
            </w:r>
            <w:r>
              <w:br/>
            </w:r>
            <w:r>
              <w:rPr/>
              <w:t xml:space="preserve"> ②鲜牛肉等—《肉品品质检验合格证》和《动物检疫合格证明》；</w:t>
            </w:r>
            <w:r>
              <w:br/>
            </w:r>
            <w:r>
              <w:rPr/>
              <w:t xml:space="preserve"> ③冻肉—《肉品品质检验合格证》和《动物检疫合格证明》；</w:t>
            </w:r>
            <w:r>
              <w:br/>
            </w:r>
            <w:r>
              <w:rPr/>
              <w:t xml:space="preserve"> ④三鸟—《肉品品质检验合格证》和《动物检疫合格证明》（动物B）。</w:t>
            </w:r>
            <w:r>
              <w:br/>
            </w:r>
            <w:r>
              <w:rPr/>
              <w:t xml:space="preserve"> (8)中标人提供假冒伪劣、过期、变质的、有毒食品的，一经发现，除按采购人要求无条件退货或换货外，还将受到如下处罚：</w:t>
            </w:r>
            <w:r>
              <w:br/>
            </w:r>
            <w:r>
              <w:rPr/>
              <w:t xml:space="preserve"> ①中标人提供假冒伪劣、过期、变质食品的，要求无条件退货或换货外，中标人应根据考核标准中的相应条款进行整改；若连续出现3次类似情况的，采购人有权单方面解除合同，中标人无条件接受，并由中标人承担由此产生的一切费用和损失。</w:t>
            </w:r>
            <w:r>
              <w:br/>
            </w:r>
            <w:r>
              <w:rPr/>
              <w:t xml:space="preserve"> ②中标人提供的食品造成食品安全事故的，经有关单位鉴定原因后，如确实为中标人提供之食品问题，中标人除需负担全数之医药费，采购人取消中标人供货资格，并有权单方解除中标人供货合同，中标人同时承担相应的民事及刑事法律责任及放弃先诉抗辩权。</w:t>
            </w:r>
          </w:p>
        </w:tc>
      </w:tr>
      <w:tr>
        <w:tc>
          <w:tcPr>
            <w:tcW w:type="dxa" w:w="2076"/>
          </w:tcPr>
          <w:p/>
        </w:tc>
        <w:tc>
          <w:tcPr>
            <w:tcW w:type="dxa" w:w="415"/>
          </w:tcPr>
          <w:p>
            <w:pPr>
              <w:pStyle w:val="null3"/>
            </w:pPr>
            <w:r>
              <w:rPr/>
              <w:t>2</w:t>
            </w:r>
          </w:p>
        </w:tc>
        <w:tc>
          <w:tcPr>
            <w:tcW w:type="dxa" w:w="5814"/>
          </w:tcPr>
          <w:p>
            <w:pPr>
              <w:pStyle w:val="null3"/>
              <w:jc w:val="both"/>
            </w:pPr>
            <w:r>
              <w:rPr>
                <w:b/>
              </w:rPr>
              <w:t>二、具体要求</w:t>
            </w:r>
          </w:p>
          <w:p>
            <w:pPr>
              <w:pStyle w:val="null3"/>
              <w:jc w:val="both"/>
            </w:pPr>
            <w:r>
              <w:rPr>
                <w:b/>
              </w:rPr>
              <w:t>（一）肉类：猪肉、牛肉、羊肉、鸡、鸭</w:t>
            </w:r>
          </w:p>
          <w:p>
            <w:pPr>
              <w:pStyle w:val="null3"/>
              <w:jc w:val="both"/>
            </w:pPr>
            <w:r>
              <w:rPr/>
              <w:t>（</w:t>
            </w:r>
            <w:r>
              <w:rPr/>
              <w:t>1）鲜猪肉</w:t>
            </w:r>
          </w:p>
          <w:tbl>
            <w:tblPr>
              <w:tblInd w:type="dxa" w:w="120"/>
              <w:tblBorders>
                <w:top w:val="none" w:color="000000" w:sz="4"/>
                <w:left w:val="none" w:color="000000" w:sz="4"/>
                <w:bottom w:val="none" w:color="000000" w:sz="4"/>
                <w:right w:val="none" w:color="000000" w:sz="4"/>
                <w:insideH w:val="none"/>
                <w:insideV w:val="none"/>
              </w:tblBorders>
            </w:tblPr>
            <w:tblGrid>
              <w:gridCol w:w="470"/>
              <w:gridCol w:w="3598"/>
              <w:gridCol w:w="1528"/>
            </w:tblGrid>
            <w:tr>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5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鲜瘦肉</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w:t>
                  </w:r>
                </w:p>
                <w:p>
                  <w:pPr>
                    <w:pStyle w:val="null3"/>
                    <w:jc w:val="center"/>
                  </w:pPr>
                  <w:r>
                    <w:rPr>
                      <w:sz w:val="19"/>
                    </w:rPr>
                    <w:t>若有注水，按</w:t>
                  </w:r>
                  <w:r>
                    <w:rPr>
                      <w:sz w:val="19"/>
                    </w:rPr>
                    <w:t>10～20%扣秤，注明湿收。</w:t>
                  </w:r>
                </w:p>
              </w:tc>
              <w:tc>
                <w:tcPr>
                  <w:tcW w:type="dxa" w:w="15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1～5%，严重不符合质量标准者可拒收。</w:t>
                  </w: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五花肉</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带皮的肥瘦肉，肌肉与脂肪多层相间，不带有暗血，肉质柔软光泽，干身。</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排骨</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带肉的排骨，排骨带少量肉，不带肥油，厚实，完整，不得剔降，骨肉不分离，颜色红润有光泽，闻味道具有鲜排骨淡淡的肉腥味和特有的猪油香味，凑近闻不呛鼻。</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猪肝</w:t>
                  </w:r>
                </w:p>
                <w:p>
                  <w:pPr>
                    <w:pStyle w:val="null3"/>
                    <w:jc w:val="center"/>
                  </w:pPr>
                  <w:r>
                    <w:rPr>
                      <w:sz w:val="19"/>
                    </w:rPr>
                    <w:t>猪心</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肝叶完整、暗红、质地柔软、湿润、有光泽、边缘薄心冠脂肪洁白、组织结实有弹性、用手可挤出鲜红的血液和血凝结块。</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猪腰</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表面有一层光亮的薄膜、呈浅红色，柔软有光泽、有弹性。</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猪肚</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呈浅白、色泽光润、不带肥油、内部干净、无异物、极小味道。</w:t>
                  </w:r>
                </w:p>
              </w:tc>
              <w:tc>
                <w:tcPr>
                  <w:tcW w:type="dxa" w:w="1528"/>
                  <w:vMerge/>
                  <w:tcBorders>
                    <w:top w:val="none" w:color="000000" w:sz="4"/>
                    <w:left w:val="none" w:color="000000" w:sz="4"/>
                    <w:bottom w:val="single" w:color="000000" w:sz="4"/>
                    <w:right w:val="single" w:color="000000" w:sz="4"/>
                  </w:tcBorders>
                </w:tcPr>
                <w:p/>
              </w:tc>
            </w:tr>
            <w:tr>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猪手</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腿骨，圆管形、浅黄骨髓充满全部管状骨腔，带部分肌肉、干净、完整、无毛、无黑斑、无指甲、表皮光滑、肉质有弹性。</w:t>
                  </w:r>
                </w:p>
              </w:tc>
              <w:tc>
                <w:tcPr>
                  <w:tcW w:type="dxa" w:w="1528"/>
                  <w:vMerge/>
                  <w:tcBorders>
                    <w:top w:val="none" w:color="000000" w:sz="4"/>
                    <w:left w:val="none" w:color="000000" w:sz="4"/>
                    <w:bottom w:val="single" w:color="000000" w:sz="4"/>
                    <w:right w:val="single" w:color="000000" w:sz="4"/>
                  </w:tcBorders>
                </w:tcPr>
                <w:p/>
              </w:tc>
            </w:tr>
          </w:tbl>
          <w:p>
            <w:pPr>
              <w:pStyle w:val="null3"/>
              <w:jc w:val="both"/>
            </w:pPr>
            <w:r>
              <w:rPr/>
              <w:t>（</w:t>
            </w:r>
            <w:r>
              <w:rPr/>
              <w:t>2）鲜牛肉、鲜羊肉</w:t>
            </w:r>
          </w:p>
          <w:tbl>
            <w:tblPr>
              <w:tblInd w:type="dxa" w:w="120"/>
              <w:tblBorders>
                <w:top w:val="none" w:color="000000" w:sz="4"/>
                <w:left w:val="none" w:color="000000" w:sz="4"/>
                <w:bottom w:val="none" w:color="000000" w:sz="4"/>
                <w:right w:val="none" w:color="000000" w:sz="4"/>
                <w:insideH w:val="none"/>
                <w:insideV w:val="none"/>
              </w:tblBorders>
            </w:tblPr>
            <w:tblGrid>
              <w:gridCol w:w="504"/>
              <w:gridCol w:w="3044"/>
              <w:gridCol w:w="2049"/>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w:t>
                  </w:r>
                </w:p>
              </w:tc>
              <w:tc>
                <w:tcPr>
                  <w:tcW w:type="dxa" w:w="3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肉色深红、肉质有弹性、指压陷部分立刻恢复，切面有光泽及微湿润，极小渗出物；具有浓郁的牛肉气味，脂肪白色或乳白色，无寄生虫，无注水。</w:t>
                  </w:r>
                </w:p>
              </w:tc>
              <w:tc>
                <w:tcPr>
                  <w:tcW w:type="dxa" w:w="20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牛腩</w:t>
                  </w:r>
                </w:p>
              </w:tc>
              <w:tc>
                <w:tcPr>
                  <w:tcW w:type="dxa" w:w="3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肉色为均匀的红色、有光泽、肉质紧密面细腻，有弹性、外表微干、不粘手、肉皮为白至浅灰白色、无注水。</w:t>
                  </w:r>
                </w:p>
              </w:tc>
              <w:tc>
                <w:tcPr>
                  <w:tcW w:type="dxa" w:w="2049"/>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鲜羊肉</w:t>
                  </w:r>
                </w:p>
              </w:tc>
              <w:tc>
                <w:tcPr>
                  <w:tcW w:type="dxa" w:w="3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肉色为均匀的红色、有光泽、肉质紧密而细腻、有弹性、外表微干、不粘手、肉皮为白至浅灰白色、无注水。</w:t>
                  </w:r>
                </w:p>
              </w:tc>
              <w:tc>
                <w:tcPr>
                  <w:tcW w:type="dxa" w:w="2049"/>
                  <w:vMerge/>
                  <w:tcBorders>
                    <w:top w:val="none" w:color="000000" w:sz="4"/>
                    <w:left w:val="none" w:color="000000" w:sz="4"/>
                    <w:bottom w:val="single" w:color="000000" w:sz="4"/>
                    <w:right w:val="single" w:color="000000" w:sz="4"/>
                  </w:tcBorders>
                </w:tcPr>
                <w:p/>
              </w:tc>
            </w:tr>
          </w:tbl>
          <w:p>
            <w:pPr>
              <w:pStyle w:val="null3"/>
              <w:jc w:val="both"/>
            </w:pPr>
            <w:r>
              <w:rPr/>
              <w:t>（</w:t>
            </w:r>
            <w:r>
              <w:rPr/>
              <w:t>3）鲜鸭</w:t>
            </w:r>
          </w:p>
          <w:tbl>
            <w:tblPr>
              <w:tblInd w:type="dxa" w:w="120"/>
              <w:tblBorders>
                <w:top w:val="none" w:color="000000" w:sz="4"/>
                <w:left w:val="none" w:color="000000" w:sz="4"/>
                <w:bottom w:val="none" w:color="000000" w:sz="4"/>
                <w:right w:val="none" w:color="000000" w:sz="4"/>
                <w:insideH w:val="none"/>
                <w:insideV w:val="none"/>
              </w:tblBorders>
            </w:tblPr>
            <w:tblGrid>
              <w:gridCol w:w="468"/>
              <w:gridCol w:w="3000"/>
              <w:gridCol w:w="2128"/>
            </w:tblGrid>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鲜鸭</w:t>
                  </w:r>
                </w:p>
              </w:tc>
              <w:tc>
                <w:tcPr>
                  <w:tcW w:type="dxa" w:w="3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表皮光滑而有光泽、肉质弹性好且丰满、表皮无毛或少毛、无破皮、无花皮、无显眼淤块；无注水、肚内无一切内脏、无血水、无异味。</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根据实际情况，临场与中标人协议扣秤</w:t>
                  </w:r>
                  <w:r>
                    <w:rPr>
                      <w:sz w:val="19"/>
                    </w:rPr>
                    <w:t>1～5%</w:t>
                  </w:r>
                  <w:r>
                    <w:rPr>
                      <w:sz w:val="19"/>
                    </w:rPr>
                    <w:t>，严重不符合质量标准者可拒收。</w:t>
                  </w:r>
                </w:p>
              </w:tc>
            </w:tr>
          </w:tbl>
          <w:p>
            <w:pPr>
              <w:pStyle w:val="null3"/>
              <w:jc w:val="both"/>
            </w:pPr>
            <w:r>
              <w:rPr/>
              <w:t>（</w:t>
            </w:r>
            <w:r>
              <w:rPr/>
              <w:t>4）鲜鸡</w:t>
            </w:r>
          </w:p>
          <w:tbl>
            <w:tblPr>
              <w:tblInd w:type="dxa" w:w="120"/>
              <w:tblBorders>
                <w:top w:val="none" w:color="000000" w:sz="4"/>
                <w:left w:val="none" w:color="000000" w:sz="4"/>
                <w:bottom w:val="none" w:color="000000" w:sz="4"/>
                <w:right w:val="none" w:color="000000" w:sz="4"/>
                <w:insideH w:val="none"/>
                <w:insideV w:val="none"/>
              </w:tblBorders>
            </w:tblPr>
            <w:tblGrid>
              <w:gridCol w:w="448"/>
              <w:gridCol w:w="3682"/>
              <w:gridCol w:w="1467"/>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鲜鸡</w:t>
                  </w:r>
                </w:p>
              </w:tc>
              <w:tc>
                <w:tcPr>
                  <w:tcW w:type="dxa" w:w="3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无长毛及毛根，口腔及宰刀口无血污杂质，无紫斑淤血，供应鸡项饲养天数不得低于</w:t>
                  </w:r>
                  <w:r>
                    <w:rPr>
                      <w:sz w:val="19"/>
                    </w:rPr>
                    <w:t>150天，扇鸡饲养天数不得低于180天。</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bl>
          <w:p>
            <w:pPr>
              <w:pStyle w:val="null3"/>
              <w:jc w:val="both"/>
            </w:pPr>
            <w:r>
              <w:rPr>
                <w:b/>
              </w:rPr>
              <w:t>（二）冻品类、冻肉、冻副产品</w:t>
            </w:r>
          </w:p>
          <w:p>
            <w:pPr>
              <w:pStyle w:val="null3"/>
              <w:jc w:val="both"/>
            </w:pPr>
            <w:r>
              <w:rPr/>
              <w:t>（</w:t>
            </w:r>
            <w:r>
              <w:rPr/>
              <w:t>1）冻品类、冻肉</w:t>
            </w:r>
          </w:p>
          <w:tbl>
            <w:tblPr>
              <w:tblInd w:type="dxa" w:w="120"/>
              <w:tblBorders>
                <w:top w:val="none" w:color="000000" w:sz="4"/>
                <w:left w:val="none" w:color="000000" w:sz="4"/>
                <w:bottom w:val="none" w:color="000000" w:sz="4"/>
                <w:right w:val="none" w:color="000000" w:sz="4"/>
                <w:insideH w:val="none"/>
                <w:insideV w:val="none"/>
              </w:tblBorders>
            </w:tblPr>
            <w:tblGrid>
              <w:gridCol w:w="533"/>
              <w:gridCol w:w="3152"/>
              <w:gridCol w:w="1912"/>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鲜猪肉丸</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新鲜瘦猪肉或碎杂肉或符合卫生标准的瘦肉。</w:t>
                  </w:r>
                </w:p>
              </w:tc>
              <w:tc>
                <w:tcPr>
                  <w:tcW w:type="dxa" w:w="19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外包装箱需完好、且符合质量标准；严重不符合质量标准者可拒收；注冰明显者拒收。</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鲜牛肉丸</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新鲜瘦牛肉或碎杂肉或符合卫生标准的瘦肉。</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冻猪肉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肌肉有光泽、色红均匀、脂肪洁白、无霉点、肉质紧密、有坚实感、外表及切面微湿润、不粘手、无异味、外包装箱完好。</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冻牛肉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肌肉红色均匀、有光泽、脂肪白色或微黄、肌肉外表微干或有风干膜、或外表湿润、但不粘手、肌肉结构紧密、有坚实感、肌纤维韧性强。</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冻羊肉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肌肉色鲜艳、有光泽、脂肪白色、外表微干或有风干膜、或外表湿润、但不粘手、肌肉结构紧密、有坚实感、肌纤维韧性强、外包装箱完好。</w:t>
                  </w:r>
                </w:p>
              </w:tc>
              <w:tc>
                <w:tcPr>
                  <w:tcW w:type="dxa" w:w="1912"/>
                  <w:vMerge/>
                  <w:tcBorders>
                    <w:top w:val="none" w:color="000000" w:sz="4"/>
                    <w:left w:val="none" w:color="000000" w:sz="4"/>
                    <w:bottom w:val="single" w:color="000000" w:sz="4"/>
                    <w:right w:val="single" w:color="000000" w:sz="4"/>
                  </w:tcBorders>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冻鸡肉</w:t>
                  </w:r>
                </w:p>
              </w:tc>
              <w:tc>
                <w:tcPr>
                  <w:tcW w:type="dxa" w:w="3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眼球饱满或平坦、皮肤有光泽、因品种不同而呈淡黄、淡红或灰白色等、肌肉切面有光泽、外表微湿润、不粘手、指压后凹陷恢复、且不能完全恢复、外包装箱完好。</w:t>
                  </w:r>
                </w:p>
              </w:tc>
              <w:tc>
                <w:tcPr>
                  <w:tcW w:type="dxa" w:w="1912"/>
                  <w:vMerge/>
                  <w:tcBorders>
                    <w:top w:val="none" w:color="000000" w:sz="4"/>
                    <w:left w:val="none" w:color="000000" w:sz="4"/>
                    <w:bottom w:val="single" w:color="000000" w:sz="4"/>
                    <w:right w:val="single" w:color="000000" w:sz="4"/>
                  </w:tcBorders>
                </w:tcPr>
                <w:p/>
              </w:tc>
            </w:tr>
          </w:tbl>
          <w:p>
            <w:pPr>
              <w:pStyle w:val="null3"/>
              <w:jc w:val="both"/>
            </w:pPr>
            <w:r>
              <w:rPr/>
              <w:t>（</w:t>
            </w:r>
            <w:r>
              <w:rPr/>
              <w:t>2）冻副食品</w:t>
            </w:r>
          </w:p>
          <w:tbl>
            <w:tblPr>
              <w:tblInd w:type="dxa" w:w="120"/>
              <w:tblBorders>
                <w:top w:val="none" w:color="000000" w:sz="4"/>
                <w:left w:val="none" w:color="000000" w:sz="4"/>
                <w:bottom w:val="none" w:color="000000" w:sz="4"/>
                <w:right w:val="none" w:color="000000" w:sz="4"/>
                <w:insideH w:val="none"/>
                <w:insideV w:val="none"/>
              </w:tblBorders>
            </w:tblPr>
            <w:tblGrid>
              <w:gridCol w:w="507"/>
              <w:gridCol w:w="3305"/>
              <w:gridCol w:w="1785"/>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鸡中翼</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无黄衣、大小均匀、无异味、无碎杂、有光泽、无明显淤块、无破皮、外表色泽正常、肉质淡红、无鸡毛，解冻后与鲜禽特征相同。按标准部位分割外包装箱完好无破损，有生产日期。</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外包装箱需完好、且符合质量标准；严重不符合质量标准者可拒收；注冰明显者拒收。</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鸡爪</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大小均匀、色泽乳白、无粘手、无异味、无黑斑、无碎架、爪底部。</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鸡全翼</w:t>
                  </w:r>
                </w:p>
                <w:p>
                  <w:pPr>
                    <w:pStyle w:val="null3"/>
                    <w:jc w:val="center"/>
                  </w:pPr>
                  <w:r>
                    <w:rPr>
                      <w:sz w:val="19"/>
                    </w:rPr>
                    <w:t>鸡腿</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大小均匀、无碎杂、有光泽、无异味、肉色淡红、无骨折和破皮、无黄衣、无异味、无鸡毛、大小均匀、无碎杂、无淤血斑、有光泽、肉质淡红、无异味。解冻后与鲜禽特征相同。按标准部位分割外包装箱完好无破损，有生产日期。</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鸡肾</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呈鸡肾特有色泽、无病斑、外表及切面湿润、但不粘手、无污物及其它杂质、无异味，解冻后与鲜禽特征相同。按标准部位分割外包装箱完好无破损，有生产日期。</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猪耳</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无种猪耳、无毛或少毛、无异味、色泽正常，解冻后与鲜禽特征相同。按标准部位分割外包装箱完好无破损，有生产日期。</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猪副产品</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无冻干脱水发暗迹象、其它同鲜猪肉副产品。</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龙骨</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剔除了里脊肉的脊椎骨，色泽肉红，不带皮，不带油。</w:t>
                  </w:r>
                </w:p>
              </w:tc>
              <w:tc>
                <w:tcPr>
                  <w:tcW w:type="dxa" w:w="17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汤骨</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腿骨，圆管形，浅黄骨髓充满全部管状骨腔，带部分肌肉、干净、完整。品质新鲜，去蹄壳，不带蹄筋，无毛，无趾间黑垢，无松香。无黑斑、无指甲、表面光滑、肉质有弹性。</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猪肺</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肉呈红色，有光泽。</w:t>
                  </w:r>
                </w:p>
              </w:tc>
              <w:tc>
                <w:tcPr>
                  <w:tcW w:type="dxa" w:w="1785"/>
                  <w:vMerge/>
                  <w:tcBorders>
                    <w:top w:val="none" w:color="000000" w:sz="4"/>
                    <w:left w:val="none" w:color="000000" w:sz="4"/>
                    <w:bottom w:val="single" w:color="000000" w:sz="4"/>
                    <w:right w:val="single" w:color="000000" w:sz="4"/>
                  </w:tcBorders>
                </w:tcP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猪大肠</w:t>
                  </w:r>
                </w:p>
              </w:tc>
              <w:tc>
                <w:tcPr>
                  <w:tcW w:type="dxa" w:w="3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呈浅黄、无黑斑、柔软、表面光滑湿润、无异物、极小味道。</w:t>
                  </w:r>
                </w:p>
              </w:tc>
              <w:tc>
                <w:tcPr>
                  <w:tcW w:type="dxa" w:w="1785"/>
                  <w:vMerge/>
                  <w:tcBorders>
                    <w:top w:val="none" w:color="000000" w:sz="4"/>
                    <w:left w:val="none" w:color="000000" w:sz="4"/>
                    <w:bottom w:val="single" w:color="000000" w:sz="4"/>
                    <w:right w:val="single" w:color="000000" w:sz="4"/>
                  </w:tcBorders>
                </w:tcPr>
                <w:p/>
              </w:tc>
            </w:tr>
          </w:tbl>
          <w:p>
            <w:pPr>
              <w:pStyle w:val="null3"/>
              <w:jc w:val="both"/>
            </w:pPr>
            <w:r>
              <w:rPr>
                <w:b/>
              </w:rPr>
              <w:t>（三）水产类</w:t>
            </w:r>
          </w:p>
          <w:p>
            <w:pPr>
              <w:pStyle w:val="null3"/>
              <w:jc w:val="both"/>
            </w:pPr>
            <w:r>
              <w:rPr/>
              <w:t>（</w:t>
            </w:r>
            <w:r>
              <w:rPr/>
              <w:t>1）活鲜：鱼类、虾类</w:t>
            </w:r>
          </w:p>
          <w:tbl>
            <w:tblPr>
              <w:tblInd w:type="dxa" w:w="120"/>
              <w:tblBorders>
                <w:top w:val="none" w:color="000000" w:sz="4"/>
                <w:left w:val="none" w:color="000000" w:sz="4"/>
                <w:bottom w:val="none" w:color="000000" w:sz="4"/>
                <w:right w:val="none" w:color="000000" w:sz="4"/>
                <w:insideH w:val="none"/>
                <w:insideV w:val="none"/>
              </w:tblBorders>
            </w:tblPr>
            <w:tblGrid>
              <w:gridCol w:w="449"/>
              <w:gridCol w:w="3594"/>
              <w:gridCol w:w="1553"/>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鱼类</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游水生猛，跳动有力，对外界刺激敏感，鱼身无畸形，无翻肚；无嘴烂及其它外表损伤。鱼鳞完整有光泽，无片状红鳞，不易脱落，眼隔膜有光泽、透明，眼球突出；鱼腮鲜红色，有自然的鲜鱼气味，腹部坚实不膨胀，肛门内部洁净无异常红尾。大小均匀。如需吊水瘦身鱼类，吊水时间须达到指定天数。</w:t>
                  </w:r>
                </w:p>
              </w:tc>
              <w:tc>
                <w:tcPr>
                  <w:tcW w:type="dxa" w:w="15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根据实际情况，临场与中标人协议扣秤</w:t>
                  </w:r>
                  <w:r>
                    <w:rPr>
                      <w:sz w:val="19"/>
                    </w:rPr>
                    <w:t>1～5%</w:t>
                  </w:r>
                  <w:r>
                    <w:rPr>
                      <w:sz w:val="19"/>
                    </w:rPr>
                    <w:t>，严重不符合质量标准者可拒收。</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游水快，对外界刺激敏感；头尾完整，有一定弯曲度；虾眼突起，虾身较挺，肉质坚实；虾壳发亮、发硬，呈青绿色或青白色。</w:t>
                  </w:r>
                </w:p>
              </w:tc>
              <w:tc>
                <w:tcPr>
                  <w:tcW w:type="dxa" w:w="1553"/>
                  <w:vMerge/>
                  <w:tcBorders>
                    <w:top w:val="none" w:color="000000" w:sz="4"/>
                    <w:left w:val="none" w:color="000000" w:sz="4"/>
                    <w:bottom w:val="single" w:color="000000" w:sz="4"/>
                    <w:right w:val="single" w:color="000000" w:sz="4"/>
                  </w:tcBorders>
                </w:tcPr>
                <w:p/>
              </w:tc>
            </w:tr>
          </w:tbl>
          <w:p>
            <w:pPr>
              <w:pStyle w:val="null3"/>
              <w:jc w:val="both"/>
            </w:pPr>
            <w:r>
              <w:rPr/>
              <w:t>（</w:t>
            </w:r>
            <w:r>
              <w:rPr/>
              <w:t>2）冰鲜类</w:t>
            </w:r>
          </w:p>
          <w:tbl>
            <w:tblPr>
              <w:tblInd w:type="dxa" w:w="120"/>
              <w:tblBorders>
                <w:top w:val="none" w:color="000000" w:sz="4"/>
                <w:left w:val="none" w:color="000000" w:sz="4"/>
                <w:bottom w:val="none" w:color="000000" w:sz="4"/>
                <w:right w:val="none" w:color="000000" w:sz="4"/>
                <w:insideH w:val="none"/>
                <w:insideV w:val="none"/>
              </w:tblBorders>
            </w:tblPr>
            <w:tblGrid>
              <w:gridCol w:w="467"/>
              <w:gridCol w:w="3784"/>
              <w:gridCol w:w="1346"/>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37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冰鲜鱼</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鳍平直紧贴鱼体，鳞片上覆有冻结的黏液层，天然色泽显明而不浑浊。眼球不突出，透明重复冰冻的鱼鳞呈暗色，解冻后，有光泽，有一层清洁透明的黏液，鳞片完整、不易脱落，具有海水鱼或淡水鱼固有气味，鱼眼澄清透明，眼球饱满凸出，角膜透明，鳃鲜红、清晰，腹部坚实、无胀气、裂现象、肛孔白色凹陷，肉质坚实，有弹性，骨肉不分离。解冻后与鲜品特征相同。外包装箱完好无破损，有生产日期。</w:t>
                  </w:r>
                </w:p>
              </w:tc>
              <w:tc>
                <w:tcPr>
                  <w:tcW w:type="dxa" w:w="13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外包装箱需完好、且符合质量标准；严重不符合质量标准者可拒收；注冰明显者拒收</w:t>
                  </w:r>
                  <w:r>
                    <w:rPr>
                      <w:sz w:val="19"/>
                    </w:rPr>
                    <w:t>。</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头尾完整，有一定弯曲度，虾身较挺，半透明不发红，外壳有光泽，稍湿润，气味正常。</w:t>
                  </w:r>
                </w:p>
              </w:tc>
              <w:tc>
                <w:tcPr>
                  <w:tcW w:type="dxa" w:w="1346"/>
                  <w:vMerge/>
                  <w:tcBorders>
                    <w:top w:val="none" w:color="000000" w:sz="4"/>
                    <w:left w:val="none" w:color="000000" w:sz="4"/>
                    <w:bottom w:val="single" w:color="000000" w:sz="4"/>
                    <w:right w:val="single" w:color="000000" w:sz="4"/>
                  </w:tcBorders>
                </w:tcP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冰鱿鱼</w:t>
                  </w:r>
                </w:p>
              </w:tc>
              <w:tc>
                <w:tcPr>
                  <w:tcW w:type="dxa" w:w="37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色鲜艳，皮微红，有光泽，多粘液，体形完整，肌肉柔软光滑，有弹性。</w:t>
                  </w:r>
                </w:p>
              </w:tc>
              <w:tc>
                <w:tcPr>
                  <w:tcW w:type="dxa" w:w="1346"/>
                  <w:vMerge/>
                  <w:tcBorders>
                    <w:top w:val="none" w:color="000000" w:sz="4"/>
                    <w:left w:val="none" w:color="000000" w:sz="4"/>
                    <w:bottom w:val="single" w:color="000000" w:sz="4"/>
                    <w:right w:val="single" w:color="000000" w:sz="4"/>
                  </w:tcBorders>
                </w:tcPr>
                <w:p/>
              </w:tc>
            </w:tr>
          </w:tbl>
          <w:p>
            <w:pPr>
              <w:pStyle w:val="null3"/>
              <w:jc w:val="both"/>
            </w:pPr>
            <w:r>
              <w:rPr/>
              <w:t>说明：</w:t>
            </w:r>
          </w:p>
          <w:p>
            <w:pPr>
              <w:pStyle w:val="null3"/>
              <w:jc w:val="both"/>
            </w:pPr>
            <w:r>
              <w:rPr/>
              <w:t>(1)</w:t>
            </w:r>
            <w:r>
              <w:rPr/>
              <w:t>肉类</w:t>
            </w:r>
            <w:r>
              <w:rPr/>
              <w:t>应</w:t>
            </w:r>
            <w:r>
              <w:rPr/>
              <w:t>为放心肉，严禁私宰肉，</w:t>
            </w:r>
            <w:r>
              <w:rPr/>
              <w:t>应</w:t>
            </w:r>
            <w:r>
              <w:rPr/>
              <w:t>具有两证、两章、一报告的产品。</w:t>
            </w:r>
          </w:p>
          <w:p>
            <w:pPr>
              <w:pStyle w:val="null3"/>
              <w:jc w:val="both"/>
            </w:pPr>
            <w:r>
              <w:rPr/>
              <w:t>(2)</w:t>
            </w:r>
            <w:r>
              <w:rPr/>
              <w:t>食材需在屠宰厂（场）进行预包装，预包装应当符合国家有关标准，且包装物上需标注可溯源的标签、标识等相关信息。</w:t>
            </w:r>
          </w:p>
          <w:p>
            <w:pPr>
              <w:pStyle w:val="null3"/>
              <w:jc w:val="both"/>
            </w:pPr>
            <w:r>
              <w:rPr/>
              <w:t>(3)</w:t>
            </w:r>
            <w:r>
              <w:rPr/>
              <w:t>中标人在每次配送时</w:t>
            </w:r>
            <w:r>
              <w:rPr/>
              <w:t>应</w:t>
            </w:r>
            <w:r>
              <w:rPr/>
              <w:t>向采购人提供该批次食材的检验检疫证明、检验合格证、分割销售凭据（原件），如未能提供证明的，采购人有权拒绝签收该批次食材，并要求中标人在</w:t>
            </w:r>
            <w:r>
              <w:rPr/>
              <w:t>60分钟内进行更换。</w:t>
            </w:r>
          </w:p>
          <w:p>
            <w:pPr>
              <w:pStyle w:val="null3"/>
              <w:jc w:val="both"/>
            </w:pPr>
            <w:r>
              <w:rPr/>
              <w:t>(4)</w:t>
            </w:r>
            <w:r>
              <w:rPr/>
              <w:t>冻品及其他带有包装的食品</w:t>
            </w:r>
            <w:r>
              <w:rPr/>
              <w:t>，</w:t>
            </w:r>
            <w:r>
              <w:rPr/>
              <w:t>其质量标准除符合国家规定的质量标准外</w:t>
            </w:r>
            <w:r>
              <w:rPr/>
              <w:t>,还应包括以下方面</w:t>
            </w:r>
            <w:r>
              <w:rPr/>
              <w:t>：</w:t>
            </w:r>
          </w:p>
          <w:p>
            <w:pPr>
              <w:pStyle w:val="null3"/>
              <w:jc w:val="both"/>
            </w:pPr>
            <w:r>
              <w:rPr/>
              <w:t>①</w:t>
            </w:r>
            <w:r>
              <w:rPr/>
              <w:t>凡是冻肉类产品</w:t>
            </w:r>
            <w:r>
              <w:rPr/>
              <w:t>应</w:t>
            </w:r>
            <w:r>
              <w:rPr/>
              <w:t>包装完整并有生产厂址和生产日期；</w:t>
            </w:r>
          </w:p>
          <w:p>
            <w:pPr>
              <w:pStyle w:val="null3"/>
              <w:jc w:val="both"/>
            </w:pPr>
            <w:r>
              <w:rPr/>
              <w:t>②</w:t>
            </w:r>
            <w:r>
              <w:rPr/>
              <w:t>冻肉类产品中如涉及该产品类别</w:t>
            </w:r>
            <w:r>
              <w:rPr/>
              <w:t>应</w:t>
            </w:r>
            <w:r>
              <w:rPr/>
              <w:t>满足产品检疫标准的，需提供产品检疫证明文件，如冻</w:t>
            </w:r>
            <w:r>
              <w:rPr/>
              <w:t>3号肉和冻肋排等；</w:t>
            </w:r>
          </w:p>
          <w:p>
            <w:pPr>
              <w:pStyle w:val="null3"/>
              <w:jc w:val="both"/>
            </w:pPr>
            <w:r>
              <w:rPr/>
              <w:t>③</w:t>
            </w:r>
            <w:r>
              <w:rPr/>
              <w:t>冻肉类产品质量</w:t>
            </w:r>
            <w:r>
              <w:rPr/>
              <w:t>应</w:t>
            </w:r>
            <w:r>
              <w:rPr/>
              <w:t>符合验收标准</w:t>
            </w:r>
            <w:r>
              <w:rPr/>
              <w:t>(如新鲜度等)；</w:t>
            </w:r>
          </w:p>
          <w:p>
            <w:pPr>
              <w:pStyle w:val="null3"/>
              <w:jc w:val="both"/>
            </w:pPr>
            <w:r>
              <w:rPr/>
              <w:t>④</w:t>
            </w:r>
            <w:r>
              <w:rPr/>
              <w:t>冻肉类产品中间不能有过多冰块；</w:t>
            </w:r>
          </w:p>
          <w:p>
            <w:pPr>
              <w:pStyle w:val="null3"/>
              <w:jc w:val="both"/>
            </w:pPr>
            <w:r>
              <w:rPr/>
              <w:t>⑤</w:t>
            </w:r>
            <w:r>
              <w:rPr/>
              <w:t>冻肉类产品重量</w:t>
            </w:r>
            <w:r>
              <w:rPr/>
              <w:t>应</w:t>
            </w:r>
            <w:r>
              <w:rPr/>
              <w:t>和包装箱上标明的重量一致；</w:t>
            </w:r>
          </w:p>
          <w:p>
            <w:pPr>
              <w:pStyle w:val="null3"/>
              <w:jc w:val="both"/>
            </w:pPr>
            <w:r>
              <w:rPr/>
              <w:t>⑥</w:t>
            </w:r>
            <w:r>
              <w:rPr/>
              <w:t>验货时，拆箱检查，如含水量太多称重时适当按比例除冰块的重量。称重时要扣除纸箱、以货品净重为准。如果外包装箱上标有净重，按净重入库，如果没有净重标识，按</w:t>
            </w:r>
            <w:r>
              <w:rPr/>
              <w:t>5%扣除含冰量；</w:t>
            </w:r>
          </w:p>
          <w:p>
            <w:pPr>
              <w:pStyle w:val="null3"/>
              <w:jc w:val="both"/>
            </w:pPr>
            <w:r>
              <w:rPr/>
              <w:t>⑦</w:t>
            </w:r>
            <w:r>
              <w:rPr/>
              <w:t>如出现肉制品风干、变色之冻品不能收货。</w:t>
            </w:r>
          </w:p>
          <w:p>
            <w:pPr>
              <w:pStyle w:val="null3"/>
              <w:jc w:val="both"/>
            </w:pPr>
            <w:r>
              <w:rPr/>
              <w:t>(5)</w:t>
            </w:r>
            <w:r>
              <w:rPr/>
              <w:t>票证要求：畜禽冻肉类和肉制品的生产厂家</w:t>
            </w:r>
            <w:r>
              <w:rPr/>
              <w:t>应</w:t>
            </w:r>
            <w:r>
              <w:rPr/>
              <w:t>具有肉制品《食品生产许可证》。</w:t>
            </w:r>
          </w:p>
          <w:p>
            <w:pPr>
              <w:pStyle w:val="null3"/>
              <w:jc w:val="both"/>
            </w:pPr>
            <w:r>
              <w:rPr>
                <w:b/>
              </w:rPr>
              <w:t>（四）瓜菜及其他</w:t>
            </w:r>
          </w:p>
          <w:p>
            <w:pPr>
              <w:pStyle w:val="null3"/>
              <w:jc w:val="both"/>
            </w:pPr>
            <w:r>
              <w:rPr/>
              <w:t>(1)</w:t>
            </w:r>
            <w:r>
              <w:rPr/>
              <w:t>新鲜度</w:t>
            </w:r>
          </w:p>
          <w:p>
            <w:pPr>
              <w:pStyle w:val="null3"/>
              <w:jc w:val="both"/>
            </w:pPr>
            <w:r>
              <w:rPr/>
              <w:t>①</w:t>
            </w:r>
            <w:r>
              <w:rPr/>
              <w:t>水量：充足、但无过份萎蔫、皱皮。</w:t>
            </w:r>
          </w:p>
          <w:p>
            <w:pPr>
              <w:pStyle w:val="null3"/>
              <w:jc w:val="both"/>
            </w:pPr>
            <w:r>
              <w:rPr/>
              <w:t>②</w:t>
            </w:r>
            <w:r>
              <w:rPr/>
              <w:t>色泽：正常、无变色、光泽、学亮鲜艳。</w:t>
            </w:r>
          </w:p>
          <w:p>
            <w:pPr>
              <w:pStyle w:val="null3"/>
              <w:jc w:val="both"/>
            </w:pPr>
            <w:r>
              <w:rPr/>
              <w:t>③</w:t>
            </w:r>
            <w:r>
              <w:rPr/>
              <w:t>硬度：叶菜挺立、瓜菜饱满、结实、无空心、根菜略硬。</w:t>
            </w:r>
          </w:p>
          <w:p>
            <w:pPr>
              <w:pStyle w:val="null3"/>
              <w:jc w:val="both"/>
            </w:pPr>
            <w:r>
              <w:rPr/>
              <w:t>(2)</w:t>
            </w:r>
            <w:r>
              <w:rPr/>
              <w:t>机械伤：相同新鲜条件下无外力造成伤害：挤伤、压伤、碰伤切口、裂伤等。</w:t>
            </w:r>
          </w:p>
          <w:p>
            <w:pPr>
              <w:pStyle w:val="null3"/>
              <w:jc w:val="both"/>
            </w:pPr>
            <w:r>
              <w:rPr/>
              <w:t>(3)</w:t>
            </w:r>
            <w:r>
              <w:rPr/>
              <w:t>病虫害：无虫害、虫嗑、无残虫卵。</w:t>
            </w:r>
          </w:p>
          <w:p>
            <w:pPr>
              <w:pStyle w:val="null3"/>
              <w:jc w:val="both"/>
            </w:pPr>
            <w:r>
              <w:rPr/>
              <w:t>(4)</w:t>
            </w:r>
            <w:r>
              <w:rPr/>
              <w:t>形状：枝叶丰满、大小适中、曲线谐调。</w:t>
            </w:r>
          </w:p>
          <w:p>
            <w:pPr>
              <w:pStyle w:val="null3"/>
              <w:jc w:val="both"/>
            </w:pPr>
            <w:r>
              <w:rPr/>
              <w:t>(5)</w:t>
            </w:r>
            <w:r>
              <w:rPr/>
              <w:t>成熟度：适中、无未熟过识、腐烂。</w:t>
            </w:r>
          </w:p>
          <w:p>
            <w:pPr>
              <w:pStyle w:val="null3"/>
              <w:jc w:val="both"/>
            </w:pPr>
            <w:r>
              <w:rPr/>
              <w:t>(6)</w:t>
            </w:r>
            <w:r>
              <w:rPr/>
              <w:t>污染：无污染、残留农药、运输造成的污染。（随车提供产品质量合格凭证）</w:t>
            </w:r>
          </w:p>
          <w:p>
            <w:pPr>
              <w:pStyle w:val="null3"/>
              <w:jc w:val="both"/>
            </w:pPr>
            <w:r>
              <w:rPr/>
              <w:t>(7)</w:t>
            </w:r>
            <w:r>
              <w:rPr/>
              <w:t>有包装类：应完整、干净。</w:t>
            </w:r>
          </w:p>
          <w:p>
            <w:pPr>
              <w:pStyle w:val="null3"/>
              <w:jc w:val="both"/>
            </w:pPr>
            <w:r>
              <w:rPr/>
              <w:t>(8)</w:t>
            </w:r>
            <w:r>
              <w:rPr/>
              <w:t>叶菜类：挺实、全味正、颜色好、无过多黄叶、腐烂叶与多泥根，水份充足、无萎蔫、不成熟现象。</w:t>
            </w:r>
          </w:p>
          <w:p>
            <w:pPr>
              <w:pStyle w:val="null3"/>
              <w:jc w:val="both"/>
            </w:pPr>
            <w:r>
              <w:rPr/>
              <w:t>(9)</w:t>
            </w:r>
            <w:r>
              <w:rPr/>
              <w:t>瓜菜类：个大、成熟、新鲜、外皮无斑点、有新鲜绿秧、无软化、变质现象。</w:t>
            </w:r>
          </w:p>
          <w:p>
            <w:pPr>
              <w:pStyle w:val="null3"/>
              <w:jc w:val="both"/>
            </w:pPr>
            <w:r>
              <w:rPr/>
              <w:t>(10)</w:t>
            </w:r>
            <w:r>
              <w:rPr/>
              <w:t>根菜类：挺实、无软化、腐烂、带泥过多、色泽正常、形状正常、无生芽现象。</w:t>
            </w:r>
          </w:p>
          <w:p>
            <w:pPr>
              <w:pStyle w:val="null3"/>
              <w:jc w:val="both"/>
            </w:pPr>
            <w:r>
              <w:rPr>
                <w:sz w:val="21"/>
              </w:rPr>
              <w:t>(11)</w:t>
            </w:r>
            <w:r>
              <w:rPr>
                <w:sz w:val="21"/>
              </w:rPr>
              <w:t>供货重量</w:t>
            </w:r>
            <w:r>
              <w:rPr>
                <w:sz w:val="21"/>
              </w:rPr>
              <w:t>应</w:t>
            </w:r>
            <w:r>
              <w:rPr>
                <w:sz w:val="21"/>
              </w:rPr>
              <w:t>达到采购人的供货需求重量，可使用达九成，严重不符合质量标准者可拒收及更换。</w:t>
            </w:r>
          </w:p>
        </w:tc>
      </w:tr>
      <w:tr>
        <w:tc>
          <w:tcPr>
            <w:tcW w:type="dxa" w:w="2076"/>
          </w:tcPr>
          <w:p/>
        </w:tc>
        <w:tc>
          <w:tcPr>
            <w:tcW w:type="dxa" w:w="415"/>
          </w:tcPr>
          <w:p>
            <w:pPr>
              <w:pStyle w:val="null3"/>
            </w:pPr>
            <w:r>
              <w:rPr/>
              <w:t>3</w:t>
            </w:r>
          </w:p>
        </w:tc>
        <w:tc>
          <w:tcPr>
            <w:tcW w:type="dxa" w:w="5814"/>
          </w:tcPr>
          <w:p>
            <w:pPr>
              <w:pStyle w:val="null3"/>
              <w:jc w:val="both"/>
            </w:pPr>
            <w:r>
              <w:rPr>
                <w:b/>
              </w:rPr>
              <w:t>三、溯源等</w:t>
            </w:r>
            <w:r>
              <w:rPr>
                <w:b/>
              </w:rPr>
              <w:t>其他要求</w:t>
            </w:r>
          </w:p>
          <w:p>
            <w:pPr>
              <w:pStyle w:val="null3"/>
              <w:jc w:val="both"/>
            </w:pPr>
            <w:r>
              <w:rPr/>
              <w:t>（一）</w:t>
            </w:r>
            <w:r>
              <w:rPr/>
              <w:t>提供的猪肉牛肉羊肉均为定点屠宰厂（场）经检疫和肉品品质检验合格的产品，具有由定点屠宰厂（场）加盖验讫印章并出具《肉品品质检验合格证》和《动物检疫合格证明》。所有商品均可追溯。</w:t>
            </w:r>
          </w:p>
          <w:p>
            <w:pPr>
              <w:pStyle w:val="null3"/>
              <w:jc w:val="both"/>
            </w:pPr>
            <w:r>
              <w:rPr/>
              <w:t>（二）</w:t>
            </w:r>
            <w:r>
              <w:rPr/>
              <w:t>所有的瓜果类根据采购人需求进行初加工，达到半成品或成品状态。例如：凉瓜开边、去籽；西红柿去蒂；土豆去皮、切丝；洋葱剥皮等。</w:t>
            </w:r>
          </w:p>
          <w:p>
            <w:pPr>
              <w:pStyle w:val="null3"/>
              <w:jc w:val="both"/>
            </w:pPr>
            <w:r>
              <w:rPr/>
              <w:t>（三）</w:t>
            </w:r>
            <w:r>
              <w:rPr/>
              <w:t>所有食材根据采购人需求进行粗加工，达到半成品或成品状态。例如：五花肉切条；鱼去鳞、去内脏、去鳃、去牙、洗净；鱿鱼去眼睛、去牙齿、洗净等。</w:t>
            </w:r>
          </w:p>
          <w:p>
            <w:pPr>
              <w:pStyle w:val="null3"/>
            </w:pPr>
            <w:r>
              <w:rPr>
                <w:sz w:val="21"/>
              </w:rPr>
              <w:t>（四）</w:t>
            </w:r>
            <w:r>
              <w:rPr>
                <w:sz w:val="21"/>
              </w:rPr>
              <w:t>所有鲜活水产品类</w:t>
            </w:r>
            <w:r>
              <w:rPr>
                <w:sz w:val="21"/>
              </w:rPr>
              <w:t>应</w:t>
            </w:r>
            <w:r>
              <w:rPr>
                <w:sz w:val="21"/>
              </w:rPr>
              <w:t>按采购人要求进行加工；如采购人需要，则</w:t>
            </w:r>
            <w:r>
              <w:rPr>
                <w:sz w:val="21"/>
              </w:rPr>
              <w:t>应</w:t>
            </w:r>
            <w:r>
              <w:rPr>
                <w:sz w:val="21"/>
              </w:rPr>
              <w:t>在经检验鲜活合格后，在采购人提供的场所内进行加工。</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b/>
              </w:rPr>
              <w:t>四、</w:t>
            </w:r>
            <w:r>
              <w:rPr>
                <w:b/>
              </w:rPr>
              <w:t>对中标人的要求</w:t>
            </w:r>
          </w:p>
          <w:p>
            <w:pPr>
              <w:pStyle w:val="null3"/>
              <w:jc w:val="both"/>
            </w:pPr>
            <w:r>
              <w:rPr/>
              <w:t>（一）</w:t>
            </w:r>
            <w:r>
              <w:rPr/>
              <w:t>必须依据有关法律法规和文件的要求，建立健全各项管理制度，保证其所供应食材的质量安全；</w:t>
            </w:r>
          </w:p>
          <w:p>
            <w:pPr>
              <w:pStyle w:val="null3"/>
            </w:pPr>
            <w:r>
              <w:rPr>
                <w:sz w:val="21"/>
              </w:rPr>
              <w:t>（二）</w:t>
            </w:r>
            <w:r>
              <w:rPr>
                <w:sz w:val="21"/>
              </w:rPr>
              <w:t>必须明确食材质量安全的责任人。</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b/>
              </w:rPr>
              <w:t>五、</w:t>
            </w:r>
            <w:r>
              <w:rPr>
                <w:b/>
              </w:rPr>
              <w:t>考核标准</w:t>
            </w:r>
          </w:p>
          <w:p>
            <w:pPr>
              <w:pStyle w:val="null3"/>
              <w:jc w:val="both"/>
            </w:pPr>
            <w:r>
              <w:rPr/>
              <w:t>采购人对中标人实行每月考核一次，视考核情况对是否进行</w:t>
            </w:r>
            <w:r>
              <w:rPr/>
              <w:t>扣减服务费用</w:t>
            </w:r>
            <w:r>
              <w:rPr/>
              <w:t>或继续合同的履行：</w:t>
            </w:r>
          </w:p>
          <w:p>
            <w:pPr>
              <w:pStyle w:val="null3"/>
              <w:jc w:val="both"/>
            </w:pPr>
            <w:r>
              <w:rPr/>
              <w:t>（一）</w:t>
            </w:r>
            <w:r>
              <w:rPr/>
              <w:t>每月服务费用按考核得分的百分数支取：如月度考核为</w:t>
            </w:r>
            <w:r>
              <w:rPr/>
              <w:t>A级的，则</w:t>
            </w:r>
            <w:r>
              <w:rPr/>
              <w:t>采购人向</w:t>
            </w:r>
            <w:r>
              <w:rPr/>
              <w:t>中标人</w:t>
            </w:r>
            <w:r>
              <w:rPr/>
              <w:t>支付</w:t>
            </w:r>
            <w:r>
              <w:rPr/>
              <w:t>该月份</w:t>
            </w:r>
            <w:r>
              <w:rPr/>
              <w:t>100%的服务费用；如月度考核为B级的，则</w:t>
            </w:r>
            <w:r>
              <w:rPr/>
              <w:t>采购人向</w:t>
            </w:r>
            <w:r>
              <w:rPr/>
              <w:t>中标人</w:t>
            </w:r>
            <w:r>
              <w:rPr/>
              <w:t>支付</w:t>
            </w:r>
            <w:r>
              <w:rPr/>
              <w:t>该月份</w:t>
            </w:r>
            <w:r>
              <w:rPr/>
              <w:t>90%的服务费用；如月度考核为C级的，则</w:t>
            </w:r>
            <w:r>
              <w:rPr/>
              <w:t>采购人向</w:t>
            </w:r>
            <w:r>
              <w:rPr/>
              <w:t>中标人</w:t>
            </w:r>
            <w:r>
              <w:rPr/>
              <w:t>支付</w:t>
            </w:r>
            <w:r>
              <w:rPr/>
              <w:t>该月份</w:t>
            </w:r>
            <w:r>
              <w:rPr/>
              <w:t>60%的服务费用</w:t>
            </w:r>
            <w:r>
              <w:rPr/>
              <w:t>。</w:t>
            </w:r>
            <w:r>
              <w:rPr/>
              <w:t>若经整改后，下月考核仍达不到</w:t>
            </w:r>
            <w:r>
              <w:rPr/>
              <w:t>A级的，则</w:t>
            </w:r>
            <w:r>
              <w:rPr/>
              <w:t>采购人向</w:t>
            </w:r>
            <w:r>
              <w:rPr/>
              <w:t>中标人</w:t>
            </w:r>
            <w:r>
              <w:rPr/>
              <w:t>支付</w:t>
            </w:r>
            <w:r>
              <w:rPr/>
              <w:t>该月份</w:t>
            </w:r>
            <w:r>
              <w:rPr/>
              <w:t>60%的服务费用</w:t>
            </w:r>
            <w:r>
              <w:rPr/>
              <w:t>；</w:t>
            </w:r>
          </w:p>
          <w:p>
            <w:pPr>
              <w:pStyle w:val="null3"/>
              <w:jc w:val="both"/>
            </w:pPr>
            <w:r>
              <w:rPr/>
              <w:t>（二）</w:t>
            </w:r>
            <w:r>
              <w:rPr/>
              <w:t>如月度考核为</w:t>
            </w:r>
            <w:r>
              <w:rPr/>
              <w:t>B级的，</w:t>
            </w:r>
            <w:r>
              <w:rPr/>
              <w:t>合同履行期</w:t>
            </w:r>
            <w:r>
              <w:rPr/>
              <w:t>内累计出现三次，采购人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（三）</w:t>
            </w:r>
            <w:r>
              <w:rPr/>
              <w:t>如月度考核为</w:t>
            </w:r>
            <w:r>
              <w:rPr/>
              <w:t>C级的，</w:t>
            </w:r>
            <w:r>
              <w:rPr/>
              <w:t>合同履行期</w:t>
            </w:r>
            <w:r>
              <w:rPr/>
              <w:t>内累计出现两次，采购人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（四）</w:t>
            </w:r>
            <w:r>
              <w:rPr/>
              <w:t>合同履行期</w:t>
            </w:r>
            <w:r>
              <w:rPr/>
              <w:t>内，采购人有权对考核内容进行调整，中标人无条件接受。</w:t>
            </w:r>
          </w:p>
          <w:p>
            <w:pPr>
              <w:pStyle w:val="null3"/>
              <w:jc w:val="both"/>
            </w:pPr>
            <w:r>
              <w:rPr/>
              <w:t>（</w:t>
            </w:r>
            <w:r>
              <w:rPr/>
              <w:t>1）考核表</w:t>
            </w:r>
          </w:p>
          <w:tbl>
            <w:tblPr>
              <w:tblBorders>
                <w:top w:val="none" w:color="000000" w:sz="4"/>
                <w:left w:val="none" w:color="000000" w:sz="4"/>
                <w:bottom w:val="none" w:color="000000" w:sz="4"/>
                <w:right w:val="none" w:color="000000" w:sz="4"/>
                <w:insideH w:val="none"/>
                <w:insideV w:val="none"/>
              </w:tblBorders>
            </w:tblPr>
            <w:tblGrid>
              <w:gridCol w:w="465"/>
              <w:gridCol w:w="233"/>
              <w:gridCol w:w="233"/>
              <w:gridCol w:w="3687"/>
              <w:gridCol w:w="512"/>
              <w:gridCol w:w="466"/>
            </w:tblGrid>
            <w:tr>
              <w:tc>
                <w:tcPr>
                  <w:tcW w:type="dxa" w:w="465"/>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466"/>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3687"/>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51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46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未按约定价格供货的，每发现一项次扣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未按合同约定时限，根据市场价格变化调整价格的，扣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违反招标文件和合同的规定，擅自更改供应货物品牌、规格和质量的，每项次扣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未按用户方采购计划的品种、数量、时间供货的，每发生一次扣</w:t>
                  </w:r>
                  <w:r>
                    <w:rPr>
                      <w:sz w:val="19"/>
                    </w:rPr>
                    <w:t>5分并警告一次；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违反招标文件和合同的规定，擅自更改运送人员的，每次扣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提供虚假检验报告等相关票证的，每发现一项次扣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未及时按要求随货提供相关票证的，每项次扣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未按用户方指定秩序卸货的，每次扣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发生退货情况，造成用户方伙食无法按时供应的，每发生一次扣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把用户方验收不合格退货的货物重新配送给用户方的，每发现一次扣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中标人在包装、运输、装卸等环节不符合食品卫生要求的，每发现一次扣</w:t>
                  </w:r>
                  <w:r>
                    <w:rPr>
                      <w:sz w:val="19"/>
                    </w:rPr>
                    <w:t>15分；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货物出现质量问题，中标人不积极配合查找原因，不及时反馈处理结果的，每次扣</w:t>
                  </w:r>
                  <w:r>
                    <w:rPr>
                      <w:sz w:val="19"/>
                    </w:rPr>
                    <w:t>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对用户方提出的合理建议未能在约定期限内回复的，每次扣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中标人组织机构发生调整，或经营场所、联系人、联系方式变更，未及时通知用户方，造成无法及时联系的，每次扣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中标人工作人员不遵守用户方各项管理规定每次扣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用户方认为应当对中标人进行考核的其他内容。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1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9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489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t>（</w:t>
            </w:r>
            <w:r>
              <w:rPr/>
              <w:t>2）对应服务评价：</w:t>
            </w:r>
          </w:p>
          <w:tbl>
            <w:tblPr>
              <w:tblBorders>
                <w:top w:val="none" w:color="000000" w:sz="4"/>
                <w:left w:val="none" w:color="000000" w:sz="4"/>
                <w:bottom w:val="none" w:color="000000" w:sz="4"/>
                <w:right w:val="none" w:color="000000" w:sz="4"/>
                <w:insideH w:val="none"/>
                <w:insideV w:val="none"/>
              </w:tblBorders>
            </w:tblPr>
            <w:tblGrid>
              <w:gridCol w:w="1260"/>
              <w:gridCol w:w="1559"/>
              <w:gridCol w:w="1469"/>
              <w:gridCol w:w="1307"/>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1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1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tc>
      </w:tr>
      <w:tr>
        <w:tc>
          <w:tcPr>
            <w:tcW w:type="dxa" w:w="2076"/>
          </w:tcPr>
          <w:p/>
        </w:tc>
        <w:tc>
          <w:tcPr>
            <w:tcW w:type="dxa" w:w="415"/>
          </w:tcPr>
          <w:p>
            <w:pPr>
              <w:pStyle w:val="null3"/>
            </w:pPr>
            <w:r>
              <w:rPr/>
              <w:t>6</w:t>
            </w:r>
          </w:p>
        </w:tc>
        <w:tc>
          <w:tcPr>
            <w:tcW w:type="dxa" w:w="5814"/>
          </w:tcPr>
          <w:p>
            <w:pPr>
              <w:pStyle w:val="null3"/>
              <w:jc w:val="both"/>
            </w:pPr>
            <w:r>
              <w:rPr>
                <w:b/>
              </w:rPr>
              <w:t>六</w:t>
            </w:r>
            <w:r>
              <w:rPr>
                <w:b/>
              </w:rPr>
              <w:t>、技术方案要求</w:t>
            </w:r>
          </w:p>
          <w:p>
            <w:pPr>
              <w:pStyle w:val="null3"/>
              <w:jc w:val="both"/>
            </w:pPr>
            <w:r>
              <w:rPr/>
              <w:t>（一）投标人应具有项目组织方案（包括但不限于运输、装卸、日常储备种类及数量情况、服务人员岗位结构、设置服务热线、日常管理组织等）合理性以及承担</w:t>
            </w:r>
            <w:r>
              <w:rPr/>
              <w:t>本采购包</w:t>
            </w:r>
            <w:r>
              <w:rPr/>
              <w:t>的业务能力和优势（包括但不限于沟通协调能力、物流配送系统、资源整合能力等）。</w:t>
            </w:r>
          </w:p>
          <w:p>
            <w:pPr>
              <w:pStyle w:val="null3"/>
              <w:jc w:val="both"/>
            </w:pPr>
            <w:r>
              <w:rPr/>
              <w:t>（二）投标人应具有对</w:t>
            </w:r>
            <w:r>
              <w:rPr/>
              <w:t>本采购包</w:t>
            </w:r>
            <w:r>
              <w:rPr/>
              <w:t>组织实施的各个环节中的质量保障措施（包括但不限于配送链管理、加工、包装、人员管理、客户反馈和投诉处理等）。</w:t>
            </w:r>
          </w:p>
          <w:p>
            <w:pPr>
              <w:pStyle w:val="null3"/>
              <w:jc w:val="both"/>
            </w:pPr>
            <w:r>
              <w:rPr/>
              <w:t>（三）投标人应具有对</w:t>
            </w:r>
            <w:r>
              <w:rPr/>
              <w:t>本采购包</w:t>
            </w:r>
            <w:r>
              <w:rPr/>
              <w:t>组织实施的各个环节中的安全、卫生保障措施（包括但不限于食品安全自查、从业人员健康管理、进货查验记录、食品安全事故处置、职工食品安全知识培训制度等）。</w:t>
            </w:r>
          </w:p>
          <w:p>
            <w:pPr>
              <w:pStyle w:val="null3"/>
              <w:jc w:val="both"/>
            </w:pPr>
            <w:r>
              <w:rPr/>
              <w:t>（四）投标人应具有对</w:t>
            </w:r>
            <w:r>
              <w:rPr/>
              <w:t>本采购包</w:t>
            </w:r>
            <w:r>
              <w:rPr/>
              <w:t>的应急保障措施【包括但不限于紧急配送、特殊情况应急措施（如食品储备不足、配送车辆事故、自然灾害等情况）、食物中毒事故应急处理措施、工伤事故应急处理措施等】。</w:t>
            </w:r>
          </w:p>
          <w:p>
            <w:pPr>
              <w:pStyle w:val="null3"/>
            </w:pPr>
            <w:r>
              <w:rPr>
                <w:sz w:val="21"/>
              </w:rPr>
              <w:t>（五）投标人应具有对</w:t>
            </w:r>
            <w:r>
              <w:rPr>
                <w:sz w:val="21"/>
              </w:rPr>
              <w:t>本采购包</w:t>
            </w:r>
            <w:r>
              <w:rPr>
                <w:sz w:val="21"/>
              </w:rPr>
              <w:t>产品质量问题退换货流程方案及承诺（包括但不限于处理流程、退换货标准、保证方案、响应处理时间等）。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采购包2（副食材配送服务）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★自合同签订生效之日起一年或货物实际采购金额达到本采购包预算上限合同自然终止（以先到达为准）。</w:t>
            </w:r>
          </w:p>
        </w:tc>
      </w:tr>
      <w:tr>
        <w:tc>
          <w:tcPr>
            <w:tcW w:type="dxa" w:w="4153"/>
          </w:tcPr>
          <w:p>
            <w:pPr>
              <w:pStyle w:val="null3"/>
            </w:pPr>
            <w:r>
              <w:rPr/>
              <w:t>标的提供的地点</w:t>
            </w:r>
          </w:p>
        </w:tc>
        <w:tc>
          <w:tcPr>
            <w:tcW w:type="dxa" w:w="4153"/>
          </w:tcPr>
          <w:p>
            <w:pPr>
              <w:pStyle w:val="null3"/>
            </w:pPr>
            <w:r>
              <w:rPr/>
              <w:t>★采购人指定地点（佛山市市场监督管理局饭堂内）。</w:t>
            </w:r>
          </w:p>
        </w:tc>
      </w:tr>
      <w:tr>
        <w:tc>
          <w:tcPr>
            <w:tcW w:type="dxa" w:w="4153"/>
          </w:tcPr>
          <w:p>
            <w:pPr>
              <w:pStyle w:val="null3"/>
            </w:pPr>
            <w:r>
              <w:rPr/>
              <w:t>付款方式</w:t>
            </w:r>
          </w:p>
        </w:tc>
        <w:tc>
          <w:tcPr>
            <w:tcW w:type="dxa" w:w="4153"/>
          </w:tcPr>
          <w:p>
            <w:pPr>
              <w:pStyle w:val="null3"/>
            </w:pPr>
            <w:r>
              <w:rPr/>
              <w:t>1期：支付比例100%,★付款方式： （一）服务费用按月结算支付，在办理付款申请之前双方须对供应货物的品种、数量、单价、金额以及月度考核情况等进行统计，经双方核实无误后进行结算支付。 （二）每月服务费用按考核得分的百分数支取：考核得分90分以上（含90分），则采购人向中标人支付该月份100%的服务费用；考核得分80～89分，则采购人向中标人支付该月份90%的服务费用；考核得分不达80分的，则采购人向中标人支付该月份60%的服务费用。若当月经整改后，下月的考核得分仍不达90分或以上，则采购人向中标人支付该月份60%的服务费用。 （三）中标人在完成当月供货订单后，于次月10日前凭等额的正式、合法完税发票（收款方、出具发票方均应与中标人名称一致）、当月供货清单等向采购人提出书面付款申请，采购人收到申请并审核通过后在10个工作日内办理相关结算支付手续，所有款项以转账方式支付到中标人名下。合同支付手续的办理，均须按采购人支付制度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1期：★验收要求： （一）验收主体：采购人及中标人双方分别指定的验收人员。 （二）验收时间：每批次供货均需验收，在中标人每次送货到指定送货地址时进行。 （三）验收方式和程序：（1）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使用专用冷藏、冷冻载具运输，在运输过程中保持安全的冷藏、冷冻温度，冷冻食品没有曾经解冻痕迹或软化现象，包装呈干爽状态。食品应清洁，无损伤、腐烂现象，外包装完整，无寄生虫或已受虫害现象。（2）采取现场验收的方式，双方验收人员应认真检查物资的质量，按索票—验证—抽查—过磅（清点）—入库的程序完成验收，中标人可提供原件的留原件，原件只有一份而无法提供给采购人的查验原件后索取复印件留存。 （四）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采购人使用单位验收人员应和中标人送货人员一起确认，并保留双方签字单据。 （五）验收标准：每批次每种货物均抽查验收，抽查率不低于15%。验收工作人员应按招标文件产品质量要求对货物质量进行抽查，比较相关文件，以确保食品品种符合要求。如确定有所差异，应即刻通知送货人员。 （六）货物的质量问题、争议及解决办法： （1）抽查发现食品安全质量问题的处理：对危及人身安全的食品质量问题采取零容忍措施，一经发现，当日所送同批次产品全部退货，由中标人承担由此产生的一切损失和费用。若在抽查环节未发现问题，而在加工食用前发现部分产品质量问题，采购人应立即通知中标人，并将问题产品退货处理。 （2）抽查发现资质证照不全问题的处理：无政府部门出具的合格证明的全部退货；随箱产品合格证不齐全的，加抽15%，两次抽查数30%以上没有产品合格证的，全部退货；30%以下没有产品合格证明的，将无产品合格证明的货物退货。 （3）发现伪造相关证明文件的处理：自动解除合同，并保留进一步追究责任的权利。 （4）退（补）货流程：对不符合质量要求的货物由采购人验收人员提出清退，如双方对质量或重量有争议的可送具有检验资质的部门检测，同时留样备检；对数量不足或部分退货的，中标人应以不影响采购人供餐为前提尽快补送；若中标人无法补齐数量的，由采购人自行采购，中标人应承担采购人由此造成的经济损失和接受处罚。在退货过程中，对有碍公共卫生安全的食品，应按国家有关规定处理或进行协议销毁，不退货给中标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供应商应承诺自2021年1月1日起至今在食材配送服务方面没有受到党政机关、主管部门或项目服务单位的书面警示、警告，没有发生食品安全事故。在竞标、评标期间，供应商未承诺或者虚假承诺的，采购人有权随时终止其竞标、评标资格；中标后发现其虚假承诺的，采购人有权无条件解除合同（提供承诺函，格式自拟）。</w:t>
            </w:r>
          </w:p>
          <w:p>
            <w:pPr>
              <w:pStyle w:val="null3"/>
            </w:pPr>
            <w:r>
              <w:rPr/>
              <w:t>（二），★中标人不得将本采购包转让或分包给他人，否则采购人有权单方面解除合同，由此产生的一切经济损失和法律责任由中标人自行承担。</w:t>
            </w:r>
          </w:p>
          <w:p>
            <w:pPr>
              <w:pStyle w:val="null3"/>
            </w:pPr>
            <w:r>
              <w:rPr/>
              <w:t>（三），★若佛山市政府向采购人发出正式的搬迁要求，本采购包合同自采购人搬迁完毕之日起（以采购人书面通知为准）无条件终止，本采购包费用结算至中标人实际提供配送服务之日止。采购人无需基于政府行为导致合同终止而向中标人支付任何形式的补偿、赔偿或支付解约金，中标人承诺放弃相关补偿、赔偿或支付解约金主张。</w:t>
            </w:r>
          </w:p>
          <w:p>
            <w:pPr>
              <w:pStyle w:val="null3"/>
            </w:pPr>
            <w:r>
              <w:rPr/>
              <w:t>（四），★如合同履行期满后，采购人因特殊原因未能于合同结束日确认新的供货单位时，中标人应无条件按合同约定的服务要求及结算标准延长不多于两个月的过渡期服务，以保证采购人食堂正常运营需要（过渡期产生的服务费用由采购人另行支付，不在本采购包中列支）。</w:t>
            </w:r>
          </w:p>
          <w:p>
            <w:pPr>
              <w:pStyle w:val="null3"/>
            </w:pPr>
            <w:r>
              <w:rPr/>
              <w:t>（五），在合同履行期内，根据上级要求，如采购人需定向采购脱贫地区农副产品的，具体采购工作由采购人根据上级相关部门的要求和安排进行采购实施，可由采购人自行按规定采购，或由采购人委托中标人按规定进行采购，中标人应无条件配合采购人定向采购脱贫地区的农副产品。脱困地区的农副产品价格按“脱贫地区农副产品网络销售平台”（http：//cg.fupin832.com）和相关政策文件的要求确定。定向采购脱贫地区农副产品所需金额从本采购包合同初定金额中支出。通过脱贫地区农副产品网络销售平台（简称“832平台”）采购农副产品的，具体采购产品类别、数量、预算及时间等由采购人与中标人协商决定。结算款=∑【“832平台”上公示的单价×实际供货量】。平台成交数据应保存在采购人单位，供采购人和财政部门查阅。</w:t>
            </w:r>
          </w:p>
          <w:p>
            <w:pPr>
              <w:pStyle w:val="null3"/>
            </w:pPr>
            <w:r>
              <w:rPr/>
              <w:t>（六），中标人在合同履行期间保证对采购人的服务供应，中标后不得拒绝采购人分配的任务（如遇特殊情况需进行特别保障的，如节假日供餐、提前或延后供餐等情况，中标人应按采购人要求无条件做好食材配送工作）。中标人在服务期内没能达到投标文件承诺的服务要求或中标人未按要求履行合同义务或中标人的资质在服务期内发生变化不再符合要求，采购人均有权单方解除合同，由此产生的一切经济责任和法律责任由中标人自行承担。</w:t>
            </w:r>
          </w:p>
          <w:p>
            <w:pPr>
              <w:pStyle w:val="null3"/>
            </w:pPr>
            <w:r>
              <w:rPr/>
              <w:t>（七），在合同履行期间，采购人可结合自身的特点和需要，制定具体配送管理方式。中标人在拟实施新增设备设施和人力资源等投入前，须充分考虑评估潜在的投资经营风险并制定应对措施。</w:t>
            </w:r>
          </w:p>
          <w:p>
            <w:pPr>
              <w:pStyle w:val="null3"/>
            </w:pPr>
            <w:r>
              <w:rPr/>
              <w:t>（八），中标人应服从采购人和食品安全监督部门的监督管理，及时更新并向采购人提供符合国家食品安全管理要求的有效证明材料，如有效的营业执照、产品合格证或食品生产许可证等。</w:t>
            </w:r>
          </w:p>
          <w:p>
            <w:pPr>
              <w:pStyle w:val="null3"/>
            </w:pPr>
            <w:r>
              <w:rPr/>
              <w:t>（九），中标人应具备应急保障能力，包括但不限于货物来源、配送、售后，以及临时协助采购人开展工作。</w:t>
            </w:r>
          </w:p>
          <w:p>
            <w:pPr>
              <w:pStyle w:val="null3"/>
            </w:pPr>
            <w:r>
              <w:rPr/>
              <w:t>（十），中标人应做好本单位工作人员的教育工作，遵守采购人各项管理规定。</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一）投标人的投标折扣率的有效报价范围：0.00%＜投标折扣率≤100.00%。投标折扣率在合同执行期间固定不变【例如：中标人的折扣率=95.00%，则其中标后食材实际结算价格＝结算基准价×95.00%】。投标折扣率带有小数（如90.50%）的须准确到小数点后两位数，四舍五入，投标折扣率如为整数（如90%，即9折）的可不显示小数点及其后数值。投标折扣率应为固定的报价（如90.00%），不得存在区间值（如90.00%～95.00%），统一对本采购包报一个投标折扣率，不接受有选择性报价，且所报的投标折扣率应当适用于每种货品。 （二）投标人在投标报价时应全面考虑，投标人如获得中标资格并签订合同，中标折扣率即作为本采购包的合同折扣率，采购人不支付除本采购包货款外的任何费用，且不改变合同折扣率。 （三）本采购包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采购包内容所需的一切费用。投标人在投标时应将以上费用全面考虑，采购人不支付除本采购包货款外的任何费用，且不改变合同折扣率。 （四）（汇总各类供应品）每日的结算金额＝（各类供应品）每周平均零售价×（各类供应品）每日实际供货量×中标折扣率。每月的结算金额＝（汇总各类供应品）每日的结算金额合计。【举例：以供应土豆，《各区农副产品价格-佛山市五区农副产品市场零售价格表》中公布土豆的平均价是3.2元/500克，供货量是5000克，中标折扣率（即中标人投标折扣率）是80%，则：土豆的结算金额=平均价×实际供货量×中标折扣率=3.2元/500克×5000克×80%=25.6元】</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定价方式</w:t>
            </w:r>
          </w:p>
        </w:tc>
        <w:tc>
          <w:tcPr>
            <w:tcW w:type="dxa" w:w="2076"/>
          </w:tcPr>
          <w:p>
            <w:pPr>
              <w:pStyle w:val="null3"/>
              <w:jc w:val="left"/>
            </w:pPr>
            <w:r>
              <w:rPr/>
              <w:t>（一）产品供货单价核定标准： (1)佛山市发展和改革局（http：//fsdr.foshan.gov.cn/fsfgj/fhj/bmcx/jgcx/nfcp/tqjg）网站中的农副产品价格查询页面公布的清单内的食品：每月1日和15日（如遇节假日无价格公布的，则顺延至次工作日）对应价格平均价格为结算基准价。 (2)佛山市发展和改革局网站没有公布的食品：以当地以采购人单位地点计算1公里范围内的大型超市的价格为结算基准价（当采购人下单任务发出后中标人提供2间商场货品价格图片作为证明文件）。 （二）中标人须在每月1日和15日分别提供当月的两次结算基准价清单，结算基准价经双方确认后均不得随意修改。 （三）中标人应根据中标折扣率确认供货价格（含税费价），按采购人当月实际采购量制定每月结算清单，结算清单应在次月5日前交采购人确认，实际数量以采购人确认为准。 （四）中标人不得擅自变更采购人订单（含商标、名称、产地、包装、规格和重量等），严格按采购人要求供应，否则，采购人有权拒收。如因市场流通问题确实需要变更的，应事先向采购人提出书面申请，并经采购人同意后方可改变。 （五）采购人可以以佛山市发展和改革局（http：//fsdr.foshan.gov.cn/）网站中的农副产品价格、采购人单位地点计算1公里范围内的大型超市的价格、采购人单位地点计算1公里范围内的农贸市场当日基本均价作“三价”同步对比。对比后经确认，如发现因供应商的供货价虚高被警告达3次或以上的，采购人有权取消其供货资格。</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（一）采购人提前使用微信、电话等方式通知订购品种、数量和收货时间，中标人收到通知后，应按采购人的通知要求送货，由采购人指定的工作人员过秤验收并记录。 （二）交货地点：佛山市市场监督管理局饭堂内。 （三）货物配送要求：（1）所有货物运输必须采用符合国家卫生、动物防疫条件的运载工具。运输片猪肉的，还应当设置吊挂设施，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冷冻肉出冻库后送货目的地在一小时内的用保温车配送，一小时以外的用制冷车配送，保证冷冻肉中心温度控制在-2℃～7℃的范围之内，运输过程冷链不得中断，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管理要求</w:t>
            </w:r>
          </w:p>
        </w:tc>
        <w:tc>
          <w:tcPr>
            <w:tcW w:type="dxa" w:w="2076"/>
          </w:tcPr>
          <w:p>
            <w:pPr>
              <w:pStyle w:val="null3"/>
              <w:jc w:val="left"/>
            </w:pPr>
            <w:r>
              <w:rPr/>
              <w:t>（一）中标人应按合同约定供货，中标人不得转包、分包，否则采购人有权单方面解除合同，项目另行处理，中标人承担由此造成的经济损失。 （二）中标人应遵守采购人单位的各项管理规定。 （三）中标人除不可抗力外，不得因其他任何理由延迟送货。采购人使用单位如遇特殊情况需推迟送货，应提前通知中标人。因中标人原因延误交货日期的（采购单位要求推迟的除外），采购人有权自行采购，并由中标人承担由此产生的一切损失和费用。 （四）中标人不得擅自变更供应商品，应严格按采购人要求（如商标、名称、产地、规格和重量等）和投标相关承诺（货物质量要求等）供应，否则，采购人使用单位有权拒收。 （五）采购人按合同对商品进行验收，对不符合规格要求的商品，按照验收要求的对应条款执行；中标人未能履行招标文件和合同所定事项，或供应不合格的、假冒伪劣、以次充好的商品或供货时的商品与中标人投标文件中的承诺不符时，采购人退货后记录在案，并对中标人予以处罚；中标人除要承担采购人因此产生的一切损失和费用外，情节严重的采购人可取消其供应资格。 （六）中标人须按采购人支付金额开具广东省地方税收通用发票。 （七）中标人在合同履行期间，在食材配送服务方面受到党政机关、主管部门或项目服务单位的书面警示、警告，或造成食品安全事故的，采购人有权取消其供应资格，并由中标人承担由此产生的一切损失。 （八）食品溯源要求：中标人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合同履行期内，各采购包货物价款总结算金额累计达到各采购包的合同总额，本采购包合同终止。</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（一）因中标人原因未按时提供物品或交货的数量、质量等不符合合同约定，使采购人遭受损失或因此扰乱正常管理秩序的，中标人承担相应的违约责任。如采购人仍然需要的，中标人应如数补交。 （二）中标人出现供货能力不足的现象以至采购人有证据证明中标人无继续履约能力，或中标人擅自将与采购人签订的供货项目提供给其他供应商的，采购人有权单方面解除合同，并由中标人承担由此产生的一切损失和费用。并视违约情况要求中标人对其违约行为给采购人造成的损失进行赔偿。赔偿金额上限为各采购包合同总额的5%。 （三）中标人交付的货品规格、质量标准与合同规定不符时，采购人有权拒收，中标人应无条件更换，并根据考核标准中的相应条款要求中标人进行整改；若连续出现3次类似情况的，采购人有权单方面解除合同，中标人无条件接受，并由中标人承担由此产生的一切费用和损失。 （四）中标人如经有关部门证明确因不可抗力无法按时交货，采购人仍然需要中标人交货的，中标人可以迟延交货，不按违约处理。 （五）中标人除不可抗力外，不得因其他任何理由延迟送货。采购人如遇特殊情况需推迟送货，应提前通知中标人。因中标人原因延误交货日期的（采购人要求推迟的除外）采购人有权要求中标人赔偿，由此产生的责任和经济损失由中标人承担。 （六）因食用中标人交来货品而导致人员食物中毒的，经相关部门确定为中标人责任的，中标人应承担相关全部费用及法律责任。 （七）中标人供应的货品若为国家公布的伪劣产品，中标人应无条件更换，并承担相关全部费用及法律责任。 （八）采购人认为中标人供货质量与合同不符的，双方协商不成时，经鉴定中标人所供货品确为伪劣商品的，采购人有权单方面解除合同，中标人应承担货品的检测费用及违约金。 （九）中标人不得泄露采购人的信息。泄密造成采购人损失的，中标人将承担由此产生的一切损失和法律责任。</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权利瑕疵担保</w:t>
            </w:r>
          </w:p>
        </w:tc>
        <w:tc>
          <w:tcPr>
            <w:tcW w:type="dxa" w:w="2076"/>
          </w:tcPr>
          <w:p>
            <w:pPr>
              <w:pStyle w:val="null3"/>
              <w:jc w:val="left"/>
            </w:pPr>
            <w:r>
              <w:rPr/>
              <w:t>（一）中标人应保证所提供的食品来源合法。 （二）中标人应保证所提供的食品的所有权完全属于中标人且不存在任何未曾向采购人透露的担保物权或被查封等权利瑕疵。 （三）中标人应保证所提供的食品没有侵犯任何第三人的权利。 （四）涉及中标人提供食品所产生的一切法律纠纷，由中标人承担全部责任。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退出机制</w:t>
            </w:r>
          </w:p>
        </w:tc>
        <w:tc>
          <w:tcPr>
            <w:tcW w:type="dxa" w:w="2076"/>
          </w:tcPr>
          <w:p>
            <w:pPr>
              <w:pStyle w:val="null3"/>
              <w:jc w:val="left"/>
            </w:pPr>
            <w:r>
              <w:rPr/>
              <w:t>（一）在招投标过程中以弄虚作假等欺诈手段成交，或配送过程中由于情况变化不再符合准入条件的，采购人有权单方面解除合同并报政府采购监督管理部门，责令中标人限期退出。 （二）中标人在合同履行期间未按配送要求提供食材，影响正常就餐的，次数累计达到三次时，采购人有权单方面解除合同，责令中标人限期退出。 （三）中标人未能履行招标文件和合同所定事项，或供应不合格的、假冒伪劣、以次充好的商品，采购人退货后记录在案，累计达到两次的，采购人有权单方面解除合同，责令中标人限期退出。 （四）确认为中标人原因造成的食物中毒事故或配送食品质量引发的食品安全事故，采购人有权单方面解除合同，责令中标人限期退出，并追究中标人的法律责任和经济赔偿。 （五）中标人不能按核定的供货价交付成交商品或不能提供与其承诺相符的服务或中标人存在违反招标文件和合同的行为，并且不予纠正的，采购人有权单方面解除合同，并责令中标人限期退出。此项下违反招标文件和合同的行为包括但不限于下列各项： （1）中标人在收到采购人订货要求后，在承诺的供货时间内不能保质保量供货的；（2）中标人未能按照项目实施要求提供承诺的服务的。 （六）中标人应严格遵守《中华人民共和国食品安全法》和《动物检疫法》等相关规定，一经发现供应以下食品，除全部退货外，采购人有权单方面解除合同，责令中标人限期退出，中标人承担由此造成的所有经济责任和法律责任：（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（5）病死、毒死或者死因不明的禽、兽、水产动物等及其制品； （6）掺假、掺杂、伪造，影响营养、卫生的； （7）用非食品原料加工的，加入非食品用化学物质或者将非食品当作食品的； （8）超过保质期限。</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副食材配送服务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副食材配送服务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一、产品要求及标准</w:t>
            </w:r>
            <w:r>
              <w:br/>
            </w:r>
            <w:r>
              <w:rPr/>
              <w:t xml:space="preserve"> （一）数量验收标准：</w:t>
            </w:r>
            <w:r>
              <w:br/>
            </w:r>
            <w:r>
              <w:rPr/>
              <w:t xml:space="preserve"> (1)来货量大于订货量时按订货量验收，来货量小于订货量85%，则告知中标人应在1小时内补齐，若无法补齐数量，则由采购人自行采购，费用由中标人支付。</w:t>
            </w:r>
            <w:r>
              <w:br/>
            </w:r>
            <w:r>
              <w:rPr/>
              <w:t xml:space="preserve"> (2)送货品种应与订货品种一致。</w:t>
            </w:r>
            <w:r>
              <w:br/>
            </w:r>
            <w:r>
              <w:rPr/>
              <w:t xml:space="preserve"> （二）质量验收标准：</w:t>
            </w:r>
            <w:r>
              <w:br/>
            </w:r>
            <w:r>
              <w:rPr/>
              <w:t xml:space="preserve"> (1)标准：本采购包所指的货物及服务应符合招标文件的所述的标准。如果没有提及适用标准，则应符合中华人民共和国国家标准或行业标准。这些标准应是有关机构发布的最新版本的标准。</w:t>
            </w:r>
            <w:r>
              <w:br/>
            </w:r>
            <w:r>
              <w:rPr/>
              <w:t xml:space="preserve"> (2)中标人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80%。</w:t>
            </w:r>
            <w:r>
              <w:br/>
            </w:r>
            <w:r>
              <w:rPr/>
              <w:t xml:space="preserve"> (3)货物有包装的，货物的包装应完整清洁（无损、无污、无皱）。采购人有权拒收包装不整齐、已拆封的商品。</w:t>
            </w:r>
            <w:r>
              <w:br/>
            </w:r>
            <w:r>
              <w:rPr/>
              <w:t xml:space="preserve"> (4)采购人发现商品出现损坏（包括表面损坏），或出现水渍、串味、受潮等导致货物性质改变的，中标人应无条件退货或更换商品。</w:t>
            </w:r>
            <w:r>
              <w:br/>
            </w:r>
            <w:r>
              <w:rPr/>
              <w:t xml:space="preserve"> (5)中标人保证所提供的水果的多样性和季节性，以保证新鲜感，并在投标文件中列出相关品目。</w:t>
            </w:r>
            <w:r>
              <w:br/>
            </w:r>
            <w:r>
              <w:rPr/>
              <w:t xml:space="preserve"> (6)中标人应能够配合采购人及时更新所提供的符合卫监部门的有效证明材料。</w:t>
            </w:r>
            <w:r>
              <w:br/>
            </w:r>
            <w:r>
              <w:rPr/>
              <w:t xml:space="preserve"> (7)中标人提供假冒伪劣、过期、变质的、有毒食品的，一经发现，除按采购人要求无条件退货或换货外，还将受到如下处罚：</w:t>
            </w:r>
            <w:r>
              <w:br/>
            </w:r>
            <w:r>
              <w:rPr/>
              <w:t xml:space="preserve"> ①中标人提供假冒伪劣、过期、变质食品的，要求无条件退货或换货外，中标人应根据考核标准中的相应条款进行整改；若连续出现3次类似情况的，采购人有权单方面解除合同，中标人无条件接受，并由中标人承担由此产生的一切费用和损失。</w:t>
            </w:r>
            <w:r>
              <w:br/>
            </w:r>
            <w:r>
              <w:rPr/>
              <w:t xml:space="preserve"> ②中标人提供的食品造成食品安全事故的，经有关单位鉴定原因后，如确实为中标人提供之食品问题，中标人除需负担全数之医药费，采购人取消中标人供货资格，并有权单方解除中标人供货合同，中标人同时承担相应的民事及刑事法律责任及放弃先诉抗辩权。</w:t>
            </w:r>
          </w:p>
        </w:tc>
      </w:tr>
      <w:tr>
        <w:tc>
          <w:tcPr>
            <w:tcW w:type="dxa" w:w="2076"/>
          </w:tcPr>
          <w:p/>
        </w:tc>
        <w:tc>
          <w:tcPr>
            <w:tcW w:type="dxa" w:w="415"/>
          </w:tcPr>
          <w:p>
            <w:pPr>
              <w:pStyle w:val="null3"/>
            </w:pPr>
            <w:r>
              <w:rPr/>
              <w:t>2</w:t>
            </w:r>
          </w:p>
        </w:tc>
        <w:tc>
          <w:tcPr>
            <w:tcW w:type="dxa" w:w="5814"/>
          </w:tcPr>
          <w:p>
            <w:pPr>
              <w:pStyle w:val="null3"/>
              <w:jc w:val="both"/>
            </w:pPr>
            <w:r>
              <w:rPr>
                <w:b/>
              </w:rPr>
              <w:t>二、具体要求</w:t>
            </w:r>
          </w:p>
          <w:p>
            <w:pPr>
              <w:pStyle w:val="null3"/>
              <w:jc w:val="both"/>
            </w:pPr>
            <w:r>
              <w:rPr>
                <w:b/>
              </w:rPr>
              <w:t>（一）水果及其他</w:t>
            </w:r>
          </w:p>
          <w:p>
            <w:pPr>
              <w:pStyle w:val="null3"/>
              <w:ind w:left="420"/>
              <w:jc w:val="both"/>
            </w:pPr>
            <w:r>
              <w:rPr/>
              <w:t>(1)</w:t>
            </w:r>
            <w:r>
              <w:rPr/>
              <w:t>新鲜度</w:t>
            </w:r>
          </w:p>
          <w:p>
            <w:pPr>
              <w:pStyle w:val="null3"/>
              <w:jc w:val="both"/>
            </w:pPr>
            <w:r>
              <w:rPr/>
              <w:t>①　</w:t>
            </w:r>
            <w:r>
              <w:rPr/>
              <w:t>水量：充足、但无过份萎蔫、皱皮。</w:t>
            </w:r>
          </w:p>
          <w:p>
            <w:pPr>
              <w:pStyle w:val="null3"/>
              <w:jc w:val="both"/>
            </w:pPr>
            <w:r>
              <w:rPr/>
              <w:t>②　</w:t>
            </w:r>
            <w:r>
              <w:rPr/>
              <w:t>色泽：正常、无变色、光泽、学亮鲜艳。</w:t>
            </w:r>
          </w:p>
          <w:p>
            <w:pPr>
              <w:pStyle w:val="null3"/>
              <w:jc w:val="both"/>
            </w:pPr>
            <w:r>
              <w:rPr/>
              <w:t>③　</w:t>
            </w:r>
            <w:r>
              <w:rPr/>
              <w:t>硬度：水果挺立、瓜果饱满、结实、无空心。</w:t>
            </w:r>
          </w:p>
          <w:p>
            <w:pPr>
              <w:pStyle w:val="null3"/>
              <w:ind w:left="420"/>
              <w:jc w:val="both"/>
            </w:pPr>
            <w:r>
              <w:rPr/>
              <w:t>(2)</w:t>
            </w:r>
            <w:r>
              <w:rPr/>
              <w:t>机械伤：相同新鲜条件下无外力造成伤害：挤伤、压伤、碰伤切口、裂伤等。</w:t>
            </w:r>
          </w:p>
          <w:p>
            <w:pPr>
              <w:pStyle w:val="null3"/>
              <w:ind w:left="420"/>
              <w:jc w:val="both"/>
            </w:pPr>
            <w:r>
              <w:rPr/>
              <w:t>(3)</w:t>
            </w:r>
            <w:r>
              <w:rPr/>
              <w:t>病虫害：无虫害、虫嗑、无残虫卵。</w:t>
            </w:r>
          </w:p>
          <w:p>
            <w:pPr>
              <w:pStyle w:val="null3"/>
              <w:ind w:left="420"/>
              <w:jc w:val="both"/>
            </w:pPr>
            <w:r>
              <w:rPr/>
              <w:t>(4)</w:t>
            </w:r>
            <w:r>
              <w:rPr/>
              <w:t>形状：枝叶丰满、大小适中、曲线谐调。</w:t>
            </w:r>
          </w:p>
          <w:p>
            <w:pPr>
              <w:pStyle w:val="null3"/>
              <w:ind w:left="420"/>
              <w:jc w:val="both"/>
            </w:pPr>
            <w:r>
              <w:rPr/>
              <w:t>(5)</w:t>
            </w:r>
            <w:r>
              <w:rPr/>
              <w:t>成熟度：适中、无未熟过识、腐烂。</w:t>
            </w:r>
          </w:p>
          <w:p>
            <w:pPr>
              <w:pStyle w:val="null3"/>
              <w:ind w:left="420"/>
              <w:jc w:val="both"/>
            </w:pPr>
            <w:r>
              <w:rPr/>
              <w:t>(6)</w:t>
            </w:r>
            <w:r>
              <w:rPr/>
              <w:t>污染：无污染、残留农药、运输造成的污染（随车提供农药检测证明）。</w:t>
            </w:r>
          </w:p>
          <w:p>
            <w:pPr>
              <w:pStyle w:val="null3"/>
              <w:ind w:left="420"/>
              <w:jc w:val="both"/>
            </w:pPr>
            <w:r>
              <w:rPr/>
              <w:t>(7)</w:t>
            </w:r>
            <w:r>
              <w:rPr/>
              <w:t>有包装类：应完整、干净。</w:t>
            </w:r>
          </w:p>
          <w:p>
            <w:pPr>
              <w:pStyle w:val="null3"/>
              <w:ind w:left="420"/>
              <w:jc w:val="both"/>
            </w:pPr>
            <w:r>
              <w:rPr/>
              <w:t>(8)</w:t>
            </w:r>
            <w:r>
              <w:rPr/>
              <w:t>瓜果类：个大、成熟、新鲜、外皮无斑点、有新鲜绿秧、无软化、变质现象。</w:t>
            </w:r>
          </w:p>
          <w:p>
            <w:pPr>
              <w:pStyle w:val="null3"/>
              <w:ind w:left="420"/>
              <w:jc w:val="both"/>
            </w:pPr>
            <w:r>
              <w:rPr/>
              <w:t>(9)</w:t>
            </w:r>
            <w:r>
              <w:rPr/>
              <w:t>根果类：挺实、无软化、腐烂、带泥过多、色泽正常、形状正常、无生芽现象。</w:t>
            </w:r>
          </w:p>
          <w:p>
            <w:pPr>
              <w:pStyle w:val="null3"/>
              <w:ind w:left="420"/>
              <w:jc w:val="both"/>
            </w:pPr>
            <w:r>
              <w:rPr>
                <w:b/>
              </w:rPr>
              <w:t>(10)</w:t>
            </w:r>
            <w:r>
              <w:rPr>
                <w:b/>
              </w:rPr>
              <w:t>供货重量</w:t>
            </w:r>
            <w:r>
              <w:rPr>
                <w:b/>
              </w:rPr>
              <w:t>应</w:t>
            </w:r>
            <w:r>
              <w:rPr>
                <w:b/>
              </w:rPr>
              <w:t>达到采购人的供货需求重量，可使用达九成，严重不符合质量标准者可拒收及更换。</w:t>
            </w:r>
          </w:p>
          <w:p>
            <w:pPr>
              <w:pStyle w:val="null3"/>
              <w:jc w:val="both"/>
            </w:pPr>
            <w:r>
              <w:rPr>
                <w:b/>
              </w:rPr>
              <w:t>（二）副食品及粮油</w:t>
            </w:r>
          </w:p>
          <w:p>
            <w:pPr>
              <w:pStyle w:val="null3"/>
              <w:ind w:left="420"/>
              <w:jc w:val="both"/>
            </w:pPr>
            <w:r>
              <w:rPr/>
              <w:t>(1)</w:t>
            </w:r>
            <w:r>
              <w:rPr/>
              <w:t>副食品主要商品供货要求（包括但不限于以下内容）</w:t>
            </w:r>
          </w:p>
          <w:p>
            <w:pPr>
              <w:pStyle w:val="null3"/>
              <w:jc w:val="both"/>
            </w:pPr>
            <w:r>
              <w:rPr/>
              <w:t>①　</w:t>
            </w:r>
            <w:r>
              <w:rPr/>
              <w:t>货物有包装的，货物的包装必须完整清洁（无损、无污、无皱），采购人有权拒收包装不整齐、已拆封的商品。</w:t>
            </w:r>
          </w:p>
          <w:p>
            <w:pPr>
              <w:pStyle w:val="null3"/>
              <w:jc w:val="both"/>
            </w:pPr>
            <w:r>
              <w:rPr/>
              <w:t>②　</w:t>
            </w:r>
            <w:r>
              <w:rPr/>
              <w:t>采购人发现商品出现损坏（包括表面损坏），或出现水渍、串味、受潮等导致货物性质改变的，中标人必须无条件退货或更换商品。</w:t>
            </w:r>
          </w:p>
          <w:p>
            <w:pPr>
              <w:pStyle w:val="null3"/>
              <w:jc w:val="both"/>
            </w:pPr>
            <w:r>
              <w:rPr/>
              <w:t>③　</w:t>
            </w:r>
            <w:r>
              <w:rPr/>
              <w:t>中标人保证所提供的非精酒类饮料的多样性和季节性，以保证新鲜感。其他非精酒类饮料生产日期至送货日期不得超过</w:t>
            </w:r>
            <w:r>
              <w:rPr/>
              <w:t>120日。</w:t>
            </w:r>
          </w:p>
          <w:p>
            <w:pPr>
              <w:pStyle w:val="null3"/>
              <w:ind w:left="420"/>
              <w:jc w:val="both"/>
            </w:pPr>
            <w:r>
              <w:rPr/>
              <w:t>(2)</w:t>
            </w:r>
            <w:r>
              <w:rPr/>
              <w:t>粮油类主要商品供货要求（包括但不限于以下内容）</w:t>
            </w:r>
          </w:p>
          <w:p>
            <w:pPr>
              <w:pStyle w:val="null3"/>
              <w:jc w:val="both"/>
            </w:pPr>
            <w:r>
              <w:rPr/>
              <w:t>①　</w:t>
            </w:r>
            <w:r>
              <w:rPr/>
              <w:t>大米</w:t>
            </w:r>
          </w:p>
          <w:tbl>
            <w:tblPr>
              <w:tblBorders>
                <w:top w:val="none" w:color="000000" w:sz="4"/>
                <w:left w:val="none" w:color="000000" w:sz="4"/>
                <w:bottom w:val="none" w:color="000000" w:sz="4"/>
                <w:right w:val="none" w:color="000000" w:sz="4"/>
                <w:insideH w:val="none"/>
                <w:insideV w:val="none"/>
              </w:tblBorders>
            </w:tblPr>
            <w:tblGrid>
              <w:gridCol w:w="581"/>
              <w:gridCol w:w="1226"/>
              <w:gridCol w:w="1870"/>
              <w:gridCol w:w="1919"/>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30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c>
                <w:tcPr>
                  <w:tcW w:type="dxa" w:w="1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质量标准</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碎米总量</w:t>
                  </w:r>
                  <w:r>
                    <w:rPr>
                      <w:sz w:val="19"/>
                    </w:rPr>
                    <w:t>%</w:t>
                  </w:r>
                </w:p>
              </w:tc>
              <w:tc>
                <w:tcPr>
                  <w:tcW w:type="dxa" w:w="1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226"/>
                  <w:vMerge/>
                  <w:tcBorders>
                    <w:top w:val="none" w:color="000000" w:sz="4"/>
                    <w:left w:val="none" w:color="000000" w:sz="4"/>
                    <w:bottom w:val="single" w:color="000000" w:sz="4"/>
                    <w:right w:val="single" w:color="000000" w:sz="4"/>
                  </w:tcBorders>
                </w:tcP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其中：小碎米含量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加工精度</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精碾</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不完善粒含量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水份含量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最大限度杂质</w:t>
                  </w: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总量</w:t>
                  </w:r>
                  <w:r>
                    <w:rPr>
                      <w:sz w:val="19"/>
                    </w:rPr>
                    <w:t>%</w:t>
                  </w:r>
                </w:p>
              </w:tc>
              <w:tc>
                <w:tcPr>
                  <w:tcW w:type="dxa" w:w="1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226"/>
                  <w:vMerge/>
                  <w:tcBorders>
                    <w:top w:val="none" w:color="000000" w:sz="4"/>
                    <w:left w:val="none" w:color="000000" w:sz="4"/>
                    <w:bottom w:val="single" w:color="000000" w:sz="4"/>
                    <w:right w:val="single" w:color="000000" w:sz="4"/>
                  </w:tcBorders>
                </w:tcPr>
                <w:p/>
              </w:tc>
              <w:tc>
                <w:tcPr>
                  <w:tcW w:type="dxa" w:w="1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其中：无机杂质含量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黄粒米含量</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互混率</w:t>
                  </w:r>
                  <w:r>
                    <w:rPr>
                      <w:sz w:val="19"/>
                    </w:rPr>
                    <w:t>%</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色泽、气味</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正常</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六六六（以成品粮计）</w:t>
                  </w:r>
                  <w:r>
                    <w:rPr>
                      <w:sz w:val="19"/>
                    </w:rPr>
                    <w:t>mg/kg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滴滴涕（以成品粮计）</w:t>
                  </w:r>
                  <w:r>
                    <w:rPr>
                      <w:sz w:val="19"/>
                    </w:rPr>
                    <w:t>mg/kg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黄曲霉毒素</w:t>
                  </w:r>
                  <w:r>
                    <w:rPr>
                      <w:sz w:val="19"/>
                    </w:rPr>
                    <w:t>B1 μg/kg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汞（以</w:t>
                  </w:r>
                  <w:r>
                    <w:rPr>
                      <w:sz w:val="19"/>
                    </w:rPr>
                    <w:t>Hg计）mg/kg</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09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标签检验</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符合</w:t>
                  </w:r>
                  <w:r>
                    <w:rPr>
                      <w:sz w:val="19"/>
                    </w:rPr>
                    <w:t>GB7718标准要求</w:t>
                  </w:r>
                </w:p>
              </w:tc>
            </w:tr>
          </w:tbl>
          <w:p>
            <w:pPr>
              <w:pStyle w:val="null3"/>
              <w:jc w:val="both"/>
            </w:pPr>
            <w:r>
              <w:rPr/>
              <w:t>1)</w:t>
            </w:r>
            <w:r>
              <w:rPr/>
              <w:t>五谷杂粮质量标准：有食品生产许可证证号，标明加工厂名称、品名、生产日期、保持期或保存期，供货时的剩余保质期不少于三分之二，质量等级、产品标准号、产品合格证，质量符合国家标准（其中，大米应符合国家标准（</w:t>
            </w:r>
            <w:r>
              <w:rPr/>
              <w:t>GB/T 1354-2018）籼米一级）与国家相关粮食卫生标准。</w:t>
            </w:r>
          </w:p>
          <w:p>
            <w:pPr>
              <w:pStyle w:val="null3"/>
              <w:jc w:val="both"/>
            </w:pPr>
            <w:r>
              <w:rPr/>
              <w:t>2)</w:t>
            </w:r>
            <w:r>
              <w:rPr/>
              <w:t>具有固有色泽和香味，无污染、无虫害，色泽、气味、口味正常，无异味或霉味（霉变），无虫蛀结块挂丝或杂质异等，符合国家粮食卫生标准。</w:t>
            </w:r>
          </w:p>
          <w:p>
            <w:pPr>
              <w:pStyle w:val="null3"/>
              <w:jc w:val="both"/>
            </w:pPr>
            <w:r>
              <w:rPr/>
              <w:t>②　</w:t>
            </w:r>
            <w:r>
              <w:rPr/>
              <w:t>食用油</w:t>
            </w:r>
          </w:p>
          <w:p>
            <w:pPr>
              <w:pStyle w:val="null3"/>
              <w:jc w:val="both"/>
            </w:pPr>
            <w:r>
              <w:rPr/>
              <w:t>1)</w:t>
            </w:r>
            <w:r>
              <w:rPr/>
              <w:t>基本要求：外包装完好，有食品生产许可证证号，标明品名、厂名、重量、生产日期、保质期或保存期、执行标准，剩余保质期不少于三分二，具有产品合格证。具有正常植物油的色泽、透明度、气味和滋味，无焦臭、酸败及其他异味。</w:t>
            </w:r>
          </w:p>
          <w:p>
            <w:pPr>
              <w:pStyle w:val="null3"/>
              <w:jc w:val="both"/>
            </w:pPr>
            <w:r>
              <w:rPr/>
              <w:t>2)</w:t>
            </w:r>
            <w:r>
              <w:rPr/>
              <w:t>气味、滋味：具有固有的气味和滋味，无异味。</w:t>
            </w:r>
          </w:p>
          <w:p>
            <w:pPr>
              <w:pStyle w:val="null3"/>
              <w:jc w:val="both"/>
            </w:pPr>
            <w:r>
              <w:rPr/>
              <w:t>3)</w:t>
            </w:r>
            <w:r>
              <w:rPr/>
              <w:t>加热试验（</w:t>
            </w:r>
            <w:r>
              <w:rPr/>
              <w:t>280℃）油色不得变深，无析出物。</w:t>
            </w:r>
          </w:p>
          <w:p>
            <w:pPr>
              <w:pStyle w:val="null3"/>
              <w:jc w:val="both"/>
            </w:pPr>
            <w:r>
              <w:rPr/>
              <w:t>4)</w:t>
            </w:r>
            <w:r>
              <w:rPr/>
              <w:t>不得混有其他食用油或非食用油。</w:t>
            </w:r>
          </w:p>
          <w:p>
            <w:pPr>
              <w:pStyle w:val="null3"/>
              <w:jc w:val="both"/>
            </w:pPr>
            <w:r>
              <w:rPr/>
              <w:t>5)</w:t>
            </w:r>
            <w:r>
              <w:rPr/>
              <w:t>卫生标准和动植物检疫项目，按照国家有关规定执行。</w:t>
            </w:r>
          </w:p>
          <w:p>
            <w:pPr>
              <w:pStyle w:val="null3"/>
              <w:jc w:val="both"/>
            </w:pPr>
            <w:r>
              <w:rPr/>
              <w:t>③　</w:t>
            </w:r>
            <w:r>
              <w:rPr/>
              <w:t>酱油</w:t>
            </w:r>
          </w:p>
          <w:p>
            <w:pPr>
              <w:pStyle w:val="null3"/>
              <w:jc w:val="both"/>
            </w:pPr>
            <w:r>
              <w:rPr/>
              <w:t>合格的酱油颜色比较红、亮，有光泽、透明，摇晃产生的泡沫非常细腻，保持持久，挂碗现象非常好。</w:t>
            </w:r>
          </w:p>
          <w:p>
            <w:pPr>
              <w:pStyle w:val="null3"/>
              <w:jc w:val="both"/>
            </w:pPr>
            <w:r>
              <w:rPr/>
              <w:t>④　</w:t>
            </w:r>
            <w:r>
              <w:rPr/>
              <w:t>味精</w:t>
            </w:r>
          </w:p>
          <w:p>
            <w:pPr>
              <w:pStyle w:val="null3"/>
              <w:jc w:val="both"/>
            </w:pPr>
            <w:r>
              <w:rPr/>
              <w:t>无色至白色结晶或粉末，具有特殊的鲜味，无异味，无肉眼可见杂质。</w:t>
            </w:r>
          </w:p>
          <w:p>
            <w:pPr>
              <w:pStyle w:val="null3"/>
              <w:jc w:val="both"/>
            </w:pPr>
            <w:r>
              <w:rPr/>
              <w:t>⑤　</w:t>
            </w:r>
            <w:r>
              <w:rPr/>
              <w:t>食醋</w:t>
            </w:r>
          </w:p>
          <w:p>
            <w:pPr>
              <w:pStyle w:val="null3"/>
              <w:jc w:val="both"/>
            </w:pPr>
            <w:r>
              <w:rPr/>
              <w:t>具有正常醋的色泽、气味和滋味，不涩，无其他不良气味与异味，无浮物，不浑浊，无沉淀，无异物，无醋鳗、醋虱。</w:t>
            </w:r>
          </w:p>
          <w:p>
            <w:pPr>
              <w:pStyle w:val="null3"/>
              <w:jc w:val="both"/>
            </w:pPr>
            <w:r>
              <w:rPr/>
              <w:t>⑥　</w:t>
            </w:r>
            <w:r>
              <w:rPr/>
              <w:t>淀粉制品质</w:t>
            </w:r>
          </w:p>
          <w:p>
            <w:pPr>
              <w:pStyle w:val="null3"/>
              <w:jc w:val="both"/>
            </w:pPr>
            <w:r>
              <w:rPr/>
              <w:t>具有各自品种固有的形态有色泽、不酸、不粘、不发霉，无变质，无异味，无杂质。</w:t>
            </w:r>
          </w:p>
          <w:p>
            <w:pPr>
              <w:pStyle w:val="null3"/>
              <w:jc w:val="both"/>
            </w:pPr>
            <w:r>
              <w:rPr/>
              <w:t>⑦　</w:t>
            </w:r>
            <w:r>
              <w:rPr/>
              <w:t>食盐</w:t>
            </w:r>
          </w:p>
          <w:p>
            <w:pPr>
              <w:pStyle w:val="null3"/>
              <w:jc w:val="both"/>
            </w:pPr>
            <w:r>
              <w:rPr/>
              <w:t>结晶整齐一致，坚硬光滑，呈透明或半透明，不结块，无反卤吸潮现象，无杂质，沾取少许尝试具有纯正的咸味。符合国家标准有关食盐的相关要求。</w:t>
            </w:r>
          </w:p>
          <w:p>
            <w:pPr>
              <w:pStyle w:val="null3"/>
              <w:jc w:val="both"/>
            </w:pPr>
            <w:r>
              <w:rPr/>
              <w:t>⑧　</w:t>
            </w:r>
            <w:r>
              <w:rPr/>
              <w:t>食糖</w:t>
            </w:r>
          </w:p>
          <w:p>
            <w:pPr>
              <w:pStyle w:val="null3"/>
              <w:jc w:val="both"/>
            </w:pPr>
            <w:r>
              <w:rPr/>
              <w:t>1)</w:t>
            </w:r>
            <w:r>
              <w:rPr/>
              <w:t>食糖根据经营习惯分为白糖、红糖、冰糖、方糖等。白糖的感官鉴别：色泽洁白明亮，有光泽，具有白糖的正常气味，无酸味、酒味或其他外来气味。</w:t>
            </w:r>
          </w:p>
          <w:p>
            <w:pPr>
              <w:pStyle w:val="null3"/>
              <w:jc w:val="both"/>
            </w:pPr>
            <w:r>
              <w:rPr/>
              <w:t>2)</w:t>
            </w:r>
            <w:r>
              <w:rPr/>
              <w:t>白砂糖：颗粒大如砂粒，晶粒均匀整齐，晶面明显，无碎末，糖质坚硬。</w:t>
            </w:r>
          </w:p>
          <w:p>
            <w:pPr>
              <w:pStyle w:val="null3"/>
              <w:jc w:val="both"/>
            </w:pPr>
            <w:r>
              <w:rPr/>
              <w:t>3)</w:t>
            </w:r>
            <w:r>
              <w:rPr/>
              <w:t>方糖：呈正六面体状，表面平整，无裂纹，铁边，断角，无突出砂粒，无霉斑。</w:t>
            </w:r>
          </w:p>
          <w:p>
            <w:pPr>
              <w:pStyle w:val="null3"/>
              <w:jc w:val="both"/>
            </w:pPr>
            <w:r>
              <w:rPr/>
              <w:t>⑨　</w:t>
            </w:r>
            <w:r>
              <w:rPr/>
              <w:t>辛辣料</w:t>
            </w:r>
          </w:p>
          <w:p>
            <w:pPr>
              <w:pStyle w:val="null3"/>
              <w:jc w:val="both"/>
            </w:pPr>
            <w:r>
              <w:rPr/>
              <w:t>辛辣料是采用植物果实和种子粉碎而配制成的天然植物香料，如五香粉、胡椒粉、花椒粉、咖哩粉、芥末粉等，辛辣料的主要原料有八角、花椒、胡椒、桂皮、小茴香、大茴香、辣椒、孜然等。</w:t>
            </w:r>
          </w:p>
          <w:p>
            <w:pPr>
              <w:pStyle w:val="null3"/>
              <w:jc w:val="both"/>
            </w:pPr>
            <w:r>
              <w:rPr/>
              <w:t>辛辣料呈干燥状，具有该种香料所特有的色、香、味，没有不纯正的气味和味道，无发霉味或其他异味。</w:t>
            </w:r>
          </w:p>
          <w:p>
            <w:pPr>
              <w:pStyle w:val="null3"/>
              <w:jc w:val="both"/>
            </w:pPr>
            <w:r>
              <w:rPr/>
              <w:t>⑩　</w:t>
            </w:r>
            <w:r>
              <w:rPr/>
              <w:t>牛奶类</w:t>
            </w:r>
          </w:p>
          <w:p>
            <w:pPr>
              <w:pStyle w:val="null3"/>
              <w:jc w:val="both"/>
            </w:pPr>
            <w:r>
              <w:rPr>
                <w:sz w:val="21"/>
              </w:rPr>
              <w:t>外包装完好，有食品生产许可证证号，标明品名、厂名、重量、生产日期、保质期或保存期、执行标准，具有产品合格证，提供的奶制品的保质期剩余的时间不少于包装上所显示的保质期的</w:t>
            </w:r>
            <w:r>
              <w:rPr>
                <w:sz w:val="21"/>
              </w:rPr>
              <w:t>80%</w:t>
            </w:r>
            <w:r>
              <w:rPr>
                <w:sz w:val="21"/>
              </w:rPr>
              <w:t>。</w:t>
            </w:r>
          </w:p>
        </w:tc>
      </w:tr>
      <w:tr>
        <w:tc>
          <w:tcPr>
            <w:tcW w:type="dxa" w:w="2076"/>
          </w:tcPr>
          <w:p/>
        </w:tc>
        <w:tc>
          <w:tcPr>
            <w:tcW w:type="dxa" w:w="415"/>
          </w:tcPr>
          <w:p>
            <w:pPr>
              <w:pStyle w:val="null3"/>
            </w:pPr>
            <w:r>
              <w:rPr/>
              <w:t>3</w:t>
            </w:r>
          </w:p>
        </w:tc>
        <w:tc>
          <w:tcPr>
            <w:tcW w:type="dxa" w:w="5814"/>
          </w:tcPr>
          <w:p>
            <w:pPr>
              <w:pStyle w:val="null3"/>
              <w:jc w:val="both"/>
            </w:pPr>
            <w:r>
              <w:rPr>
                <w:b/>
              </w:rPr>
              <w:t>三、溯源</w:t>
            </w:r>
            <w:r>
              <w:rPr>
                <w:b/>
              </w:rPr>
              <w:t>要求</w:t>
            </w:r>
          </w:p>
          <w:p>
            <w:pPr>
              <w:pStyle w:val="null3"/>
            </w:pPr>
            <w:r>
              <w:rPr>
                <w:sz w:val="20"/>
              </w:rPr>
              <w:t>所有食品的来源</w:t>
            </w:r>
            <w:r>
              <w:rPr>
                <w:sz w:val="20"/>
              </w:rPr>
              <w:t>应</w:t>
            </w:r>
            <w:r>
              <w:rPr>
                <w:sz w:val="20"/>
              </w:rPr>
              <w:t>清晰，直接接触食品相关产品（包装材料）要有</w:t>
            </w:r>
            <w:r>
              <w:rPr>
                <w:sz w:val="20"/>
              </w:rPr>
              <w:t>SC标志，预包装食品要有以SC开头的生产许可证号，生产食品的源头与中标人要有固定的合法的供应关系，严禁收购非标准产品供应。如该品牌商品无质量标准，则需由中标人按国家和行业的要求自行描述。为做到“来源可追溯、去向可查证”的目的，从源头上治理采购人饭堂食品隐患，中标人要严格按照“溯源标准”提供票证，做到货到票证到，并将票据原件交采购人饭堂存档备查。验收中无票证、货与票证不相符的以及要素不全的，采购人有权拒收</w:t>
            </w:r>
            <w:r>
              <w:rPr>
                <w:sz w:val="20"/>
              </w:rPr>
              <w:t>。</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b/>
              </w:rPr>
              <w:t>四、</w:t>
            </w:r>
            <w:r>
              <w:rPr>
                <w:b/>
              </w:rPr>
              <w:t>对中标人的要求</w:t>
            </w:r>
          </w:p>
          <w:p>
            <w:pPr>
              <w:pStyle w:val="null3"/>
              <w:jc w:val="both"/>
            </w:pPr>
            <w:r>
              <w:rPr/>
              <w:t>（一）</w:t>
            </w:r>
            <w:r>
              <w:rPr/>
              <w:t>必须依据有关法律法规和文件的要求，建立健全各项管理制度，保证其所供应食材的质量安全；</w:t>
            </w:r>
          </w:p>
          <w:p>
            <w:pPr>
              <w:pStyle w:val="null3"/>
            </w:pPr>
            <w:r>
              <w:rPr>
                <w:sz w:val="21"/>
              </w:rPr>
              <w:t>（二）</w:t>
            </w:r>
            <w:r>
              <w:rPr>
                <w:sz w:val="21"/>
              </w:rPr>
              <w:t>必须明确食材质量安全的责任人。</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b/>
              </w:rPr>
              <w:t>五、</w:t>
            </w:r>
            <w:r>
              <w:rPr>
                <w:b/>
              </w:rPr>
              <w:t>考核标准</w:t>
            </w:r>
          </w:p>
          <w:p>
            <w:pPr>
              <w:pStyle w:val="null3"/>
              <w:jc w:val="both"/>
            </w:pPr>
            <w:r>
              <w:rPr/>
              <w:t>采购人对中标人实行每月考核一次，视考核情况对是否</w:t>
            </w:r>
            <w:r>
              <w:rPr/>
              <w:t>进行扣减服务费用</w:t>
            </w:r>
            <w:r>
              <w:rPr/>
              <w:t>或继续合同的履行：</w:t>
            </w:r>
          </w:p>
          <w:p>
            <w:pPr>
              <w:pStyle w:val="null3"/>
              <w:jc w:val="both"/>
            </w:pPr>
            <w:r>
              <w:rPr/>
              <w:t>（一）</w:t>
            </w:r>
            <w:r>
              <w:rPr/>
              <w:t>每月服务费用按考核得分的百分数支取：如月度考核为</w:t>
            </w:r>
            <w:r>
              <w:rPr/>
              <w:t>A级的，则</w:t>
            </w:r>
            <w:r>
              <w:rPr/>
              <w:t>采购人向</w:t>
            </w:r>
            <w:r>
              <w:rPr/>
              <w:t>中标人</w:t>
            </w:r>
            <w:r>
              <w:rPr/>
              <w:t>支付</w:t>
            </w:r>
            <w:r>
              <w:rPr/>
              <w:t>该月份</w:t>
            </w:r>
            <w:r>
              <w:rPr/>
              <w:t>100%的服务费用；如月度考核为B级的，则</w:t>
            </w:r>
            <w:r>
              <w:rPr/>
              <w:t>采购人向</w:t>
            </w:r>
            <w:r>
              <w:rPr/>
              <w:t>中标人</w:t>
            </w:r>
            <w:r>
              <w:rPr/>
              <w:t>支付</w:t>
            </w:r>
            <w:r>
              <w:rPr/>
              <w:t>该月份</w:t>
            </w:r>
            <w:r>
              <w:rPr/>
              <w:t>90%的服务费用；如月度考核为C级的，则</w:t>
            </w:r>
            <w:r>
              <w:rPr/>
              <w:t>采购人向</w:t>
            </w:r>
            <w:r>
              <w:rPr/>
              <w:t>中标人</w:t>
            </w:r>
            <w:r>
              <w:rPr/>
              <w:t>支付</w:t>
            </w:r>
            <w:r>
              <w:rPr/>
              <w:t>该月份</w:t>
            </w:r>
            <w:r>
              <w:rPr/>
              <w:t>60%的服务费用</w:t>
            </w:r>
            <w:r>
              <w:rPr/>
              <w:t>。</w:t>
            </w:r>
            <w:r>
              <w:rPr/>
              <w:t>若经整改后，下月考核仍达不到</w:t>
            </w:r>
            <w:r>
              <w:rPr/>
              <w:t>A级的，则</w:t>
            </w:r>
            <w:r>
              <w:rPr/>
              <w:t>采购人向</w:t>
            </w:r>
            <w:r>
              <w:rPr/>
              <w:t>中标人</w:t>
            </w:r>
            <w:r>
              <w:rPr/>
              <w:t>支付</w:t>
            </w:r>
            <w:r>
              <w:rPr/>
              <w:t>该月份</w:t>
            </w:r>
            <w:r>
              <w:rPr/>
              <w:t>60%的服务费用</w:t>
            </w:r>
            <w:r>
              <w:rPr/>
              <w:t>；</w:t>
            </w:r>
          </w:p>
          <w:p>
            <w:pPr>
              <w:pStyle w:val="null3"/>
              <w:jc w:val="both"/>
            </w:pPr>
            <w:r>
              <w:rPr/>
              <w:t>（二）</w:t>
            </w:r>
            <w:r>
              <w:rPr/>
              <w:t>如月度考核为</w:t>
            </w:r>
            <w:r>
              <w:rPr/>
              <w:t>B级的，</w:t>
            </w:r>
            <w:r>
              <w:rPr/>
              <w:t>合同履行期</w:t>
            </w:r>
            <w:r>
              <w:rPr/>
              <w:t>内累计出现三次，采购人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（三）</w:t>
            </w:r>
            <w:r>
              <w:rPr/>
              <w:t>如月度考核为</w:t>
            </w:r>
            <w:r>
              <w:rPr/>
              <w:t>C级的，</w:t>
            </w:r>
            <w:r>
              <w:rPr/>
              <w:t>合同履行期</w:t>
            </w:r>
            <w:r>
              <w:rPr/>
              <w:t>内累计出现两次，采购人</w:t>
            </w:r>
            <w:r>
              <w:rPr/>
              <w:t>有权</w:t>
            </w:r>
            <w:r>
              <w:rPr/>
              <w:t>单方面</w:t>
            </w:r>
            <w:r>
              <w:rPr/>
              <w:t>解除</w:t>
            </w:r>
            <w:r>
              <w:rPr/>
              <w:t>合同，中标人无条件接受</w:t>
            </w:r>
            <w:r>
              <w:rPr/>
              <w:t>，</w:t>
            </w:r>
            <w:r>
              <w:rPr/>
              <w:t>并由中标人承担由此产生的一切</w:t>
            </w:r>
            <w:r>
              <w:rPr/>
              <w:t>费用和</w:t>
            </w:r>
            <w:r>
              <w:rPr/>
              <w:t>损失；</w:t>
            </w:r>
          </w:p>
          <w:p>
            <w:pPr>
              <w:pStyle w:val="null3"/>
              <w:jc w:val="both"/>
            </w:pPr>
            <w:r>
              <w:rPr/>
              <w:t>（四）</w:t>
            </w:r>
            <w:r>
              <w:rPr/>
              <w:t>合同履行期</w:t>
            </w:r>
            <w:r>
              <w:rPr/>
              <w:t>内，采购人有权对考核内容进行调整，中标人无条件接受。</w:t>
            </w:r>
          </w:p>
          <w:p>
            <w:pPr>
              <w:pStyle w:val="null3"/>
              <w:jc w:val="both"/>
            </w:pPr>
            <w:r>
              <w:rPr/>
              <w:t>（</w:t>
            </w:r>
            <w:r>
              <w:rPr/>
              <w:t>1）考核表</w:t>
            </w:r>
          </w:p>
          <w:tbl>
            <w:tblPr>
              <w:tblBorders>
                <w:top w:val="none" w:color="000000" w:sz="4"/>
                <w:left w:val="none" w:color="000000" w:sz="4"/>
                <w:bottom w:val="none" w:color="000000" w:sz="4"/>
                <w:right w:val="none" w:color="000000" w:sz="4"/>
                <w:insideH w:val="none"/>
                <w:insideV w:val="none"/>
              </w:tblBorders>
            </w:tblPr>
            <w:tblGrid>
              <w:gridCol w:w="465"/>
              <w:gridCol w:w="233"/>
              <w:gridCol w:w="233"/>
              <w:gridCol w:w="3687"/>
              <w:gridCol w:w="512"/>
              <w:gridCol w:w="466"/>
            </w:tblGrid>
            <w:tr>
              <w:tc>
                <w:tcPr>
                  <w:tcW w:type="dxa" w:w="465"/>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466"/>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3687"/>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51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46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未按约定价格供货的，每发现一项次扣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未按合同约定时限，根据市场价格变化调整价格的，扣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违反招标文件和合同的规定，擅自更改供应货物品牌、规格和质量的，每项次扣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未按用户方采购计划的品种、数量、时间供货的，每发生一次扣</w:t>
                  </w:r>
                  <w:r>
                    <w:rPr>
                      <w:sz w:val="19"/>
                    </w:rPr>
                    <w:t>5分并警告一次；</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违反招标文件和合同的规定，擅自更改运送人员的，每次扣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提供虚假检验报告等相关票证的，每发现一项次扣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未及时按要求随货提供相关票证的，每项次扣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未按用户方指定秩序卸货的，每次扣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发生退货情况，造成用户方伙食无法按时供应的，每发生一次扣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把用户方验收不合格退货的货物重新配送给用户方的，每发现一次扣</w:t>
                  </w:r>
                  <w:r>
                    <w:rPr>
                      <w:sz w:val="19"/>
                    </w:rPr>
                    <w:t>30分；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中标人在包装、运输、装卸等环节不符合食品卫生要求的，每发现一次扣</w:t>
                  </w:r>
                  <w:r>
                    <w:rPr>
                      <w:sz w:val="19"/>
                    </w:rPr>
                    <w:t>15分；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货物出现质量问题，中标人不积极配合查找原因，不及时反馈处理结果的，每次扣</w:t>
                  </w:r>
                  <w:r>
                    <w:rPr>
                      <w:sz w:val="19"/>
                    </w:rPr>
                    <w:t>20分；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对用户方提出的合理建议未能在约定期限内回复的，每次扣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中标人组织机构发生调整，或经营场所、联系人、联系方式变更，未及时通知用户方，造成无法及时联系的，每次扣</w:t>
                  </w:r>
                  <w:r>
                    <w:rPr>
                      <w:sz w:val="19"/>
                    </w:rPr>
                    <w:t>5分；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中标人工作人员不遵守用户方各项管理规定每次扣</w:t>
                  </w:r>
                  <w:r>
                    <w:rPr>
                      <w:sz w:val="19"/>
                    </w:rPr>
                    <w:t>10分；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5"/>
                  <w:vMerge/>
                  <w:tcBorders>
                    <w:top w:val="none" w:color="000000" w:sz="4"/>
                    <w:left w:val="single" w:color="000000" w:sz="4"/>
                    <w:bottom w:val="single" w:color="000000" w:sz="4"/>
                    <w:right w:val="single" w:color="000000" w:sz="4"/>
                  </w:tcBorders>
                </w:tcPr>
                <w:p/>
              </w:tc>
              <w:tc>
                <w:tcPr>
                  <w:tcW w:type="dxa" w:w="46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36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用户方认为应当对中标人进行考核的其他内容。</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61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9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489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t>（</w:t>
            </w:r>
            <w:r>
              <w:rPr/>
              <w:t>2）对应服务评价：</w:t>
            </w:r>
          </w:p>
          <w:tbl>
            <w:tblPr>
              <w:tblInd w:type="dxa" w:w="120"/>
              <w:tblBorders>
                <w:top w:val="none" w:color="000000" w:sz="4"/>
                <w:left w:val="none" w:color="000000" w:sz="4"/>
                <w:bottom w:val="none" w:color="000000" w:sz="4"/>
                <w:right w:val="none" w:color="000000" w:sz="4"/>
                <w:insideH w:val="none"/>
                <w:insideV w:val="none"/>
              </w:tblBorders>
            </w:tblPr>
            <w:tblGrid>
              <w:gridCol w:w="1260"/>
              <w:gridCol w:w="1560"/>
              <w:gridCol w:w="1469"/>
              <w:gridCol w:w="1306"/>
            </w:tblGrid>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1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pPr>
              <w:pStyle w:val="null3"/>
            </w:pPr>
            <w:r>
              <w:rPr/>
              <w:t xml:space="preserve"> </w:t>
            </w:r>
          </w:p>
        </w:tc>
      </w:tr>
      <w:tr>
        <w:tc>
          <w:tcPr>
            <w:tcW w:type="dxa" w:w="2076"/>
          </w:tcPr>
          <w:p/>
        </w:tc>
        <w:tc>
          <w:tcPr>
            <w:tcW w:type="dxa" w:w="415"/>
          </w:tcPr>
          <w:p>
            <w:pPr>
              <w:pStyle w:val="null3"/>
            </w:pPr>
            <w:r>
              <w:rPr/>
              <w:t>6</w:t>
            </w:r>
          </w:p>
        </w:tc>
        <w:tc>
          <w:tcPr>
            <w:tcW w:type="dxa" w:w="5814"/>
          </w:tcPr>
          <w:p>
            <w:pPr>
              <w:pStyle w:val="null3"/>
              <w:jc w:val="both"/>
            </w:pPr>
            <w:r>
              <w:rPr>
                <w:b/>
              </w:rPr>
              <w:t>六</w:t>
            </w:r>
            <w:r>
              <w:rPr>
                <w:b/>
              </w:rPr>
              <w:t>、技术方案要求</w:t>
            </w:r>
          </w:p>
          <w:p>
            <w:pPr>
              <w:pStyle w:val="null3"/>
              <w:jc w:val="both"/>
            </w:pPr>
            <w:r>
              <w:rPr/>
              <w:t>（一）投标人应具有项目组织方案（包括但不限于运输、装卸、日常储备种类及数量情况、服务人员岗位结构、设置服务热线、日常管理组织等）合理性以及承担</w:t>
            </w:r>
            <w:r>
              <w:rPr/>
              <w:t>本采购包</w:t>
            </w:r>
            <w:r>
              <w:rPr/>
              <w:t>的业务能力和优势（包括但不限于沟通协调能力、物流配送系统、资源整合能力等）。</w:t>
            </w:r>
          </w:p>
          <w:p>
            <w:pPr>
              <w:pStyle w:val="null3"/>
              <w:jc w:val="both"/>
            </w:pPr>
            <w:r>
              <w:rPr/>
              <w:t>（二）投标人应具有对</w:t>
            </w:r>
            <w:r>
              <w:rPr/>
              <w:t>本采购包</w:t>
            </w:r>
            <w:r>
              <w:rPr/>
              <w:t>组织实施的各个环节中的质量保障措施（包括但不限于配送链管理、加工、包装、人员管理、客户反馈和投诉处理等）。</w:t>
            </w:r>
          </w:p>
          <w:p>
            <w:pPr>
              <w:pStyle w:val="null3"/>
              <w:jc w:val="both"/>
            </w:pPr>
            <w:r>
              <w:rPr/>
              <w:t>（三）投标人应具有对</w:t>
            </w:r>
            <w:r>
              <w:rPr/>
              <w:t>本采购包</w:t>
            </w:r>
            <w:r>
              <w:rPr/>
              <w:t>组织实施的各个环节中的安全、卫生保障措施（包括但不限于食品安全自查、从业人员健康管理、进货查验记录、食品安全事故处置、职工食品安全知识培训制度等）。</w:t>
            </w:r>
          </w:p>
          <w:p>
            <w:pPr>
              <w:pStyle w:val="null3"/>
              <w:jc w:val="both"/>
            </w:pPr>
            <w:r>
              <w:rPr/>
              <w:t>（四）投标人应具有对</w:t>
            </w:r>
            <w:r>
              <w:rPr/>
              <w:t>本采购包</w:t>
            </w:r>
            <w:r>
              <w:rPr/>
              <w:t>的应急保障措施【包括但不限于紧急配送、特殊情况应急措施（如食品储备不足、配送车辆事故、自然灾害等情况）、食物中毒事故应急处理措施、工伤事故应急处理措施等】。</w:t>
            </w:r>
          </w:p>
          <w:p>
            <w:pPr>
              <w:pStyle w:val="null3"/>
            </w:pPr>
            <w:r>
              <w:rPr>
                <w:sz w:val="21"/>
              </w:rPr>
              <w:t>（五）投标人应具有对</w:t>
            </w:r>
            <w:r>
              <w:rPr>
                <w:sz w:val="21"/>
              </w:rPr>
              <w:t>本采购包</w:t>
            </w:r>
            <w:r>
              <w:rPr>
                <w:sz w:val="21"/>
              </w:rPr>
              <w:t>产品质量问题退换货流程方案及承诺（包括但不限于处理流程、退换货标准、保证方案、响应处理时间等）。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供应商可参投任意一个采购包，也可同时参投多个采购包，但只能中标一个采购包，即兼投不兼中。2）每个投标人最多只能被确定为1个采购包的第一中标候选供应商。评标委员会按采购包号由小到大的顺序评审，即首先评审采购包1、然后评审采购包2。获得前面任意一个采购包的第一中标候选供应商资格的，如参加后面采购包的投标，将不能通过后面采购包的符合性审查。本项目评审结束后，如个别采购包出现改变排序或者重新评审或重新招标等改变中标结果的情形，其他采购包的排序和评审结果均不作任何调整，且其他采购包的第一中标候选供应商不再参与个别采购包的重新评审或重新招标、不具有中标候选供应商推荐资格。</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各采购包预算金额作为招标代理服务费的计算基数。招标代理服务费收费采用差额定率累进法计算方式。（金额：100万元以下，费率：1.5%；金额100万～500万元，费率：0.8%；金额500万～1000万元，费率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需要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 环境标志产品政府采购执行机制的通知》（财库〔2019〕9号）等，如有更新，以最新的为准。</w:t>
            </w:r>
          </w:p>
          <w:p>
            <w:pPr>
              <w:pStyle w:val="null3"/>
              <w:jc w:val="left"/>
            </w:pPr>
            <w:r>
              <w:rPr/>
              <w:t>二，本项目行业划分为：批发业。从业人员200人以下或营收40000万元以下的为中小微型企业。其中，从业人员20人及以上，且营收5000万元及以上的为中型企业；从业人员5人及以上，且营收1000万元及以上的为小型企业；从业人员5人以下或营收1000万元以下的为微型企业。</w:t>
            </w:r>
          </w:p>
          <w:p>
            <w:pPr>
              <w:pStyle w:val="null3"/>
              <w:jc w:val="left"/>
            </w:pPr>
            <w:r>
              <w:rPr/>
              <w:t>三，异常低价审查要求：1.根据《关于推动解决政府采购异常低价问题的通知》（财库〔2026〕2号）规定，政府采购评审中出现下列情形之一的，评审委员会应当启动异常低价投标（响应）审查程序：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w:t>
      </w:r>
      <w:r>
        <w:rPr/>
        <w:t>代收。具体操作要求详见</w:t>
      </w:r>
      <w:r>
        <w:rPr/>
        <w:t>广东中采招标有限公司</w:t>
      </w:r>
      <w:r>
        <w:rPr/>
        <w:t>有关指引，递交事宜请自行咨询</w:t>
      </w:r>
      <w:r>
        <w:rPr/>
        <w:t>广东中采招标有限公司</w:t>
      </w:r>
      <w:r>
        <w:rPr/>
        <w:t>；请各投标人在投标文件递交截止时间前按须知前附表规定的金额递交至</w:t>
      </w:r>
      <w:r>
        <w:rPr/>
        <w:t>广东中采招标有限公司</w:t>
      </w:r>
      <w:r>
        <w:rPr/>
        <w:t>，到账情况以开标时</w:t>
      </w:r>
      <w:r>
        <w:rPr/>
        <w:t>广东中采招标有限公司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广东省公共资源交易平台（粤公平）（https://ygp.gdzwfw.gov.cn/#/44/index）及采购代理机构网站（http://www.gdzczb.com）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广东省公共资源交易平台（粤公平）（https://ygp.gdzwfw.gov.cn/#/44/index）及采购代理机构网站（http://www.gdzczb.com）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广东中采招标有限公司</w:t>
      </w:r>
    </w:p>
    <w:p>
      <w:pPr>
        <w:pStyle w:val="null3"/>
        <w:ind w:firstLine="480"/>
      </w:pPr>
      <w:r>
        <w:rPr/>
        <w:t>电话：</w:t>
      </w:r>
      <w:r>
        <w:rPr/>
        <w:t>0757-81993027</w:t>
      </w:r>
    </w:p>
    <w:p>
      <w:pPr>
        <w:pStyle w:val="null3"/>
        <w:ind w:firstLine="480"/>
      </w:pPr>
      <w:r>
        <w:rPr/>
        <w:t>传真：</w:t>
      </w:r>
      <w:r>
        <w:rPr/>
        <w:t>-</w:t>
      </w:r>
    </w:p>
    <w:p>
      <w:pPr>
        <w:pStyle w:val="null3"/>
        <w:ind w:firstLine="480"/>
      </w:pPr>
      <w:r>
        <w:rPr/>
        <w:t>邮箱：</w:t>
      </w:r>
      <w:r>
        <w:rPr/>
        <w:t>gdzczb@126.com</w:t>
      </w:r>
    </w:p>
    <w:p>
      <w:pPr>
        <w:pStyle w:val="null3"/>
        <w:ind w:firstLine="480"/>
      </w:pPr>
      <w:r>
        <w:rPr/>
        <w:t>地址：</w:t>
      </w:r>
      <w:r>
        <w:rPr/>
        <w:t>佛山市禅城区祖庙街道季华六路17号一座1603室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采购包1(主食材配送服务)：综合评分法,是指投标文件满足招标文件全部实质性要求，且按照评审因素的量化指标评审得分最高的投标人为中标候选人的评标方法。（最低报价不是中标的唯一依据。）</w:t>
      </w:r>
    </w:p>
    <w:p>
      <w:pPr>
        <w:pStyle w:val="null3"/>
      </w:pPr>
      <w:r>
        <w:rPr/>
        <w:t>采购包2(副食材配送服务)：综合评分法,是指投标文件满足招标文件全部实质性要求，且按照评审因素的量化指标评审得分最高的投标人为中标候选人的评标方法。（最低报价不是中标的唯一依据。）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w:t>
      </w:r>
      <w:r>
        <w:rPr/>
        <w:t>统一对外发布。</w:t>
      </w:r>
    </w:p>
    <w:p>
      <w:pPr>
        <w:pStyle w:val="null3"/>
        <w:ind w:firstLine="480"/>
      </w:pPr>
      <w:r>
        <w:rPr/>
        <w:t>（2）对</w:t>
      </w:r>
      <w:r>
        <w:rPr/>
        <w:t>广东中采招标有限公司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采购包2（副食材配送服务）：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采购包提供整体设计、规范编制或者项目管理、监理、检测等服务的供应商，不得再参与本采购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pPr>
      <w:r>
        <w:rPr/>
        <w:t>采购包2（副食材配送服务）：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承诺函格式见公告附件）；②提供2024年度或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交开户（基本户）许可证或银行开具的《基本存款账户信息》（公户账户主档）或其他能反映资信证明是基本户出具的证明资料的扫描件，以上文件均需加盖银行印章。</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提供《政府采购供应商资格信用承诺函》（承诺函格式见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提供具备履行合同所必需的设备和专业技术能力的承诺函，格式自拟。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承诺函格式见公告附件）；②提供《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采购包提供整体设计、规范编制或者项目管理、监理、检测等服务的供应商，不得再参与本采购项目投标（提供《投标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必须具有行政主管部门颁发有效期内的《食品经营许可证》或《食品生产许可证》（提供证书扫描件）；如已实施食品药品经营许可多证合一改革的，提供《食品药品经营许可证》或《食品生产许可证》（提供证书扫描件，许可须与食品相关）；如供应商许可证与营业执照合并办理的，提供扫描营业执照二维码后的有效备案信息截图。</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微企业评审及《中小企业声明函》填写要求：①本采购包为服务类项目，投标人须根据本采购包采购类别选择对应的《中小企业声明函》填写。②本采购包采购标的对应的小微企业划分标准所属行业详见采购文件“第二章 采购需求—2.技术标准与要求”，中小微企业划型标准详见《关于印发中小企业划型标准规定的通知》（工信部联企业〔2011〕300号）（http：//www.gov.cn/zwgk/2011-07/04/content_1898747.htm）。③投标人提交的《中小企业声明函》应按要求完整填写所有信息，填写说明详见本采购包采购公告附件“服务类项目中小企业声明函模板（填写说明）”。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按照采购文件规定要求签署、盖章且投标文件有法定代表人签字或盖章，或签字人有法定代表人有效授权书的。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w:t>
            </w:r>
          </w:p>
        </w:tc>
      </w:tr>
      <w:tr>
        <w:tc>
          <w:tcPr>
            <w:tcW w:type="dxa" w:w="890"/>
          </w:tcPr>
          <w:p>
            <w:pPr>
              <w:pStyle w:val="null3"/>
            </w:pPr>
            <w:r>
              <w:rPr/>
              <w:t>3</w:t>
            </w:r>
          </w:p>
        </w:tc>
        <w:tc>
          <w:tcPr>
            <w:tcW w:type="dxa" w:w="3178"/>
          </w:tcPr>
          <w:p>
            <w:pPr>
              <w:pStyle w:val="null3"/>
            </w:pPr>
            <w:r>
              <w:rPr/>
              <w:t>投标报价是否符合要求</w:t>
            </w:r>
          </w:p>
        </w:tc>
        <w:tc>
          <w:tcPr>
            <w:tcW w:type="dxa" w:w="4238"/>
          </w:tcPr>
          <w:p>
            <w:pPr>
              <w:pStyle w:val="null3"/>
            </w:pPr>
            <w:r>
              <w:rPr/>
              <w:t>投标报价在（0.00%＜投标折扣率≤100.00%）的有效报价范围内，且投标折扣率是固定的，符合采购文件要求。</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投标文件完全满足采购文件中实质性响应条款（即标注“★”号条款）（参考《技术和服务要求响应表》及《商务条件响应表》）。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投标文件没有采购文件中规定的被视为无效响应的其他条款的</w:t>
            </w:r>
          </w:p>
        </w:tc>
        <w:tc>
          <w:tcPr>
            <w:tcW w:type="dxa" w:w="4238"/>
          </w:tcPr>
          <w:p>
            <w:pPr>
              <w:pStyle w:val="null3"/>
            </w:pPr>
            <w:r>
              <w:rPr/>
              <w:t>投标文件没有采购文件中规定的被视为无效响应的其他条款的。</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没有违反有关法律、法规、规章要求，被视为投标无效的其他情况。</w:t>
            </w:r>
          </w:p>
        </w:tc>
      </w:tr>
    </w:tbl>
    <w:p>
      <w:pPr>
        <w:pStyle w:val="null3"/>
      </w:pPr>
      <w:r>
        <w:rPr/>
        <w:t>采购包2（副食材配送服务）：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按照采购文件规定要求签署、盖章且投标文件有法定代表人签字或盖章，或签字人有法定代表人有效授权书的。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投标函已提交并符合采购文件要求的。</w:t>
            </w:r>
          </w:p>
        </w:tc>
      </w:tr>
      <w:tr>
        <w:tc>
          <w:tcPr>
            <w:tcW w:type="dxa" w:w="890"/>
          </w:tcPr>
          <w:p>
            <w:pPr>
              <w:pStyle w:val="null3"/>
            </w:pPr>
            <w:r>
              <w:rPr/>
              <w:t>3</w:t>
            </w:r>
          </w:p>
        </w:tc>
        <w:tc>
          <w:tcPr>
            <w:tcW w:type="dxa" w:w="3178"/>
          </w:tcPr>
          <w:p>
            <w:pPr>
              <w:pStyle w:val="null3"/>
            </w:pPr>
            <w:r>
              <w:rPr/>
              <w:t>投标报价是否符合要求</w:t>
            </w:r>
          </w:p>
        </w:tc>
        <w:tc>
          <w:tcPr>
            <w:tcW w:type="dxa" w:w="4238"/>
          </w:tcPr>
          <w:p>
            <w:pPr>
              <w:pStyle w:val="null3"/>
            </w:pPr>
            <w:r>
              <w:rPr/>
              <w:t>投标报价在（0.00%＜投标折扣率≤100.00%）的有效报价范围内，且投标折扣率是固定的，符合采购文件要求。</w:t>
            </w:r>
          </w:p>
        </w:tc>
      </w:tr>
      <w:tr>
        <w:tc>
          <w:tcPr>
            <w:tcW w:type="dxa" w:w="890"/>
          </w:tcPr>
          <w:p>
            <w:pPr>
              <w:pStyle w:val="null3"/>
            </w:pPr>
            <w:r>
              <w:rPr/>
              <w:t>4</w:t>
            </w:r>
          </w:p>
        </w:tc>
        <w:tc>
          <w:tcPr>
            <w:tcW w:type="dxa" w:w="3178"/>
          </w:tcPr>
          <w:p>
            <w:pPr>
              <w:pStyle w:val="null3"/>
            </w:pPr>
            <w:r>
              <w:rPr/>
              <w:t>带“★”号实质性条款响应情况</w:t>
            </w:r>
          </w:p>
        </w:tc>
        <w:tc>
          <w:tcPr>
            <w:tcW w:type="dxa" w:w="4238"/>
          </w:tcPr>
          <w:p>
            <w:pPr>
              <w:pStyle w:val="null3"/>
            </w:pPr>
            <w:r>
              <w:rPr/>
              <w:t>投标文件完全满足采购文件中实质性响应条款（即标注“★”号条款）（参考《技术和服务要求响应表》及《商务条件响应表》）。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投标文件没有采购文件中规定的被视为无效响应的其他条款的</w:t>
            </w:r>
          </w:p>
        </w:tc>
        <w:tc>
          <w:tcPr>
            <w:tcW w:type="dxa" w:w="4238"/>
          </w:tcPr>
          <w:p>
            <w:pPr>
              <w:pStyle w:val="null3"/>
            </w:pPr>
            <w:r>
              <w:rPr/>
              <w:t>投标文件没有采购文件中规定的被视为无效响应的其他条款的。</w:t>
            </w:r>
          </w:p>
        </w:tc>
      </w:tr>
      <w:tr>
        <w:tc>
          <w:tcPr>
            <w:tcW w:type="dxa" w:w="890"/>
          </w:tcPr>
          <w:p>
            <w:pPr>
              <w:pStyle w:val="null3"/>
            </w:pPr>
            <w:r>
              <w:rPr/>
              <w:t>7</w:t>
            </w:r>
          </w:p>
        </w:tc>
        <w:tc>
          <w:tcPr>
            <w:tcW w:type="dxa" w:w="3178"/>
          </w:tcPr>
          <w:p>
            <w:pPr>
              <w:pStyle w:val="null3"/>
            </w:pPr>
            <w:r>
              <w:rPr/>
              <w:t>其他情况</w:t>
            </w:r>
          </w:p>
        </w:tc>
        <w:tc>
          <w:tcPr>
            <w:tcW w:type="dxa" w:w="4238"/>
          </w:tcPr>
          <w:p>
            <w:pPr>
              <w:pStyle w:val="null3"/>
            </w:pPr>
            <w:r>
              <w:rPr/>
              <w:t>没有违反有关法律、法规、规章要求，被视为投标无效的其他情况。</w:t>
            </w:r>
          </w:p>
        </w:tc>
      </w:tr>
      <w:tr>
        <w:tc>
          <w:tcPr>
            <w:tcW w:type="dxa" w:w="890"/>
          </w:tcPr>
          <w:p>
            <w:pPr>
              <w:pStyle w:val="null3"/>
            </w:pPr>
            <w:r>
              <w:rPr/>
              <w:t>8</w:t>
            </w:r>
          </w:p>
        </w:tc>
        <w:tc>
          <w:tcPr>
            <w:tcW w:type="dxa" w:w="3178"/>
          </w:tcPr>
          <w:p>
            <w:pPr>
              <w:pStyle w:val="null3"/>
            </w:pPr>
            <w:r>
              <w:rPr/>
              <w:t>是否获得采购包1的中标候选人资格</w:t>
            </w:r>
          </w:p>
        </w:tc>
        <w:tc>
          <w:tcPr>
            <w:tcW w:type="dxa" w:w="4238"/>
          </w:tcPr>
          <w:p>
            <w:pPr>
              <w:pStyle w:val="null3"/>
            </w:pPr>
            <w:r>
              <w:rPr/>
              <w:t>已获得采购包1的第一中标候选人资格的投标人，将不再参与本采购包的评审且不具有本采购包的中标候选人推荐资格。</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采购包1(主食材配送服务):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种植/养殖基地情况 (3.0分)</w:t>
            </w:r>
          </w:p>
        </w:tc>
        <w:tc>
          <w:tcPr>
            <w:tcW w:type="dxa" w:w="5076"/>
          </w:tcPr>
          <w:p>
            <w:pPr>
              <w:pStyle w:val="null3"/>
              <w:jc w:val="left"/>
            </w:pPr>
            <w:r>
              <w:rPr/>
              <w:t>投标人自有或租赁（或合作）的种植/养殖基地，得3分。 注：（1）种植/养殖基地为投标人自有的，须提供土地使用权证明并加盖投标人公章；（2）种植/养殖基地为投标人租赁（或合作）的，须同时提供以投标人名义签署土地租赁（或承包）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配送场地情况 (3.0分)</w:t>
            </w:r>
          </w:p>
        </w:tc>
        <w:tc>
          <w:tcPr>
            <w:tcW w:type="dxa" w:w="5076"/>
          </w:tcPr>
          <w:p>
            <w:pPr>
              <w:pStyle w:val="null3"/>
              <w:jc w:val="left"/>
            </w:pPr>
            <w:r>
              <w:rPr/>
              <w:t>投标人自有或租赁（或合作）的配送场地（包括但不限于分拣加工场所、检测检验场所、仓库等），得3分。 注：（1）配送场地为投标人自有的，须同时提供配送场地图片（包括但不限于分拣加工场所、检测检验场所、仓库等）、土地使用权证明并加盖投标人公章；（2）配送场地为投标人租赁的，须同时提供配送场地图片（包括但不限于分拣加工场所、检测检验场所、仓库等）、以投标人名义签署的租赁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冷冻库情况 (3.0分)</w:t>
            </w:r>
          </w:p>
        </w:tc>
        <w:tc>
          <w:tcPr>
            <w:tcW w:type="dxa" w:w="5076"/>
          </w:tcPr>
          <w:p>
            <w:pPr>
              <w:pStyle w:val="null3"/>
              <w:jc w:val="left"/>
            </w:pPr>
            <w:r>
              <w:rPr/>
              <w:t>冷冻库为投标人自有、租赁的或与他人合作经营的，得3分。 注：（1）如为自有土地的，须同时提供土地使用证明和冷库第三方测绘报告并加盖投标人公章；（2）如为租赁土地（或合作经营）的，须同时提供以投标人名义签署的租赁合同（或合作协议）、冷库第三方测绘报告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配送服务能力 (4.0分)</w:t>
            </w:r>
          </w:p>
        </w:tc>
        <w:tc>
          <w:tcPr>
            <w:tcW w:type="dxa" w:w="5076"/>
          </w:tcPr>
          <w:p>
            <w:pPr>
              <w:pStyle w:val="null3"/>
              <w:jc w:val="left"/>
            </w:pPr>
            <w:r>
              <w:rPr/>
              <w:t>1、投标人具有自有或租赁的非冷藏运输专用车，每提供一台得1分，本小项最高得2分。 2、投标人具有自有或租赁的冷藏运输专用车，每提供一台得1分，本小项最高得2分。 注：本项最高得4分。（1）以投标人名义自有配送车辆的，须提供有效的机动车行驶证或机动车登记证扫描件；（2）以投标人名义租赁配送车辆的，须同时提供有效的机动车行驶证或机动车登记证扫描件及车辆租赁合同扫描件；（3）若提供冷藏运输专用车的，还须同时提供车辆照片，清晰显示车牌号码和制冷设备；（4）投标人投入冷藏配送车辆超过2辆的，可作为非冷藏运输专用车得分；（5）上述资料不提供或缺项不得分。</w:t>
            </w:r>
          </w:p>
        </w:tc>
      </w:tr>
      <w:tr>
        <w:tc>
          <w:tcPr>
            <w:tcW w:type="dxa" w:w="922"/>
            <w:gridSpan w:val="2"/>
            <w:vMerge/>
          </w:tcPr>
          <w:p/>
        </w:tc>
        <w:tc>
          <w:tcPr>
            <w:tcW w:type="dxa" w:w="2307"/>
          </w:tcPr>
          <w:p>
            <w:pPr>
              <w:pStyle w:val="null3"/>
              <w:jc w:val="left"/>
            </w:pPr>
            <w:r>
              <w:rPr/>
              <w:t>检测能力和设备 (8.0分)</w:t>
            </w:r>
          </w:p>
        </w:tc>
        <w:tc>
          <w:tcPr>
            <w:tcW w:type="dxa" w:w="5076"/>
          </w:tcPr>
          <w:p>
            <w:pPr>
              <w:pStyle w:val="null3"/>
              <w:jc w:val="left"/>
            </w:pPr>
            <w:r>
              <w:rPr/>
              <w:t>投标人具有检测室且具备以下检测能力： 1、瘦肉精检测仪；2、农药残留速测仪；3、二氧化硫检测仪；4、重金属快速检测仪；5、亚硝酸盐检测仪；6、微生物快速检测箱；7、吊白快检测仪；8、防腐剂检测仪。每具备一项仪器的得1分，最高得8分。 注：投标人须提供检测室内外景图片、投标人名称为抬头的仪器购置发票（需体现上述仪器名称）和仪器图片扫描件并加盖投标人公章，上述资料不提供或缺项不得分。同一项仪器不重复得分。</w:t>
            </w:r>
          </w:p>
        </w:tc>
      </w:tr>
      <w:tr>
        <w:tc>
          <w:tcPr>
            <w:tcW w:type="dxa" w:w="922"/>
            <w:gridSpan w:val="2"/>
            <w:vMerge/>
          </w:tcPr>
          <w:p/>
        </w:tc>
        <w:tc>
          <w:tcPr>
            <w:tcW w:type="dxa" w:w="2307"/>
          </w:tcPr>
          <w:p>
            <w:pPr>
              <w:pStyle w:val="null3"/>
              <w:jc w:val="left"/>
            </w:pPr>
            <w:r>
              <w:rPr/>
              <w:t>食品安全保障 (4.0分)</w:t>
            </w:r>
          </w:p>
        </w:tc>
        <w:tc>
          <w:tcPr>
            <w:tcW w:type="dxa" w:w="5076"/>
          </w:tcPr>
          <w:p>
            <w:pPr>
              <w:pStyle w:val="null3"/>
              <w:jc w:val="left"/>
            </w:pPr>
            <w:r>
              <w:rPr/>
              <w:t>投标人与具备CMA认证资质的第三方专业检测机构有稳定合作，能提供自2023年1月1日至本采购包招标公告发布之日前，由投标人委托第三方机构检测的检测报告【检测内容包含本采购包需求：①肉类（猪肉、牛肉、羊肉、鸡、鸭）；②冻品类、冻肉、冻副产品；③水产类；④瓜菜及其他】并加盖投标人公章，每提供一份得1分，最高得4分。不提供不得分。</w:t>
            </w:r>
          </w:p>
        </w:tc>
      </w:tr>
      <w:tr>
        <w:tc>
          <w:tcPr>
            <w:tcW w:type="dxa" w:w="922"/>
            <w:gridSpan w:val="2"/>
            <w:vMerge/>
          </w:tcPr>
          <w:p/>
        </w:tc>
        <w:tc>
          <w:tcPr>
            <w:tcW w:type="dxa" w:w="2307"/>
          </w:tcPr>
          <w:p>
            <w:pPr>
              <w:pStyle w:val="null3"/>
              <w:jc w:val="left"/>
            </w:pPr>
            <w:r>
              <w:rPr/>
              <w:t>质量保障情况 (5.0分)</w:t>
            </w:r>
          </w:p>
        </w:tc>
        <w:tc>
          <w:tcPr>
            <w:tcW w:type="dxa" w:w="5076"/>
          </w:tcPr>
          <w:p>
            <w:pPr>
              <w:pStyle w:val="null3"/>
              <w:jc w:val="left"/>
            </w:pPr>
            <w:r>
              <w:rPr/>
              <w:t>根据各投标人提供的质量保障方案（包括但不限于设置服务专线、配备服务人员、运输和装卸卫生等）完善程度进行评审： 1、涵盖以上内容项，且方案设置服务专线，配备服务和跟踪人员，服务内容承诺详尽完备，食品卫生安全标准高，配送货品多样且季节性强，服务保障方案严谨规范，得5分； 2、以上内容项缺失不超过1项，或方案基本设置服务专线，配备服务和跟踪人员，服务内容承诺较为详细，食品卫生安全标准较高，时效性较强，配送货品多样且季节性强，服务保障方案可行，得3分； 3、以上内容项缺失超过1项，或方案有缺漏，服务内容承诺欠具体配送方案、时效性，食品卫生安全标准符合规定，配送货品多样性季节性较低，服务保障方案可行性较低，得1分； 4、不提供方案不得分。</w:t>
            </w:r>
          </w:p>
        </w:tc>
      </w:tr>
      <w:tr>
        <w:tc>
          <w:tcPr>
            <w:tcW w:type="dxa" w:w="922"/>
            <w:gridSpan w:val="2"/>
            <w:vMerge/>
          </w:tcPr>
          <w:p/>
        </w:tc>
        <w:tc>
          <w:tcPr>
            <w:tcW w:type="dxa" w:w="2307"/>
          </w:tcPr>
          <w:p>
            <w:pPr>
              <w:pStyle w:val="null3"/>
              <w:jc w:val="left"/>
            </w:pPr>
            <w:r>
              <w:rPr/>
              <w:t>项目供货计划安排 (5.0分)</w:t>
            </w:r>
          </w:p>
        </w:tc>
        <w:tc>
          <w:tcPr>
            <w:tcW w:type="dxa" w:w="5076"/>
          </w:tcPr>
          <w:p>
            <w:pPr>
              <w:pStyle w:val="null3"/>
              <w:jc w:val="left"/>
            </w:pPr>
            <w:r>
              <w:rPr/>
              <w:t>根据各投标人提供的项目供货计划安排（包括但不限于货物来源、加工、包装、保存、运输各环节等）进行评审： 1、涵盖以上内容项，且方案货物来源、加工、包装、保存、运输各环节的供货计划合理，可操作性强的，得5分； 2、以上内容项缺失不超过1项，或方案基本包含以上方面，货物来源、加工、包装、保存、运输各环节的供货计划较合理，可操作性一般的，得3分； 3、以上内容项缺失超过1项，或方案有缺漏，货物来源、加工、包装、保存、运输各环节的供货计划安排较差，可操作性较差的，得1分； 4、不提供方案不得分。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根据各投标人提供的应急方案（包括但不限于食品质量等突发事情的处理方案；应急响应时间计划、人员安排等）进行评审： 1、涵盖以上内容项，且方案条理清晰，针对性强，考虑全面科学，突发事件处理方案详细，可操作性高，得5分； 2、以上内容项缺失不超过1项，或方案较条理清晰，针对性较好，突发事件处理方案较详细，可操作性较高，得3分； 3、以上内容项缺失超过1项，或方案有缺漏，条理不够清晰，针对性较低，突发事件处理方案简单，可操作性较差，得1分； 4、不提供方案不得分。</w:t>
            </w:r>
          </w:p>
        </w:tc>
      </w:tr>
      <w:tr>
        <w:tc>
          <w:tcPr>
            <w:tcW w:type="dxa" w:w="922"/>
            <w:gridSpan w:val="2"/>
            <w:vMerge/>
          </w:tcPr>
          <w:p/>
        </w:tc>
        <w:tc>
          <w:tcPr>
            <w:tcW w:type="dxa" w:w="2307"/>
          </w:tcPr>
          <w:p>
            <w:pPr>
              <w:pStyle w:val="null3"/>
              <w:jc w:val="left"/>
            </w:pPr>
            <w:r>
              <w:rPr/>
              <w:t>退换方案 (5.0分)</w:t>
            </w:r>
          </w:p>
        </w:tc>
        <w:tc>
          <w:tcPr>
            <w:tcW w:type="dxa" w:w="5076"/>
          </w:tcPr>
          <w:p>
            <w:pPr>
              <w:pStyle w:val="null3"/>
              <w:jc w:val="left"/>
            </w:pPr>
            <w:r>
              <w:rPr/>
              <w:t>根据各投标人提供的退换方案（包括但不限于退、换货流程、退换货过程便利性、响应时间承诺等）进行评审： 1、涵盖以上内容项，且方案退换货流程清晰，极具合理性，便利程度高，退换货能在1小时内完成的，得5分； 2、以上内容项缺失不超过1项，或方案退换货流程基本清晰，合理性较高，便利程度较高，退换货能在1.5小时内完成的，得3分； 3、以上内容项缺失超过1项，或方案有缺漏，退换货流程不清晰，合理性低，便利程度低，退换货超过1.5小时完成的，得1分； 4、不提供方案不得分。</w:t>
            </w:r>
          </w:p>
        </w:tc>
      </w:tr>
      <w:tr>
        <w:tc>
          <w:tcPr>
            <w:tcW w:type="dxa" w:w="922"/>
            <w:gridSpan w:val="2"/>
            <w:vMerge/>
          </w:tcPr>
          <w:p/>
        </w:tc>
        <w:tc>
          <w:tcPr>
            <w:tcW w:type="dxa" w:w="2307"/>
          </w:tcPr>
          <w:p>
            <w:pPr>
              <w:pStyle w:val="null3"/>
              <w:jc w:val="left"/>
            </w:pPr>
            <w:r>
              <w:rPr/>
              <w:t>服务支撑能力 (5.0分)</w:t>
            </w:r>
          </w:p>
        </w:tc>
        <w:tc>
          <w:tcPr>
            <w:tcW w:type="dxa" w:w="5076"/>
          </w:tcPr>
          <w:p>
            <w:pPr>
              <w:pStyle w:val="null3"/>
              <w:jc w:val="left"/>
            </w:pPr>
            <w:r>
              <w:rPr/>
              <w:t>根据各投标人的服务支撑能力（包括但不限于售后服务体系、服务响应距离及服务响应时间等）进行评审： 1、涵盖以上内容项，且售后体系、服务机构设置完善，能够承诺针对本采购包提供及时、优质、专业的售后服务，得5分； 2、以上内容项缺失不超过1项，或售后体系、服务机构设置较完善，售后服务较及时，得3分； 3、以上内容项缺失超过1项，或售后体系、服务机构设置不够完善，售后服务不够及时，得1分；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投标人同类项目业绩及用户评价 (10.0分)</w:t>
            </w:r>
          </w:p>
        </w:tc>
        <w:tc>
          <w:tcPr>
            <w:tcW w:type="dxa" w:w="5076"/>
          </w:tcPr>
          <w:p>
            <w:pPr>
              <w:pStyle w:val="null3"/>
              <w:jc w:val="left"/>
            </w:pPr>
            <w:r>
              <w:rPr/>
              <w:t>投标人自2023年1月1日至今（以合同签订时间为准）承接过（含已完成或正在服务中）并获得用户（合同甲方）满意评价（评价意见为满意、优秀或80分以上等正面评价的）的同类项目业绩情况进行评分，每提供一项得2分，本项最高得8分。 注：（1）须提供对应的合同关键页（证明材料要清晰地显示供货内容和双方盖章页，否则视为未提供）及用户满意度评价意见并加盖投标人公章；（2）是否属于同类项目业绩，由评标委员会判定，合同关键页须能反映评审内容，否则评标委员会有权不予认定；（3）不提供或不按要求提供的不得分。</w:t>
            </w:r>
          </w:p>
        </w:tc>
      </w:tr>
      <w:tr>
        <w:tc>
          <w:tcPr>
            <w:tcW w:type="dxa" w:w="922"/>
            <w:gridSpan w:val="2"/>
            <w:vMerge/>
          </w:tcPr>
          <w:p/>
        </w:tc>
        <w:tc>
          <w:tcPr>
            <w:tcW w:type="dxa" w:w="2307"/>
          </w:tcPr>
          <w:p>
            <w:pPr>
              <w:pStyle w:val="null3"/>
              <w:jc w:val="left"/>
            </w:pPr>
            <w:r>
              <w:rPr/>
              <w:t>企业资质情况 (5.0分)</w:t>
            </w:r>
          </w:p>
        </w:tc>
        <w:tc>
          <w:tcPr>
            <w:tcW w:type="dxa" w:w="5076"/>
          </w:tcPr>
          <w:p>
            <w:pPr>
              <w:pStyle w:val="null3"/>
              <w:jc w:val="left"/>
            </w:pPr>
            <w:r>
              <w:rPr/>
              <w:t>投标人具有以下体系认证的： 1、有效期内的质量管理体系认证； 2、有效期内的食品安全管理体系认证； 3、有效期内的环境管理体系认证； 4、有效期内的职业健康安全管理体系认证； 5、有效期内的危害分析与关键控制点（HACCP）体系认证。 每提供一项体系认证的得1分，本项最高得5分。 注：（1）须同时提供有效的认证证书和国家认证认可监督管理委员会信息中心的认证认可业务信息统一查询平台（http：//cx.cnca.cn/)中查询其证书是否有效的网页截图，已撤销或已失效或已暂停或未提供有效证明文件的均不得分；（2）如因投标人成立时间不足导致未能获得认证证书的，投标人须提供说明文件明确以上事项，评标委员会一致认可说明合理且属实的，可对应得分。</w:t>
            </w:r>
          </w:p>
        </w:tc>
      </w:tr>
      <w:tr>
        <w:tc>
          <w:tcPr>
            <w:tcW w:type="dxa" w:w="922"/>
            <w:gridSpan w:val="2"/>
            <w:vMerge/>
          </w:tcPr>
          <w:p/>
        </w:tc>
        <w:tc>
          <w:tcPr>
            <w:tcW w:type="dxa" w:w="2307"/>
          </w:tcPr>
          <w:p>
            <w:pPr>
              <w:pStyle w:val="null3"/>
              <w:jc w:val="left"/>
            </w:pPr>
            <w:r>
              <w:rPr/>
              <w:t>追溯管理信息平台 (6.0分)</w:t>
            </w:r>
          </w:p>
        </w:tc>
        <w:tc>
          <w:tcPr>
            <w:tcW w:type="dxa" w:w="5076"/>
          </w:tcPr>
          <w:p>
            <w:pPr>
              <w:pStyle w:val="null3"/>
              <w:jc w:val="left"/>
            </w:pPr>
            <w:r>
              <w:rPr/>
              <w:t>1、投标人已加入国家农产品质量安全追溯管理信息平台且能提供国家追溯平台生产经营主体注册信息表及国家农产品质量安全追溯管理信息平台截图的，得3分。 2、投标人已加入省级农产品质量安全追溯管理平台且能提供省级农产品质量安全追溯管理平台截图及拥有食用农产品合格证的，得3分。 注：上述资料不提供或缺项的不得分。</w:t>
            </w:r>
          </w:p>
        </w:tc>
      </w:tr>
      <w:tr>
        <w:tc>
          <w:tcPr>
            <w:tcW w:type="dxa" w:w="922"/>
            <w:gridSpan w:val="2"/>
            <w:vMerge/>
          </w:tcPr>
          <w:p/>
        </w:tc>
        <w:tc>
          <w:tcPr>
            <w:tcW w:type="dxa" w:w="2307"/>
          </w:tcPr>
          <w:p>
            <w:pPr>
              <w:pStyle w:val="null3"/>
              <w:jc w:val="left"/>
            </w:pPr>
            <w:r>
              <w:rPr/>
              <w:t>项目团队成员 (8.0分)</w:t>
            </w:r>
          </w:p>
        </w:tc>
        <w:tc>
          <w:tcPr>
            <w:tcW w:type="dxa" w:w="5076"/>
          </w:tcPr>
          <w:p>
            <w:pPr>
              <w:pStyle w:val="null3"/>
              <w:jc w:val="left"/>
            </w:pPr>
            <w:r>
              <w:rPr/>
              <w:t>根据各投标人项目团队成员具备的职业技能情况进行评审： 1、项目经理（限1人，本项最高得3分）：①具有有效的农产品食品检验（测）员或农产品质量安全检测员或食品检验（测）员或食品检验工证书的，得2分；②具有有效的食品安全管理人员考试合格证明的，得1分。 2、项目团队成员（除项目经理外，同一人员具有多项证书可重复得分，本项最高得5分）：①具有有效的食品安全管理人员考试合格证明的，每提供一人的得1分，本小项最高得3分；②具有有效的农产品食品检验员或农产品质量安全检测员或食品检验（测）员或食品检验工证书的，每提供一人得1分，本小项最高得2分。 注：本项合计最高得8分。须同时提供以上人员证书扫描件以及投标单位在投标截止时间前6个月中任意一个月以投标人名义购买的社保证明材料（以上证明材料须加盖投标人公章，为查找方便，请在社保证明材料中注上述人员所列位置），上述资料不提供或缺项的不得分。</w:t>
            </w:r>
          </w:p>
        </w:tc>
      </w:tr>
      <w:tr>
        <w:tc>
          <w:tcPr>
            <w:tcW w:type="dxa" w:w="922"/>
            <w:gridSpan w:val="2"/>
            <w:vMerge/>
          </w:tcPr>
          <w:p/>
        </w:tc>
        <w:tc>
          <w:tcPr>
            <w:tcW w:type="dxa" w:w="2307"/>
          </w:tcPr>
          <w:p>
            <w:pPr>
              <w:pStyle w:val="null3"/>
              <w:jc w:val="left"/>
            </w:pPr>
            <w:r>
              <w:rPr/>
              <w:t>食品安全责任 (6.0分)</w:t>
            </w:r>
          </w:p>
        </w:tc>
        <w:tc>
          <w:tcPr>
            <w:tcW w:type="dxa" w:w="5076"/>
          </w:tcPr>
          <w:p>
            <w:pPr>
              <w:pStyle w:val="null3"/>
              <w:jc w:val="left"/>
            </w:pPr>
            <w:r>
              <w:rPr/>
              <w:t>1、根据投标人提供有效的食品安全保险进行评审：食品安全责任险累计赔偿限额≥6000万，得3分；6000万＞食品安全责任险保额≥2000万，得2分；2000万＞食品安全责任险保额≥1000万，得1分；1000万＞食品安全责任险保额，得0.5分；本小项最高得3分。 2、根据投标人提供有效的公众责任险累计赔偿限额进行评审：公众责任险保额≥5000万，得3分；5000万＞公众责任险保额≥2000万，得2分；2000万＞公众责任险保额，得1分；本小项最高得3分。 注：本项最高得6分。（1）已购买的：须同时提供投标人购买食品安全责任险（或公众责任险）保险单及发票扫描件加盖投标人公章，保险额均以人民币计算。如已购买的保险未覆盖本采购包的合同履行期，须出具到期后续保的承诺函（格式自拟，承诺内容须包含保险期限覆盖本采购包的合同履行期，且保额不少于原保单的保额）并加盖投标人公章作为证明材料。（2）作出中标后投保承诺的：须提供投标人针对本采购包的食品安全责任险（或公众责任险）投保的承诺函（格式自拟，但承诺内容须包含购买保险额及保险期限覆盖本采购包的合同履行期）并加盖投标人公章作为证明材料。（3）未按以上要求提供证明材料或提供不全的均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w:t>
            </w:r>
          </w:p>
        </w:tc>
      </w:tr>
    </w:tbl>
    <w:p>
      <w:pPr>
        <w:pStyle w:val="null3"/>
      </w:pPr>
      <w:r>
        <w:rPr/>
        <w:t>采购包2(副食材配送服务):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种植基地情况 (3.0分)</w:t>
            </w:r>
          </w:p>
        </w:tc>
        <w:tc>
          <w:tcPr>
            <w:tcW w:type="dxa" w:w="5076"/>
          </w:tcPr>
          <w:p>
            <w:pPr>
              <w:pStyle w:val="null3"/>
              <w:jc w:val="left"/>
            </w:pPr>
            <w:r>
              <w:rPr/>
              <w:t>投标人自有或租赁（或合作）的种植基地，得3分。 注：（1）种植基地为投标人自有的，须提供土地使用权证明并加盖投标人公章；（2）种植基地为投标人租赁（或合作）的，须同时提供以投标人名义签署土地租赁（或承包）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配送场地情况 (3.0分)</w:t>
            </w:r>
          </w:p>
        </w:tc>
        <w:tc>
          <w:tcPr>
            <w:tcW w:type="dxa" w:w="5076"/>
          </w:tcPr>
          <w:p>
            <w:pPr>
              <w:pStyle w:val="null3"/>
              <w:jc w:val="left"/>
            </w:pPr>
            <w:r>
              <w:rPr/>
              <w:t>投标人自有或租赁（或合作）的配送场地（包括但不限于分拣加工场所、检测检验场所、仓库等），得3分。 注：（1）配送场地为投标人自有的，须同时提供配送场地图片（包括但不限于分拣加工场所、检测检验场所、仓库等）、土地使用权证明并加盖投标人公章；（2）配送场地为投标人租赁的，须同时提供配送场地图片（包括但不限于分拣加工场所、检测检验场所、仓库等）、以投标人名义签署的租赁合同（或合作协议）扫描件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冷冻库情况 (3.0分)</w:t>
            </w:r>
          </w:p>
        </w:tc>
        <w:tc>
          <w:tcPr>
            <w:tcW w:type="dxa" w:w="5076"/>
          </w:tcPr>
          <w:p>
            <w:pPr>
              <w:pStyle w:val="null3"/>
              <w:jc w:val="left"/>
            </w:pPr>
            <w:r>
              <w:rPr/>
              <w:t>冷冻库为投标人自有、租赁的或与他人合作经营的，得3分。 注：（1）如为自有土地的，须同时提供土地使用证明和冷库第三方测绘报告并加盖投标人公章；（2）如为租赁土地（或合作经营）的，须同时提供以投标人名义签署的租赁合同（或合作协议）、冷库第三方测绘报告和出租方（或合作方）的土地使用证明并加盖投标人公章（租赁合同期/协议期限需覆盖本采购包服务期，如未覆盖本采购包服务期，须提供承诺函，承诺保证续签至服务期结束，承诺函格式自拟）；（3）上述资料不提供或缺项的不得分。</w:t>
            </w:r>
          </w:p>
        </w:tc>
      </w:tr>
      <w:tr>
        <w:tc>
          <w:tcPr>
            <w:tcW w:type="dxa" w:w="922"/>
            <w:gridSpan w:val="2"/>
            <w:vMerge/>
          </w:tcPr>
          <w:p/>
        </w:tc>
        <w:tc>
          <w:tcPr>
            <w:tcW w:type="dxa" w:w="2307"/>
          </w:tcPr>
          <w:p>
            <w:pPr>
              <w:pStyle w:val="null3"/>
              <w:jc w:val="left"/>
            </w:pPr>
            <w:r>
              <w:rPr/>
              <w:t>配送服务能力 (4.0分)</w:t>
            </w:r>
          </w:p>
        </w:tc>
        <w:tc>
          <w:tcPr>
            <w:tcW w:type="dxa" w:w="5076"/>
          </w:tcPr>
          <w:p>
            <w:pPr>
              <w:pStyle w:val="null3"/>
              <w:jc w:val="left"/>
            </w:pPr>
            <w:r>
              <w:rPr/>
              <w:t>3、投标人具有自有或租赁的非冷藏运输专用车，每提供一台得1分，本小项最高得2分。 4、投标人具有自有或租赁的冷藏运输专用车，每提供一台得1分，本小项最高得2分。 注：本项最高得4分。（1）以投标人名义自有配送车辆的，须提供有效的机动车行驶证或机动车登记证扫描件；（2）以投标人名义租赁配送车辆的，须同时提供有效的机动车行驶证或机动车登记证扫描件及车辆租赁合同扫描件；（3）若提供冷藏运输专用车的，还须同时提供车辆照片，清晰显示车牌号码和制冷设备；（4）投标人投入冷藏配送车辆超过2辆的，可作为非冷藏运输专用车得分；（5）上述资料不提供或缺项不得分。</w:t>
            </w:r>
          </w:p>
        </w:tc>
      </w:tr>
      <w:tr>
        <w:tc>
          <w:tcPr>
            <w:tcW w:type="dxa" w:w="922"/>
            <w:gridSpan w:val="2"/>
            <w:vMerge/>
          </w:tcPr>
          <w:p/>
        </w:tc>
        <w:tc>
          <w:tcPr>
            <w:tcW w:type="dxa" w:w="2307"/>
          </w:tcPr>
          <w:p>
            <w:pPr>
              <w:pStyle w:val="null3"/>
              <w:jc w:val="left"/>
            </w:pPr>
            <w:r>
              <w:rPr/>
              <w:t>检测能力和设备 (8.0分)</w:t>
            </w:r>
          </w:p>
        </w:tc>
        <w:tc>
          <w:tcPr>
            <w:tcW w:type="dxa" w:w="5076"/>
          </w:tcPr>
          <w:p>
            <w:pPr>
              <w:pStyle w:val="null3"/>
              <w:jc w:val="left"/>
            </w:pPr>
            <w:r>
              <w:rPr/>
              <w:t>投标人具有检测室且具备以下检测能力： 1、食用油品质检测仪；2、农药残留速测仪；3、二氧化硫检测仪；4、重金属快速检测仪；5、亚硝酸盐检测仪；6、微生物快速检测箱；7、吊白快检测仪；8、防腐剂检测仪。每具备一项仪器的得1分，最高得8分。 注：投标人须提供检测室内外景图片、投标人名称为抬头的仪器购置发票（需体现上述仪器名称）和仪器图片扫描件并加盖投标人公章，上述资料不提供或缺项不得分。同一项仪器不重复得分。</w:t>
            </w:r>
          </w:p>
        </w:tc>
      </w:tr>
      <w:tr>
        <w:tc>
          <w:tcPr>
            <w:tcW w:type="dxa" w:w="922"/>
            <w:gridSpan w:val="2"/>
            <w:vMerge/>
          </w:tcPr>
          <w:p/>
        </w:tc>
        <w:tc>
          <w:tcPr>
            <w:tcW w:type="dxa" w:w="2307"/>
          </w:tcPr>
          <w:p>
            <w:pPr>
              <w:pStyle w:val="null3"/>
              <w:jc w:val="left"/>
            </w:pPr>
            <w:r>
              <w:rPr/>
              <w:t>食品安全保障 (4.0分)</w:t>
            </w:r>
          </w:p>
        </w:tc>
        <w:tc>
          <w:tcPr>
            <w:tcW w:type="dxa" w:w="5076"/>
          </w:tcPr>
          <w:p>
            <w:pPr>
              <w:pStyle w:val="null3"/>
              <w:jc w:val="left"/>
            </w:pPr>
            <w:r>
              <w:rPr/>
              <w:t>投标人须与具备CMA认证资质的第三方专业检测机构有稳定合作，并提供自2023年1月1日至本采购包招标公告发布之日前，由投标人委托第三方机构检测的检测报告【检测内容包含本采购包需求：①水果及其他；②副食品及粮油】并加盖投标人公章，每提供一份得2分，最高得4分。不提供不得分。</w:t>
            </w:r>
          </w:p>
        </w:tc>
      </w:tr>
      <w:tr>
        <w:tc>
          <w:tcPr>
            <w:tcW w:type="dxa" w:w="922"/>
            <w:gridSpan w:val="2"/>
            <w:vMerge/>
          </w:tcPr>
          <w:p/>
        </w:tc>
        <w:tc>
          <w:tcPr>
            <w:tcW w:type="dxa" w:w="2307"/>
          </w:tcPr>
          <w:p>
            <w:pPr>
              <w:pStyle w:val="null3"/>
              <w:jc w:val="left"/>
            </w:pPr>
            <w:r>
              <w:rPr/>
              <w:t>质量保障情况 (5.0分)</w:t>
            </w:r>
          </w:p>
        </w:tc>
        <w:tc>
          <w:tcPr>
            <w:tcW w:type="dxa" w:w="5076"/>
          </w:tcPr>
          <w:p>
            <w:pPr>
              <w:pStyle w:val="null3"/>
              <w:jc w:val="left"/>
            </w:pPr>
            <w:r>
              <w:rPr/>
              <w:t>根据各投标人提供的质量保障方案（包括但不限于设置服务专线、配备服务人员、运输和装卸卫生等）完善程度进行评审： 1、涵盖以上内容项，且方案设置服务专线，配备服务和跟踪人员，服务内容承诺详尽完备，食品卫生安全标准高，配送货品多样且季节性强，服务保障方案严谨规范，得5分； 2、以上内容项缺失不超过1项，或方案基本设置服务专线，配备服务和跟踪人员，服务内容承诺较为详细，食品卫生安全标准较高，时效性较强，配送货品多样且季节性强，服务保障方案可行，得3分； 3、以上内容项缺失超过1项，或方案有缺漏，服务内容承诺欠具体配送方案、时效性，食品卫生安全标准符合规定，配送货品多样性季节性较低，服务保障方案可行性较低，得1分； 4、不提供方案不得分。</w:t>
            </w:r>
          </w:p>
        </w:tc>
      </w:tr>
      <w:tr>
        <w:tc>
          <w:tcPr>
            <w:tcW w:type="dxa" w:w="922"/>
            <w:gridSpan w:val="2"/>
            <w:vMerge/>
          </w:tcPr>
          <w:p/>
        </w:tc>
        <w:tc>
          <w:tcPr>
            <w:tcW w:type="dxa" w:w="2307"/>
          </w:tcPr>
          <w:p>
            <w:pPr>
              <w:pStyle w:val="null3"/>
              <w:jc w:val="left"/>
            </w:pPr>
            <w:r>
              <w:rPr/>
              <w:t>项目供货计划安排 (5.0分)</w:t>
            </w:r>
          </w:p>
        </w:tc>
        <w:tc>
          <w:tcPr>
            <w:tcW w:type="dxa" w:w="5076"/>
          </w:tcPr>
          <w:p>
            <w:pPr>
              <w:pStyle w:val="null3"/>
              <w:jc w:val="left"/>
            </w:pPr>
            <w:r>
              <w:rPr/>
              <w:t>根据各投标人提供的项目供货计划安排（包括但不限于货物来源、加工、包装、保存、运输各环节等）进行评审： 1、涵盖以上内容项，且方案货物来源、加工、包装、保存、运输各环节的供货计划合理，可操作性强的，得5分； 2、以上内容项缺失不超过1项，或方案基本包含以上方面，货物来源、加工、包装、保存、运输各环节的供货计划较合理，可操作性一般的，得3分； 3、以上内容项缺失超过1项，或方案有缺漏，货物来源、加工、包装、保存、运输各环节的供货计划安排较差，可操作性较差的，得1分； 4、不提供方案不得分。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根据各投标人提供的应急方案（包括但不限于食品质量等突发事情的处理方案；应急响应时间计划、人员安排等）进行评审： 1、涵盖以上内容项，且方案条理清晰，针对性强，考虑全面科学，突发事件处理方案详细，可操作性高，得5分； 2、以上内容项缺失不超过1项，或方案较条理清晰，针对性较好，突发事件处理方案较详细，可操作性较高，得3分； 3、以上内容项缺失超过1项，或方案有缺漏，条理不够清晰，针对性较低，突发事件处理方案简单，可操作性较差，得1分； 4、不提供方案不得分。</w:t>
            </w:r>
          </w:p>
        </w:tc>
      </w:tr>
      <w:tr>
        <w:tc>
          <w:tcPr>
            <w:tcW w:type="dxa" w:w="922"/>
            <w:gridSpan w:val="2"/>
            <w:vMerge/>
          </w:tcPr>
          <w:p/>
        </w:tc>
        <w:tc>
          <w:tcPr>
            <w:tcW w:type="dxa" w:w="2307"/>
          </w:tcPr>
          <w:p>
            <w:pPr>
              <w:pStyle w:val="null3"/>
              <w:jc w:val="left"/>
            </w:pPr>
            <w:r>
              <w:rPr/>
              <w:t>退换方案 (5.0分)</w:t>
            </w:r>
          </w:p>
        </w:tc>
        <w:tc>
          <w:tcPr>
            <w:tcW w:type="dxa" w:w="5076"/>
          </w:tcPr>
          <w:p>
            <w:pPr>
              <w:pStyle w:val="null3"/>
              <w:jc w:val="left"/>
            </w:pPr>
            <w:r>
              <w:rPr/>
              <w:t>根据各投标人提供的退换方案（包括但不限于退、换货流程、退换货过程便利性、响应时间承诺等）进行评审： 1、涵盖以上内容项，且方案退换货流程清晰，极具合理性，便利程度高，退换货能在1小时内完成的，得5分； 2、以上内容项缺失不超过1项，或方案退换货流程基本清晰，合理性较高，便利程度较高，退换货能在1.5小时内完成的，得3分； 3、以上内容项缺失超过1项，或方案有缺漏，退换货流程不清晰，合理性低，便利程度低，退换货超过1.5小时完成的，得1分； 4、不提供方案不得分。</w:t>
            </w:r>
          </w:p>
        </w:tc>
      </w:tr>
      <w:tr>
        <w:tc>
          <w:tcPr>
            <w:tcW w:type="dxa" w:w="922"/>
            <w:gridSpan w:val="2"/>
            <w:vMerge/>
          </w:tcPr>
          <w:p/>
        </w:tc>
        <w:tc>
          <w:tcPr>
            <w:tcW w:type="dxa" w:w="2307"/>
          </w:tcPr>
          <w:p>
            <w:pPr>
              <w:pStyle w:val="null3"/>
              <w:jc w:val="left"/>
            </w:pPr>
            <w:r>
              <w:rPr/>
              <w:t>服务支撑能力 (5.0分)</w:t>
            </w:r>
          </w:p>
        </w:tc>
        <w:tc>
          <w:tcPr>
            <w:tcW w:type="dxa" w:w="5076"/>
          </w:tcPr>
          <w:p>
            <w:pPr>
              <w:pStyle w:val="null3"/>
              <w:jc w:val="left"/>
            </w:pPr>
            <w:r>
              <w:rPr/>
              <w:t>根据各投标人的服务支撑能力（包括但不限于售后服务体系、服务响应距离及服务响应时间等）进行评审： 1、涵盖以上内容项，且售后体系、服务机构设置完善，能够承诺针对本采购包提供及时、优质、专业的售后服务，得5分； 2、以上内容项缺失不超过1项，或售后体系、服务机构设置较完善，售后服务较及时，得3分； 3、以上内容项缺失超过1项，或售后体系、服务机构设置不够完善，售后服务不够及时，得1分；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投标人同类项目业绩及用户评价 (8.0分)</w:t>
            </w:r>
          </w:p>
        </w:tc>
        <w:tc>
          <w:tcPr>
            <w:tcW w:type="dxa" w:w="5076"/>
          </w:tcPr>
          <w:p>
            <w:pPr>
              <w:pStyle w:val="null3"/>
              <w:jc w:val="left"/>
            </w:pPr>
            <w:r>
              <w:rPr/>
              <w:t>投标人自2023年1月1日至今（以合同签订时间为准）承接过（含已完成或正在服务中）并获得用户（合同甲方）满意评价（评价意见为满意、优秀或80分以上等正面评价的）的同类项目业绩情况进行评分，每提供一项得2分，本项最高得8分。 注：（1）须提供对应的合同关键页（证明材料要清晰地显示供货内容和双方盖章页，否则视为未提供）及用户满意度评价意见并加盖投标人公章；（2）是否属于同类项目业绩，由评标委员会判定，合同关键页须能反映评审内容，否则评标委员会有权不予认定；（3）不提供或不按要求提供的不得分。</w:t>
            </w:r>
          </w:p>
        </w:tc>
      </w:tr>
      <w:tr>
        <w:tc>
          <w:tcPr>
            <w:tcW w:type="dxa" w:w="922"/>
            <w:gridSpan w:val="2"/>
            <w:vMerge/>
          </w:tcPr>
          <w:p/>
        </w:tc>
        <w:tc>
          <w:tcPr>
            <w:tcW w:type="dxa" w:w="2307"/>
          </w:tcPr>
          <w:p>
            <w:pPr>
              <w:pStyle w:val="null3"/>
              <w:jc w:val="left"/>
            </w:pPr>
            <w:r>
              <w:rPr/>
              <w:t>企业资质情况 (5.0分)</w:t>
            </w:r>
          </w:p>
        </w:tc>
        <w:tc>
          <w:tcPr>
            <w:tcW w:type="dxa" w:w="5076"/>
          </w:tcPr>
          <w:p>
            <w:pPr>
              <w:pStyle w:val="null3"/>
              <w:jc w:val="left"/>
            </w:pPr>
            <w:r>
              <w:rPr/>
              <w:t>投标人具有以下体系认证的： 1、有效期内的质量管理体系认证； 2、有效期内的食品安全管理体系认证； 3、有效期内的环境管理体系认证； 4、有效期内的职业健康安全管理体系认证； 5、有效期内的危害分析与关键控制点（HACCP）体系认证。 每提供一项体系认证的得1分，本项最高得5分。 注：（1）须同时提供有效的认证证书和国家认证认可监督管理委员会信息中心的认证认可业务信息统一查询平台（http：//cx.cnca.cn/)中查询其证书是否有效的网页截图，已撤销或已失效或已暂停或未提供有效证明文件的均不得分；（2）如因投标人成立时间不足导致未能获得认证证书的，投标人须提供说明文件明确以上事项，评标委员会一致认可说明合理且属实的，可对应得分。</w:t>
            </w:r>
          </w:p>
        </w:tc>
      </w:tr>
      <w:tr>
        <w:tc>
          <w:tcPr>
            <w:tcW w:type="dxa" w:w="922"/>
            <w:gridSpan w:val="2"/>
            <w:vMerge/>
          </w:tcPr>
          <w:p/>
        </w:tc>
        <w:tc>
          <w:tcPr>
            <w:tcW w:type="dxa" w:w="2307"/>
          </w:tcPr>
          <w:p>
            <w:pPr>
              <w:pStyle w:val="null3"/>
              <w:jc w:val="left"/>
            </w:pPr>
            <w:r>
              <w:rPr/>
              <w:t>追溯管理信息平台 (3.0分)</w:t>
            </w:r>
          </w:p>
        </w:tc>
        <w:tc>
          <w:tcPr>
            <w:tcW w:type="dxa" w:w="5076"/>
          </w:tcPr>
          <w:p>
            <w:pPr>
              <w:pStyle w:val="null3"/>
              <w:jc w:val="left"/>
            </w:pPr>
            <w:r>
              <w:rPr/>
              <w:t>1、投标人已加入国家农产品质量安全追溯管理信息平台且能提供国家追溯平台生产经营主体注册信息表及国家农产品质量安全追溯管理信息平台截图的，得1.5分。 2、投标人已加入省级农产品质量安全追溯管理平台且能提供省级农产品质量安全追溯管理平台截图及拥有食用农产品合格证的，得1.5分。 注：上述资料不提供或缺项的不得分。</w:t>
            </w:r>
          </w:p>
        </w:tc>
      </w:tr>
      <w:tr>
        <w:tc>
          <w:tcPr>
            <w:tcW w:type="dxa" w:w="922"/>
            <w:gridSpan w:val="2"/>
            <w:vMerge/>
          </w:tcPr>
          <w:p/>
        </w:tc>
        <w:tc>
          <w:tcPr>
            <w:tcW w:type="dxa" w:w="2307"/>
          </w:tcPr>
          <w:p>
            <w:pPr>
              <w:pStyle w:val="null3"/>
              <w:jc w:val="left"/>
            </w:pPr>
            <w:r>
              <w:rPr/>
              <w:t>项目团队成员 (8.0分)</w:t>
            </w:r>
          </w:p>
        </w:tc>
        <w:tc>
          <w:tcPr>
            <w:tcW w:type="dxa" w:w="5076"/>
          </w:tcPr>
          <w:p>
            <w:pPr>
              <w:pStyle w:val="null3"/>
              <w:jc w:val="left"/>
            </w:pPr>
            <w:r>
              <w:rPr/>
              <w:t>根据各投标人项目团队成员具备的职业技能情况进行评审： 1、项目经理（限1人，本项最高得3分）：①具有有效的农产品食品检验（测）员或农产品质量安全检测员或食品检验（测）员或食品检验工证书的，得2分；②具有有效的食品安全管理人员考试合格证明的，得1分。 2、项目团队成员（除项目经理外，同一人员具有多项证书可重复得分，本项最高得5分）：①具有有效的食品安全管理人员考试合格证明的，每提供一人的得1分，本小项最高得3分；②具有有效的农产品食品检验员或农产品质量安全检测员或食品检验（测）员或食品检验工证书的，每提供一人得1分，本小项最高得2分。 注：本项合计最高得8分。须同时提供以上人员证书扫描件以及投标单位在投标截止时间前6个月中任意一个月以投标人名义购买的社保证明材料（以上证明材料须加盖投标人公章，为查找方便，请在社保证明材料中注上述人员所列位置），上述资料不提供或缺项的不得分。</w:t>
            </w:r>
          </w:p>
        </w:tc>
      </w:tr>
      <w:tr>
        <w:tc>
          <w:tcPr>
            <w:tcW w:type="dxa" w:w="922"/>
            <w:gridSpan w:val="2"/>
            <w:vMerge/>
          </w:tcPr>
          <w:p/>
        </w:tc>
        <w:tc>
          <w:tcPr>
            <w:tcW w:type="dxa" w:w="2307"/>
          </w:tcPr>
          <w:p>
            <w:pPr>
              <w:pStyle w:val="null3"/>
              <w:jc w:val="left"/>
            </w:pPr>
            <w:r>
              <w:rPr/>
              <w:t>食品安全责任 (6.0分)</w:t>
            </w:r>
          </w:p>
        </w:tc>
        <w:tc>
          <w:tcPr>
            <w:tcW w:type="dxa" w:w="5076"/>
          </w:tcPr>
          <w:p>
            <w:pPr>
              <w:pStyle w:val="null3"/>
              <w:jc w:val="left"/>
            </w:pPr>
            <w:r>
              <w:rPr/>
              <w:t>1、根据投标人提供有效的食品安全保险进行评审：食品安全责任险累计赔偿限额≥6000万，得3分；6000万＞食品安全责任险保额≥2000万，得2分；2000万＞食品安全责任险保额≥1000万，得1分；1000万＞食品安全责任险保额，得0.5分；本小项最高得3分。 2、根据投标人提供有效的公众责任险累计赔偿限额进行评审：公众责任险保额≥5000万，得3分；5000万＞公众责任险保额≥2000万，得2分；2000万＞公众责任险保额，得1分；本小项最高得3分。 注：本项最高得6分。（1）已购买的：须同时提供投标人购买食品安全责任险（或公众责任险）保险单及发票扫描件加盖投标人公章，保险额均以人民币计算。如已购买的保险未覆盖本采购包的合同履行期，须出具到期后续保的承诺函（格式自拟，承诺内容须包含保险期限覆盖本采购包的合同履行期，且保额不少于原保单的保额）并加盖投标人公章作为证明材料。（2）作出中标后投保承诺的：须提供投标人针对本采购包的食品安全责任险（或公众责任险）投保的承诺函（格式自拟，但承诺内容须包含购买保险额及保险期限覆盖本采购包的合同履行期）并加盖投标人公章作为证明材料。（3）未按以上要求提供证明材料或提供不全的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rPr>
        <w:t>佛山市政府采购项目</w:t>
      </w:r>
    </w:p>
    <w:p>
      <w:pPr>
        <w:pStyle w:val="null3"/>
        <w:jc w:val="center"/>
      </w:pPr>
      <w:r>
        <w:rPr>
          <w:sz w:val="68"/>
        </w:rPr>
        <w:t>合</w:t>
      </w:r>
      <w:r>
        <w:rPr>
          <w:sz w:val="68"/>
        </w:rPr>
        <w:t>同</w:t>
      </w:r>
      <w:r>
        <w:rPr>
          <w:sz w:val="68"/>
        </w:rPr>
        <w:t>书</w:t>
      </w:r>
    </w:p>
    <w:p>
      <w:pPr>
        <w:pStyle w:val="null3"/>
        <w:jc w:val="center"/>
      </w:pPr>
      <w:r>
        <w:rPr>
          <w:sz w:val="24"/>
          <w:b/>
        </w:rPr>
        <w:t>项目编号：</w:t>
      </w:r>
      <w:r>
        <w:rPr>
          <w:sz w:val="24"/>
          <w:b/>
          <w:u w:val="single"/>
        </w:rPr>
        <w:t>GDZC-26GZ053</w:t>
      </w:r>
    </w:p>
    <w:p>
      <w:pPr>
        <w:pStyle w:val="null3"/>
        <w:jc w:val="center"/>
      </w:pPr>
      <w:r>
        <w:rPr>
          <w:sz w:val="24"/>
          <w:b/>
        </w:rPr>
        <w:t>项目名称：</w:t>
      </w:r>
      <w:r>
        <w:rPr>
          <w:sz w:val="24"/>
          <w:b/>
          <w:u w:val="single"/>
        </w:rPr>
        <w:t>2026</w:t>
      </w:r>
      <w:r>
        <w:rPr>
          <w:sz w:val="24"/>
          <w:b/>
          <w:u w:val="single"/>
        </w:rPr>
        <w:t>年佛山市市场监督管理局饭堂食材采购配送服务项目</w:t>
      </w:r>
    </w:p>
    <w:p>
      <w:pPr>
        <w:pStyle w:val="null3"/>
        <w:jc w:val="center"/>
      </w:pPr>
      <w:r>
        <w:rPr>
          <w:sz w:val="24"/>
          <w:b/>
          <w:u w:val="single"/>
        </w:rPr>
        <w:t>采购包号：（</w:t>
      </w:r>
      <w:r>
        <w:rPr>
          <w:sz w:val="24"/>
          <w:b/>
          <w:u w:val="single"/>
        </w:rPr>
        <w:t>1</w:t>
      </w:r>
      <w:r>
        <w:rPr>
          <w:sz w:val="24"/>
          <w:b/>
          <w:u w:val="single"/>
        </w:rPr>
        <w:t>）主食材配送服务</w:t>
      </w:r>
      <w:r>
        <w:rPr>
          <w:sz w:val="24"/>
          <w:b/>
          <w:u w:val="single"/>
        </w:rPr>
        <w:t>/</w:t>
      </w:r>
      <w:r>
        <w:rPr>
          <w:sz w:val="24"/>
          <w:b/>
          <w:u w:val="single"/>
        </w:rPr>
        <w:t>（</w:t>
      </w:r>
      <w:r>
        <w:rPr>
          <w:sz w:val="24"/>
          <w:b/>
          <w:u w:val="single"/>
        </w:rPr>
        <w:t>2</w:t>
      </w:r>
      <w:r>
        <w:rPr>
          <w:sz w:val="24"/>
          <w:b/>
          <w:u w:val="single"/>
        </w:rPr>
        <w:t>）副食材配送服务</w:t>
      </w: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佛山市市场监督管理局</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u w:val="single"/>
              </w:rPr>
              <w:t xml:space="preserve">       </w:t>
            </w:r>
            <w:r>
              <w:rPr>
                <w:sz w:val="28"/>
                <w:u w:val="single"/>
              </w:rPr>
              <w:t>成交供应商名称</w:t>
            </w:r>
            <w:r>
              <w:rPr>
                <w:sz w:val="28"/>
                <w:u w:val="single"/>
              </w:rPr>
              <w:t xml:space="preserve">        </w:t>
            </w:r>
          </w:p>
        </w:tc>
      </w:tr>
      <w:tr>
        <w:tc>
          <w:tcPr>
            <w:tcW w:type="dxa" w:w="22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0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u w:val="single"/>
              </w:rPr>
              <w:t>2026</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p>
        </w:tc>
      </w:tr>
    </w:tbl>
    <w:p>
      <w:pPr>
        <w:pStyle w:val="null3"/>
        <w:jc w:val="center"/>
      </w:pPr>
      <w:r>
        <w:rPr>
          <w:sz w:val="21"/>
          <w:i/>
        </w:rPr>
        <w:t>注：本合同仅为合同的参考文本，可根据项目的具体要求进行修订。</w:t>
      </w:r>
    </w:p>
    <w:p>
      <w:pPr>
        <w:pStyle w:val="null3"/>
        <w:jc w:val="center"/>
      </w:pPr>
      <w:r>
        <w:rPr>
          <w:sz w:val="40"/>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项目名称：</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u w:val="single"/>
              </w:rPr>
              <w:t xml:space="preserve"> </w:t>
            </w:r>
            <w:r>
              <w:rPr>
                <w:sz w:val="20"/>
                <w:u w:val="single"/>
              </w:rPr>
              <w:t>2026年佛山市市场监督管理局饭堂食材采购配送服务项目</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项目编号：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0"/>
                <w:u w:val="single"/>
              </w:rPr>
              <w:t>GDZC-26GZ053</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采购包号：</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w:t>
            </w:r>
            <w:r>
              <w:rPr>
                <w:sz w:val="20"/>
                <w:u w:val="single"/>
              </w:rPr>
              <w:t>1）主食材配送服务/（2）副食材配送服务</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甲</w:t>
            </w:r>
            <w:r>
              <w:rPr>
                <w:sz w:val="20"/>
                <w:b/>
              </w:rPr>
              <w:t xml:space="preserve">    </w:t>
            </w:r>
            <w:r>
              <w:rPr>
                <w:sz w:val="20"/>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0"/>
                <w:u w:val="single"/>
              </w:rPr>
              <w:t>佛山市市场监督管理局</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w:t>
            </w:r>
            <w:r>
              <w:rPr>
                <w:sz w:val="20"/>
                <w:b/>
              </w:rPr>
              <w:t xml:space="preserve">    </w:t>
            </w:r>
            <w:r>
              <w:rPr>
                <w:sz w:val="20"/>
                <w:b/>
              </w:rPr>
              <w:t>方：</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 xml:space="preserve"> </w:t>
            </w:r>
            <w:r>
              <w:rPr>
                <w:sz w:val="20"/>
                <w:u w:val="single"/>
              </w:rPr>
              <w:t>（成交供应商名称）</w:t>
            </w:r>
          </w:p>
        </w:tc>
      </w:tr>
      <w:tr>
        <w:tc>
          <w:tcPr>
            <w:tcW w:type="dxa" w:w="16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合同性质：</w:t>
            </w:r>
          </w:p>
        </w:tc>
        <w:tc>
          <w:tcPr>
            <w:tcW w:type="dxa" w:w="66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u w:val="single"/>
              </w:rPr>
              <w:t>本合同为中小企业预留合同</w:t>
            </w:r>
          </w:p>
        </w:tc>
      </w:tr>
    </w:tbl>
    <w:p>
      <w:pPr>
        <w:pStyle w:val="null3"/>
        <w:ind w:firstLine="420"/>
      </w:pPr>
      <w:r>
        <w:rPr>
          <w:sz w:val="20"/>
        </w:rPr>
        <w:t>根据《中华人民共和国政府采购法》《中华人民共和国民法典》和本项目采购文件的要求，</w:t>
      </w:r>
      <w:r>
        <w:rPr>
          <w:sz w:val="20"/>
        </w:rPr>
        <w:t>经双方协商，</w:t>
      </w:r>
      <w:r>
        <w:rPr>
          <w:sz w:val="20"/>
        </w:rPr>
        <w:t>本着平等互利和诚实信用的原则，</w:t>
      </w:r>
      <w:r>
        <w:rPr>
          <w:sz w:val="20"/>
        </w:rPr>
        <w:t>一致同意签订本合同如下。</w:t>
      </w:r>
    </w:p>
    <w:p>
      <w:pPr>
        <w:pStyle w:val="null3"/>
        <w:ind w:left="510"/>
      </w:pPr>
      <w:r>
        <w:rPr>
          <w:sz w:val="20"/>
          <w:b/>
        </w:rPr>
        <w:t>一、</w:t>
      </w:r>
      <w:r>
        <w:rPr>
          <w:sz w:val="20"/>
          <w:b/>
        </w:rPr>
        <w:t>项目主要内容及实现功能目标：</w:t>
      </w:r>
      <w:r>
        <w:rPr>
          <w:sz w:val="20"/>
        </w:rPr>
        <w:t>按照采购文件和响应文件执行。</w:t>
      </w:r>
    </w:p>
    <w:p>
      <w:pPr>
        <w:pStyle w:val="null3"/>
        <w:ind w:left="510"/>
      </w:pPr>
      <w:r>
        <w:rPr>
          <w:sz w:val="20"/>
          <w:b/>
        </w:rPr>
        <w:t>二、</w:t>
      </w:r>
      <w:r>
        <w:rPr>
          <w:sz w:val="20"/>
          <w:b/>
        </w:rPr>
        <w:t>基本合同条款一览表</w:t>
      </w:r>
    </w:p>
    <w:p>
      <w:pPr>
        <w:pStyle w:val="null3"/>
        <w:jc w:val="center"/>
      </w:pPr>
      <w:r>
        <w:rPr>
          <w:sz w:val="20"/>
          <w:b/>
        </w:rPr>
        <w:t>（采购包</w:t>
      </w:r>
      <w:r>
        <w:rPr>
          <w:sz w:val="20"/>
          <w:b/>
        </w:rPr>
        <w:t>1）</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w:t>
            </w:r>
            <w:r>
              <w:rPr>
                <w:sz w:val="20"/>
                <w:b/>
              </w:rPr>
              <w:t xml:space="preserve">  </w:t>
            </w:r>
            <w:r>
              <w:rPr>
                <w:sz w:val="20"/>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合同折扣率</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小写</w:t>
            </w:r>
            <w:r>
              <w:rPr>
                <w:sz w:val="19"/>
                <w:u w:val="single"/>
              </w:rPr>
              <w:t xml:space="preserve">      </w:t>
            </w:r>
            <w:r>
              <w:rPr>
                <w:sz w:val="20"/>
              </w:rPr>
              <w:t>%；大写百分之</w:t>
            </w:r>
            <w:r>
              <w:rPr>
                <w:sz w:val="19"/>
                <w:u w:val="single"/>
              </w:rPr>
              <w:t xml:space="preserve">     </w:t>
            </w:r>
            <w:r>
              <w:rPr>
                <w:sz w:val="20"/>
              </w:rPr>
              <w:t>。合同折扣率应当适用于每种食材。甲方不支付除本合同货款外的任何费用，且不改变合同折扣率。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采购包</w:t>
            </w:r>
            <w:r>
              <w:rPr>
                <w:sz w:val="20"/>
              </w:rPr>
              <w:t>1人民币：小写¥</w:t>
            </w:r>
            <w:r>
              <w:rPr>
                <w:sz w:val="20"/>
                <w:u w:val="single"/>
              </w:rPr>
              <w:t>1,413,300.00</w:t>
            </w:r>
            <w:r>
              <w:rPr>
                <w:sz w:val="20"/>
              </w:rPr>
              <w:t>元</w:t>
            </w:r>
            <w:r>
              <w:rPr>
                <w:sz w:val="20"/>
              </w:rPr>
              <w:t>；</w:t>
            </w:r>
            <w:r>
              <w:rPr>
                <w:sz w:val="20"/>
              </w:rPr>
              <w:t>大写人民币</w:t>
            </w:r>
            <w:r>
              <w:rPr>
                <w:sz w:val="20"/>
                <w:u w:val="single"/>
              </w:rPr>
              <w:t>壹佰肆拾壹万叁仟叁佰元整</w:t>
            </w:r>
            <w:r>
              <w:rPr>
                <w:sz w:val="20"/>
              </w:rPr>
              <w:t>/采购包2人民币：小写¥</w:t>
            </w:r>
            <w:r>
              <w:rPr>
                <w:sz w:val="20"/>
                <w:u w:val="single"/>
              </w:rPr>
              <w:t>900,000.00</w:t>
            </w:r>
            <w:r>
              <w:rPr>
                <w:sz w:val="20"/>
              </w:rPr>
              <w:t>元</w:t>
            </w:r>
            <w:r>
              <w:rPr>
                <w:sz w:val="20"/>
              </w:rPr>
              <w:t>；</w:t>
            </w:r>
            <w:r>
              <w:rPr>
                <w:sz w:val="20"/>
              </w:rPr>
              <w:t>大写人民币</w:t>
            </w:r>
            <w:r>
              <w:rPr>
                <w:sz w:val="20"/>
                <w:u w:val="single"/>
              </w:rPr>
              <w:t>玖拾万元整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本合同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合同内容所需的一切费用。甲方不支付除本合同货款外的任何费用，且不改变合同折扣率。</w:t>
            </w:r>
          </w:p>
          <w:p>
            <w:pPr>
              <w:pStyle w:val="null3"/>
            </w:pPr>
            <w:r>
              <w:rPr>
                <w:sz w:val="20"/>
              </w:rPr>
              <w:t>（二）</w:t>
            </w:r>
            <w:r>
              <w:rPr>
                <w:sz w:val="20"/>
              </w:rPr>
              <w:t>（汇总各类供应品）每日的结算金额＝（各类供应品）每周平均零售价</w:t>
            </w:r>
            <w:r>
              <w:rPr>
                <w:sz w:val="20"/>
              </w:rPr>
              <w:t>×（各类供应品）每日实际供货量×合同折扣率。每月的结算金额＝（汇总各类供应品）每日的结算金额合计。【举例：以供应土豆，《各区农副产品价格-佛山市五区农副产品市场零售价格表》中公布土豆的平均价是3.2元/500克，供货量是5000克，合同折扣率是80%，则：土豆的结算金额=平均价×实际供货量×合同折扣率=3.2元/500克×5000克×80%=25.6元】。</w:t>
            </w:r>
          </w:p>
          <w:p>
            <w:pPr>
              <w:pStyle w:val="null3"/>
            </w:pPr>
            <w:r>
              <w:rPr>
                <w:sz w:val="20"/>
              </w:rPr>
              <w:t>（三）</w:t>
            </w:r>
            <w:r>
              <w:rPr>
                <w:sz w:val="20"/>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定价方式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w:t>
            </w:r>
            <w:r>
              <w:rPr>
                <w:sz w:val="19"/>
              </w:rPr>
              <w:t>产品供货单价核定标准：</w:t>
            </w:r>
          </w:p>
          <w:p>
            <w:pPr>
              <w:pStyle w:val="null3"/>
            </w:pPr>
            <w:r>
              <w:rPr>
                <w:sz w:val="19"/>
              </w:rPr>
              <w:t>(1)</w:t>
            </w:r>
            <w:r>
              <w:rPr>
                <w:sz w:val="19"/>
              </w:rPr>
              <w:t>佛山市发展和改革局（</w:t>
            </w:r>
            <w:r>
              <w:rPr>
                <w:sz w:val="19"/>
              </w:rPr>
              <w:t>http</w:t>
            </w:r>
            <w:r>
              <w:rPr>
                <w:sz w:val="19"/>
              </w:rPr>
              <w:t>：</w:t>
            </w:r>
            <w:r>
              <w:rPr>
                <w:sz w:val="19"/>
              </w:rPr>
              <w:t>//fsdr.foshan.gov.cn/fsfgj/fhj/bmcx/jgcx/nfcp/tqjg）网站中的农副产品价格查询页面公布的清单内的食品：每月1日和15日（如遇节假日无价格公布的，则顺延至次工作日）对应价格平均价格为结算基准价。</w:t>
            </w:r>
          </w:p>
          <w:p>
            <w:pPr>
              <w:pStyle w:val="null3"/>
            </w:pPr>
            <w:r>
              <w:rPr>
                <w:sz w:val="19"/>
              </w:rPr>
              <w:t>(2)</w:t>
            </w:r>
            <w:r>
              <w:rPr>
                <w:sz w:val="19"/>
              </w:rPr>
              <w:t>佛山市发展和改革局网站没有公布的食品：以当地以</w:t>
            </w:r>
            <w:r>
              <w:rPr>
                <w:sz w:val="19"/>
              </w:rPr>
              <w:t>甲方</w:t>
            </w:r>
            <w:r>
              <w:rPr>
                <w:sz w:val="19"/>
              </w:rPr>
              <w:t>单位地点计算</w:t>
            </w:r>
            <w:r>
              <w:rPr>
                <w:sz w:val="19"/>
              </w:rPr>
              <w:t>1公里范围内的大型超市的价格为结算基准价（</w:t>
            </w:r>
            <w:r>
              <w:rPr>
                <w:sz w:val="19"/>
              </w:rPr>
              <w:t>当甲方下单任务发出后乙方</w:t>
            </w:r>
            <w:r>
              <w:rPr>
                <w:sz w:val="19"/>
              </w:rPr>
              <w:t>提供</w:t>
            </w:r>
            <w:r>
              <w:rPr>
                <w:sz w:val="19"/>
              </w:rPr>
              <w:t>2间商场货品价格图片作为证明文件）。</w:t>
            </w:r>
          </w:p>
          <w:p>
            <w:pPr>
              <w:pStyle w:val="null3"/>
            </w:pPr>
            <w:r>
              <w:rPr>
                <w:sz w:val="19"/>
              </w:rPr>
              <w:t>（二）</w:t>
            </w:r>
            <w:r>
              <w:rPr>
                <w:sz w:val="19"/>
              </w:rPr>
              <w:t>乙方</w:t>
            </w:r>
            <w:r>
              <w:rPr>
                <w:sz w:val="19"/>
              </w:rPr>
              <w:t>须在每月</w:t>
            </w:r>
            <w:r>
              <w:rPr>
                <w:sz w:val="19"/>
              </w:rPr>
              <w:t>1日和15日分别提供当月的两次结算基准价清单，结算基准价经双方确认后均不得随意修改。</w:t>
            </w:r>
          </w:p>
          <w:p>
            <w:pPr>
              <w:pStyle w:val="null3"/>
            </w:pPr>
            <w:r>
              <w:rPr>
                <w:sz w:val="19"/>
              </w:rPr>
              <w:t>（三）</w:t>
            </w:r>
            <w:r>
              <w:rPr>
                <w:sz w:val="19"/>
              </w:rPr>
              <w:t>乙方</w:t>
            </w:r>
            <w:r>
              <w:rPr>
                <w:sz w:val="19"/>
              </w:rPr>
              <w:t>应根据</w:t>
            </w:r>
            <w:r>
              <w:rPr>
                <w:sz w:val="19"/>
              </w:rPr>
              <w:t>合同折扣率</w:t>
            </w:r>
            <w:r>
              <w:rPr>
                <w:sz w:val="19"/>
              </w:rPr>
              <w:t>确认供货价格（含税费价），按</w:t>
            </w:r>
            <w:r>
              <w:rPr>
                <w:sz w:val="19"/>
              </w:rPr>
              <w:t>甲方</w:t>
            </w:r>
            <w:r>
              <w:rPr>
                <w:sz w:val="19"/>
              </w:rPr>
              <w:t>当月实际采购量制定每月结算清单，结算清单应在</w:t>
            </w:r>
            <w:r>
              <w:rPr>
                <w:sz w:val="19"/>
              </w:rPr>
              <w:t>次月</w:t>
            </w:r>
            <w:r>
              <w:rPr>
                <w:sz w:val="19"/>
              </w:rPr>
              <w:t>5日前交</w:t>
            </w:r>
            <w:r>
              <w:rPr>
                <w:sz w:val="19"/>
              </w:rPr>
              <w:t>甲方</w:t>
            </w:r>
            <w:r>
              <w:rPr>
                <w:sz w:val="19"/>
              </w:rPr>
              <w:t>确认，实际数量以</w:t>
            </w:r>
            <w:r>
              <w:rPr>
                <w:sz w:val="19"/>
              </w:rPr>
              <w:t>甲方</w:t>
            </w:r>
            <w:r>
              <w:rPr>
                <w:sz w:val="19"/>
              </w:rPr>
              <w:t>确认为准。</w:t>
            </w:r>
          </w:p>
          <w:p>
            <w:pPr>
              <w:pStyle w:val="null3"/>
            </w:pPr>
            <w:r>
              <w:rPr>
                <w:sz w:val="19"/>
              </w:rPr>
              <w:t>（四）</w:t>
            </w:r>
            <w:r>
              <w:rPr>
                <w:sz w:val="19"/>
              </w:rPr>
              <w:t>乙方</w:t>
            </w:r>
            <w:r>
              <w:rPr>
                <w:sz w:val="19"/>
              </w:rPr>
              <w:t>不得擅自变更</w:t>
            </w:r>
            <w:r>
              <w:rPr>
                <w:sz w:val="19"/>
              </w:rPr>
              <w:t>甲方</w:t>
            </w:r>
            <w:r>
              <w:rPr>
                <w:sz w:val="19"/>
              </w:rPr>
              <w:t>订单（含商标、名称、产地、包装、规格和重量等），严格按</w:t>
            </w:r>
            <w:r>
              <w:rPr>
                <w:sz w:val="19"/>
              </w:rPr>
              <w:t>甲方</w:t>
            </w:r>
            <w:r>
              <w:rPr>
                <w:sz w:val="19"/>
              </w:rPr>
              <w:t>要求供应，否则，</w:t>
            </w:r>
            <w:r>
              <w:rPr>
                <w:sz w:val="19"/>
              </w:rPr>
              <w:t>甲方</w:t>
            </w:r>
            <w:r>
              <w:rPr>
                <w:sz w:val="19"/>
              </w:rPr>
              <w:t>有权拒收。如因市场流通问题确实需要变更的，应事先向</w:t>
            </w:r>
            <w:r>
              <w:rPr>
                <w:sz w:val="19"/>
              </w:rPr>
              <w:t>甲方</w:t>
            </w:r>
            <w:r>
              <w:rPr>
                <w:sz w:val="19"/>
              </w:rPr>
              <w:t>提出书面申请，并经</w:t>
            </w:r>
            <w:r>
              <w:rPr>
                <w:sz w:val="19"/>
              </w:rPr>
              <w:t>甲方</w:t>
            </w:r>
            <w:r>
              <w:rPr>
                <w:sz w:val="19"/>
              </w:rPr>
              <w:t>同意后方可改变。</w:t>
            </w:r>
          </w:p>
          <w:p>
            <w:pPr>
              <w:pStyle w:val="null3"/>
            </w:pPr>
            <w:r>
              <w:rPr>
                <w:sz w:val="19"/>
              </w:rPr>
              <w:t>（五）</w:t>
            </w:r>
            <w:r>
              <w:rPr>
                <w:sz w:val="19"/>
              </w:rPr>
              <w:t>甲方</w:t>
            </w:r>
            <w:r>
              <w:rPr>
                <w:sz w:val="19"/>
              </w:rPr>
              <w:t>可以以佛山市发展和改革局（</w:t>
            </w:r>
            <w:r>
              <w:rPr>
                <w:sz w:val="19"/>
              </w:rPr>
              <w:t>http</w:t>
            </w:r>
            <w:r>
              <w:rPr>
                <w:sz w:val="19"/>
              </w:rPr>
              <w:t>：</w:t>
            </w:r>
            <w:r>
              <w:rPr>
                <w:sz w:val="19"/>
              </w:rPr>
              <w:t>//fsdr.foshan.gov.cn/）网站中的农副产品价格、</w:t>
            </w:r>
            <w:r>
              <w:rPr>
                <w:sz w:val="19"/>
              </w:rPr>
              <w:t>甲方</w:t>
            </w:r>
            <w:r>
              <w:rPr>
                <w:sz w:val="19"/>
              </w:rPr>
              <w:t>单位地点计算</w:t>
            </w:r>
            <w:r>
              <w:rPr>
                <w:sz w:val="19"/>
              </w:rPr>
              <w:t>1公里范围内的大型超市的价格、</w:t>
            </w:r>
            <w:r>
              <w:rPr>
                <w:sz w:val="19"/>
              </w:rPr>
              <w:t>甲方</w:t>
            </w:r>
            <w:r>
              <w:rPr>
                <w:sz w:val="19"/>
              </w:rPr>
              <w:t>单位地点计算</w:t>
            </w:r>
            <w:r>
              <w:rPr>
                <w:sz w:val="19"/>
              </w:rPr>
              <w:t>1公里范围内的农贸市场当日基本均价作“三价”同步对比。对比后经确认，</w:t>
            </w:r>
            <w:r>
              <w:rPr>
                <w:sz w:val="19"/>
              </w:rPr>
              <w:t>如发现因供应商的供货价虚高被警告达</w:t>
            </w:r>
            <w:r>
              <w:rPr>
                <w:sz w:val="19"/>
              </w:rPr>
              <w:t>3次或以上的</w:t>
            </w:r>
            <w:r>
              <w:rPr>
                <w:sz w:val="19"/>
              </w:rPr>
              <w:t>，</w:t>
            </w:r>
            <w:r>
              <w:rPr>
                <w:sz w:val="19"/>
              </w:rPr>
              <w:t>甲方</w:t>
            </w:r>
            <w:r>
              <w:rPr>
                <w:sz w:val="19"/>
              </w:rPr>
              <w:t>有权取消其供货资格。</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甲方指定地点（佛山市市场监督管理局饭堂内）。</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自合同签订生效之日起一年或货物实际采购金额达到合同总额上限合同自然终止（以先到达为准）。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合同签订</w:t>
            </w:r>
            <w:r>
              <w:rPr>
                <w:sz w:val="20"/>
                <w:b/>
              </w:rPr>
              <w:t>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服务费用按月结算支付，在办理付款申请之前双方须对供应货物的品种、数量、单价、金额以及月度考核情况等进行统计，经双方核实无误后进行结算支付。</w:t>
            </w:r>
          </w:p>
          <w:p>
            <w:pPr>
              <w:pStyle w:val="null3"/>
              <w:jc w:val="left"/>
            </w:pPr>
            <w:r>
              <w:rPr>
                <w:sz w:val="20"/>
              </w:rPr>
              <w:t>（二）</w:t>
            </w:r>
            <w:r>
              <w:rPr>
                <w:sz w:val="20"/>
              </w:rPr>
              <w:t>每月服务费用按考核得分的百分数支取：考核得分</w:t>
            </w:r>
            <w:r>
              <w:rPr>
                <w:sz w:val="20"/>
              </w:rPr>
              <w:t>90分以上（含90分），则甲方向乙方支付该月份100%的服务费用；考核得分80</w:t>
            </w:r>
            <w:r>
              <w:rPr>
                <w:sz w:val="20"/>
              </w:rPr>
              <w:t>～</w:t>
            </w:r>
            <w:r>
              <w:rPr>
                <w:sz w:val="20"/>
              </w:rPr>
              <w:t>89分，则甲方向乙方支付该月份90%的服务费用；考核得分不达80分的，则甲方向乙方支付该月份60%的服务费用。若当月经整改后，</w:t>
            </w:r>
            <w:r>
              <w:rPr>
                <w:sz w:val="20"/>
              </w:rPr>
              <w:t>下月</w:t>
            </w:r>
            <w:r>
              <w:rPr>
                <w:sz w:val="20"/>
              </w:rPr>
              <w:t>的考核得分仍不达</w:t>
            </w:r>
            <w:r>
              <w:rPr>
                <w:sz w:val="20"/>
              </w:rPr>
              <w:t>90分或以上，则甲方向乙方支付该月份60%的服务费用。</w:t>
            </w:r>
          </w:p>
          <w:p>
            <w:pPr>
              <w:pStyle w:val="null3"/>
              <w:jc w:val="left"/>
            </w:pPr>
            <w:r>
              <w:rPr>
                <w:sz w:val="20"/>
              </w:rPr>
              <w:t>（三）</w:t>
            </w:r>
            <w:r>
              <w:rPr>
                <w:sz w:val="20"/>
              </w:rPr>
              <w:t>乙方在完成当月供货订单后，于次月</w:t>
            </w:r>
            <w:r>
              <w:rPr>
                <w:sz w:val="20"/>
              </w:rPr>
              <w:t>10日前凭等额的正式、合法完税发票（收款方、出具发票方均应与乙方名称一致）、当月供货清单等向甲方提出书面付款申请，甲方收到申请并审核通过后在10个工作日内办理相关结算支付手续，所有款项以转账方式支付到乙方名下。合同支付手续的办理，均须按甲方支付制度执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乙方须向甲方提供依法纳税的服务费发票。</w:t>
            </w:r>
          </w:p>
          <w:p>
            <w:pPr>
              <w:pStyle w:val="null3"/>
              <w:jc w:val="left"/>
            </w:pPr>
            <w:r>
              <w:rPr>
                <w:sz w:val="20"/>
              </w:rPr>
              <w:t>（二）</w:t>
            </w:r>
            <w:r>
              <w:rPr>
                <w:sz w:val="20"/>
              </w:rPr>
              <w:t>服务费以转账方式转入乙方的银行账户。</w:t>
            </w:r>
          </w:p>
          <w:p>
            <w:pPr>
              <w:pStyle w:val="null3"/>
              <w:jc w:val="left"/>
            </w:pPr>
            <w:r>
              <w:rPr>
                <w:sz w:val="20"/>
              </w:rPr>
              <w:t>（三）</w:t>
            </w:r>
            <w:r>
              <w:rPr>
                <w:sz w:val="20"/>
              </w:rPr>
              <w:t>收款方、出具发票方、合同乙方均必须与中标（成交）供应商名称一致。</w:t>
            </w:r>
          </w:p>
        </w:tc>
      </w:tr>
    </w:tbl>
    <w:p>
      <w:pPr>
        <w:pStyle w:val="null3"/>
        <w:ind w:left="510"/>
      </w:pPr>
      <w:r>
        <w:rPr>
          <w:sz w:val="20"/>
          <w:b/>
        </w:rPr>
        <w:t>三、</w:t>
      </w:r>
      <w:r>
        <w:rPr>
          <w:sz w:val="20"/>
          <w:b/>
        </w:rPr>
        <w:t>产品要求及标准</w:t>
      </w:r>
    </w:p>
    <w:p>
      <w:pPr>
        <w:pStyle w:val="null3"/>
        <w:jc w:val="both"/>
      </w:pPr>
      <w:r>
        <w:rPr/>
        <w:t>（一）</w:t>
      </w:r>
      <w:r>
        <w:rPr/>
        <w:t>数量验收标准：</w:t>
      </w:r>
    </w:p>
    <w:p>
      <w:pPr>
        <w:pStyle w:val="null3"/>
        <w:jc w:val="both"/>
      </w:pPr>
      <w:r>
        <w:rPr/>
        <w:t>(1)</w:t>
      </w:r>
      <w:r>
        <w:rPr/>
        <w:t>来货量大于订货量时按订货量验收，来货量小于订货量</w:t>
      </w:r>
      <w:r>
        <w:rPr/>
        <w:t>85%，则告知</w:t>
      </w:r>
      <w:r>
        <w:rPr/>
        <w:t>乙方应</w:t>
      </w:r>
      <w:r>
        <w:rPr/>
        <w:t>在</w:t>
      </w:r>
      <w:r>
        <w:rPr/>
        <w:t>1小时内补齐，若无法补齐数量，则由</w:t>
      </w:r>
      <w:r>
        <w:rPr/>
        <w:t>甲方</w:t>
      </w:r>
      <w:r>
        <w:rPr/>
        <w:t>自行采购，费用由</w:t>
      </w:r>
      <w:r>
        <w:rPr/>
        <w:t>乙方</w:t>
      </w:r>
      <w:r>
        <w:rPr/>
        <w:t>支付。</w:t>
      </w:r>
    </w:p>
    <w:p>
      <w:pPr>
        <w:pStyle w:val="null3"/>
        <w:jc w:val="both"/>
      </w:pPr>
      <w:r>
        <w:rPr/>
        <w:t>(2)</w:t>
      </w:r>
      <w:r>
        <w:rPr/>
        <w:t>送货品种</w:t>
      </w:r>
      <w:r>
        <w:rPr/>
        <w:t>应</w:t>
      </w:r>
      <w:r>
        <w:rPr/>
        <w:t>与订货品种一致。</w:t>
      </w:r>
    </w:p>
    <w:p>
      <w:pPr>
        <w:pStyle w:val="null3"/>
        <w:jc w:val="both"/>
      </w:pPr>
      <w:r>
        <w:rPr/>
        <w:t>（二）</w:t>
      </w:r>
      <w:r>
        <w:rPr/>
        <w:t>质量验收标准：</w:t>
      </w:r>
    </w:p>
    <w:p>
      <w:pPr>
        <w:pStyle w:val="null3"/>
        <w:jc w:val="both"/>
      </w:pPr>
      <w:r>
        <w:rPr/>
        <w:t>(1)</w:t>
      </w:r>
      <w:r>
        <w:rPr/>
        <w:t>标准：本合同所指的货物及服务应符合招标文件的所述的标准。如果没有提及适用标准，则应符合中华人民共和国国家标准或行业标准。这些标准应是有关机构发布的最新版本的标准</w:t>
      </w:r>
      <w:r>
        <w:rPr/>
        <w:t>。</w:t>
      </w:r>
    </w:p>
    <w:p>
      <w:pPr>
        <w:pStyle w:val="null3"/>
        <w:jc w:val="both"/>
      </w:pPr>
      <w:r>
        <w:rPr/>
        <w:t>(2)</w:t>
      </w:r>
      <w:r>
        <w:rPr/>
        <w:t>乙方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w:t>
      </w:r>
      <w:r>
        <w:rPr/>
        <w:t>80%</w:t>
      </w:r>
      <w:r>
        <w:rPr/>
        <w:t>。</w:t>
      </w:r>
    </w:p>
    <w:p>
      <w:pPr>
        <w:pStyle w:val="null3"/>
        <w:jc w:val="both"/>
      </w:pPr>
      <w:r>
        <w:rPr/>
        <w:t>(3)</w:t>
      </w:r>
      <w:r>
        <w:rPr/>
        <w:t>货物有包装的，货物的包装</w:t>
      </w:r>
      <w:r>
        <w:rPr/>
        <w:t>应</w:t>
      </w:r>
      <w:r>
        <w:rPr/>
        <w:t>完整清洁</w:t>
      </w:r>
      <w:r>
        <w:rPr/>
        <w:t>（无损、无污、无皱）。甲方</w:t>
      </w:r>
      <w:r>
        <w:rPr/>
        <w:t>有权拒收包装不整齐、已拆封的商品。</w:t>
      </w:r>
    </w:p>
    <w:p>
      <w:pPr>
        <w:pStyle w:val="null3"/>
        <w:jc w:val="both"/>
      </w:pPr>
      <w:r>
        <w:rPr/>
        <w:t>(4)</w:t>
      </w:r>
      <w:r>
        <w:rPr/>
        <w:t>甲方</w:t>
      </w:r>
      <w:r>
        <w:rPr/>
        <w:t>发现商品出现损坏（包括表面损坏），或出现水渍、串味、受潮等导致货物性质改变的，</w:t>
      </w:r>
      <w:r>
        <w:rPr/>
        <w:t>乙方应</w:t>
      </w:r>
      <w:r>
        <w:rPr/>
        <w:t>无条件退货或更换商品。</w:t>
      </w:r>
    </w:p>
    <w:p>
      <w:pPr>
        <w:pStyle w:val="null3"/>
        <w:jc w:val="both"/>
      </w:pPr>
      <w:r>
        <w:rPr/>
        <w:t>(5)</w:t>
      </w:r>
      <w:r>
        <w:rPr/>
        <w:t>乙方</w:t>
      </w:r>
      <w:r>
        <w:rPr/>
        <w:t>保证所提供的鲜肉类、生禽、鲜水产的多样性和季节性，以保证新鲜感，并在投标文件中列出相关品目。</w:t>
      </w:r>
    </w:p>
    <w:p>
      <w:pPr>
        <w:pStyle w:val="null3"/>
        <w:jc w:val="both"/>
      </w:pPr>
      <w:r>
        <w:rPr/>
        <w:t>(6)</w:t>
      </w:r>
      <w:r>
        <w:rPr/>
        <w:t>乙方</w:t>
      </w:r>
      <w:r>
        <w:rPr/>
        <w:t>保证提供的肉均为佛山市或广州市内定点屠宰厂（场）经检疫和肉品品质检验合格的产品，具有由定点屠宰厂（场）加盖验讫印章并出具《肉品品质检验合格证》和《动物检疫合格证明》，新鲜肉类要有</w:t>
      </w:r>
      <w:r>
        <w:rPr/>
        <w:t>佛山市或广州市内相关部门的电脑单据作为依据</w:t>
      </w:r>
      <w:r>
        <w:rPr/>
        <w:t>。</w:t>
      </w:r>
    </w:p>
    <w:p>
      <w:pPr>
        <w:pStyle w:val="null3"/>
        <w:jc w:val="both"/>
      </w:pPr>
      <w:r>
        <w:rPr/>
        <w:t>(7)</w:t>
      </w:r>
      <w:r>
        <w:rPr/>
        <w:t>乙方</w:t>
      </w:r>
      <w:r>
        <w:rPr/>
        <w:t>应能够配合</w:t>
      </w:r>
      <w:r>
        <w:rPr/>
        <w:t>甲方</w:t>
      </w:r>
      <w:r>
        <w:rPr/>
        <w:t>及时更新所提供的符合卫监部门的有效证明材料：</w:t>
      </w:r>
    </w:p>
    <w:p>
      <w:pPr>
        <w:pStyle w:val="null3"/>
        <w:jc w:val="both"/>
      </w:pPr>
      <w:r>
        <w:rPr/>
        <w:t>①　</w:t>
      </w:r>
      <w:r>
        <w:rPr/>
        <w:t>鲜猪肉等</w:t>
      </w:r>
      <w:r>
        <w:rPr/>
        <w:t>—分割肉销售凭据、动物防疫合格证（产品B）；</w:t>
      </w:r>
    </w:p>
    <w:p>
      <w:pPr>
        <w:pStyle w:val="null3"/>
        <w:jc w:val="both"/>
      </w:pPr>
      <w:r>
        <w:rPr/>
        <w:t>②　</w:t>
      </w:r>
      <w:r>
        <w:rPr/>
        <w:t>鲜牛肉等</w:t>
      </w:r>
      <w:r>
        <w:rPr/>
        <w:t>—《肉品品质检验合格证》和《动物检疫合格证明》；</w:t>
      </w:r>
    </w:p>
    <w:p>
      <w:pPr>
        <w:pStyle w:val="null3"/>
        <w:jc w:val="both"/>
      </w:pPr>
      <w:r>
        <w:rPr/>
        <w:t>③　</w:t>
      </w:r>
      <w:r>
        <w:rPr/>
        <w:t>冻肉</w:t>
      </w:r>
      <w:r>
        <w:rPr/>
        <w:t>—《肉品品质检验合格证》和《动物检疫合格证明》；</w:t>
      </w:r>
    </w:p>
    <w:p>
      <w:pPr>
        <w:pStyle w:val="null3"/>
        <w:jc w:val="both"/>
      </w:pPr>
      <w:r>
        <w:rPr/>
        <w:t>④　</w:t>
      </w:r>
      <w:r>
        <w:rPr/>
        <w:t>三鸟</w:t>
      </w:r>
      <w:r>
        <w:rPr/>
        <w:t>—《肉品品质检验合格证》和《动物检疫合格证明》（动物B）。</w:t>
      </w:r>
    </w:p>
    <w:p>
      <w:pPr>
        <w:pStyle w:val="null3"/>
        <w:jc w:val="both"/>
      </w:pPr>
      <w:r>
        <w:rPr/>
        <w:t>(8)</w:t>
      </w:r>
      <w:r>
        <w:rPr/>
        <w:t>乙方</w:t>
      </w:r>
      <w:r>
        <w:rPr/>
        <w:t>提供假冒伪劣、过期、变质的、有毒食品的，一经发现，除按</w:t>
      </w:r>
      <w:r>
        <w:rPr/>
        <w:t>甲方</w:t>
      </w:r>
      <w:r>
        <w:rPr/>
        <w:t>要求无条件退货或换货外，还将受到如下处罚：</w:t>
      </w:r>
    </w:p>
    <w:p>
      <w:pPr>
        <w:pStyle w:val="null3"/>
        <w:jc w:val="both"/>
      </w:pPr>
      <w:r>
        <w:rPr/>
        <w:t>①　</w:t>
      </w:r>
      <w:r>
        <w:rPr/>
        <w:t>乙方</w:t>
      </w:r>
      <w:r>
        <w:rPr/>
        <w:t>提供假冒伪劣、过期、变质食品的，要求无条件退货或换货外，</w:t>
      </w:r>
      <w:r>
        <w:rPr/>
        <w:t>乙方</w:t>
      </w:r>
      <w:r>
        <w:rPr/>
        <w:t>应</w:t>
      </w:r>
      <w:r>
        <w:rPr/>
        <w:t>根据考核标准中的</w:t>
      </w:r>
      <w:r>
        <w:rPr/>
        <w:t>相应</w:t>
      </w:r>
      <w:r>
        <w:rPr/>
        <w:t>条款进行整改；</w:t>
      </w:r>
      <w:r>
        <w:rPr/>
        <w:t>若连续出现</w:t>
      </w:r>
      <w:r>
        <w:rPr/>
        <w:t>3次类似情况的，</w:t>
      </w:r>
      <w:r>
        <w:rPr/>
        <w:t>甲方</w:t>
      </w:r>
      <w:r>
        <w:rPr/>
        <w:t>有权单方面解除合同，乙方</w:t>
      </w:r>
      <w:r>
        <w:rPr/>
        <w:t>无条件接受</w:t>
      </w:r>
      <w:r>
        <w:rPr/>
        <w:t>，</w:t>
      </w:r>
      <w:r>
        <w:rPr/>
        <w:t>并由</w:t>
      </w:r>
      <w:r>
        <w:rPr/>
        <w:t>乙方</w:t>
      </w:r>
      <w:r>
        <w:rPr/>
        <w:t>承担由此产生的一切</w:t>
      </w:r>
      <w:r>
        <w:rPr/>
        <w:t>费用和</w:t>
      </w:r>
      <w:r>
        <w:rPr/>
        <w:t>损失。</w:t>
      </w:r>
    </w:p>
    <w:p>
      <w:pPr>
        <w:pStyle w:val="null3"/>
        <w:jc w:val="both"/>
      </w:pPr>
      <w:r>
        <w:rPr/>
        <w:t>②　</w:t>
      </w:r>
      <w:r>
        <w:rPr/>
        <w:t>乙方</w:t>
      </w:r>
      <w:r>
        <w:rPr/>
        <w:t>提供的食品造成食品安全事故的，经有关单位鉴定原因后，如确实为</w:t>
      </w:r>
      <w:r>
        <w:rPr/>
        <w:t>乙方</w:t>
      </w:r>
      <w:r>
        <w:rPr/>
        <w:t>提供之食品问题，</w:t>
      </w:r>
      <w:r>
        <w:rPr/>
        <w:t>乙方</w:t>
      </w:r>
      <w:r>
        <w:rPr/>
        <w:t>除需负担全数之医药费，</w:t>
      </w:r>
      <w:r>
        <w:rPr/>
        <w:t>甲方</w:t>
      </w:r>
      <w:r>
        <w:rPr/>
        <w:t>取消</w:t>
      </w:r>
      <w:r>
        <w:rPr/>
        <w:t>乙方</w:t>
      </w:r>
      <w:r>
        <w:rPr/>
        <w:t>供货资格，</w:t>
      </w:r>
      <w:r>
        <w:rPr/>
        <w:t>并有权单方解除乙方供货合同</w:t>
      </w:r>
      <w:r>
        <w:rPr/>
        <w:t>，</w:t>
      </w:r>
      <w:r>
        <w:rPr/>
        <w:t>乙方</w:t>
      </w:r>
      <w:r>
        <w:rPr/>
        <w:t>同时承担相应的民事及刑事法律责任及放弃先诉抗辩权。</w:t>
      </w:r>
    </w:p>
    <w:p>
      <w:pPr>
        <w:pStyle w:val="null3"/>
        <w:ind w:left="510"/>
      </w:pPr>
      <w:r>
        <w:rPr>
          <w:sz w:val="20"/>
          <w:b/>
        </w:rPr>
        <w:t>四、</w:t>
      </w:r>
      <w:r>
        <w:rPr>
          <w:sz w:val="20"/>
          <w:b/>
        </w:rPr>
        <w:t>具体要求</w:t>
      </w:r>
    </w:p>
    <w:p>
      <w:pPr>
        <w:pStyle w:val="null3"/>
        <w:jc w:val="both"/>
      </w:pPr>
      <w:r>
        <w:rPr>
          <w:b/>
        </w:rPr>
        <w:t>（一）肉类：猪肉、牛肉、羊肉、鸡、鸭</w:t>
      </w:r>
    </w:p>
    <w:p>
      <w:pPr>
        <w:pStyle w:val="null3"/>
        <w:jc w:val="both"/>
      </w:pPr>
      <w:r>
        <w:rPr/>
        <w:t>（</w:t>
      </w:r>
      <w:r>
        <w:rPr/>
        <w:t>1）鲜猪肉</w:t>
      </w:r>
    </w:p>
    <w:tbl>
      <w:tblPr>
        <w:tblW w:w="0" w:type="auto"/>
        <w:tblBorders>
          <w:top w:val="none" w:color="000000" w:sz="4"/>
          <w:left w:val="none" w:color="000000" w:sz="4"/>
          <w:bottom w:val="none" w:color="000000" w:sz="4"/>
          <w:right w:val="none" w:color="000000" w:sz="4"/>
          <w:insideH w:val="none"/>
          <w:insideV w:val="none"/>
        </w:tblBorders>
      </w:tblPr>
      <w:tblGrid>
        <w:gridCol w:w="698"/>
        <w:gridCol w:w="5338"/>
        <w:gridCol w:w="2267"/>
      </w:tblGrid>
      <w:tr>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鲜瘦肉</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红色均匀，有光泽，脂肪洁白。外表微干或微湿润，放血状况良好，肉边整齐，无破碎肉，无黏液渗出或很干的表皮，无点状、虫状等小颗粒灰白色寄生虫。弹性良好，压后凹陷立即恢复。具有鲜猪肉正常气味，无泥污、血污、肉边整齐、无碎肉、碎骨，按标准部位分割、精肉无多余脂肪。</w:t>
            </w:r>
          </w:p>
          <w:p>
            <w:pPr>
              <w:pStyle w:val="null3"/>
              <w:jc w:val="both"/>
            </w:pPr>
            <w:r>
              <w:rPr>
                <w:sz w:val="19"/>
              </w:rPr>
              <w:t>若有注水，按</w:t>
            </w:r>
            <w:r>
              <w:rPr>
                <w:sz w:val="19"/>
              </w:rPr>
              <w:t>10～20%扣秤，注明湿收。</w:t>
            </w:r>
          </w:p>
        </w:tc>
        <w:tc>
          <w:tcPr>
            <w:tcW w:type="dxa" w:w="226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1～5%，严重不符合质量标准者可拒收。</w:t>
            </w: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五花肉</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带皮的肥瘦肉，肌肉与脂肪多层相间，不带有暗血，肉质柔软光泽，干身。</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排骨</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带肉的排骨，排骨带少量肉，不带肥油，厚实，完整，不得剔降，骨肉不分离，颜色红润有光泽，闻味道具有鲜排骨淡淡的肉腥味和特有的猪油香味，凑近闻不呛鼻。</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猪肝</w:t>
            </w:r>
          </w:p>
          <w:p>
            <w:pPr>
              <w:pStyle w:val="null3"/>
              <w:jc w:val="center"/>
            </w:pPr>
            <w:r>
              <w:rPr>
                <w:sz w:val="19"/>
              </w:rPr>
              <w:t>猪心</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肝叶完整、暗红、质地柔软、湿润、有光泽、边缘薄心冠脂肪洁白、组织结实有弹性、用手可挤出鲜红的血液和血凝结块。</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猪腰</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表面有一层光亮的薄膜、呈浅红色，柔软有光泽、有弹性。</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猪肚</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呈浅白、色泽光润、不带肥油、内部干净、无异物、极小味道。</w:t>
            </w:r>
          </w:p>
        </w:tc>
        <w:tc>
          <w:tcPr>
            <w:tcW w:type="dxa" w:w="2267"/>
            <w:vMerge/>
            <w:tcBorders>
              <w:top w:val="none" w:color="000000" w:sz="4"/>
              <w:left w:val="none" w:color="000000" w:sz="4"/>
              <w:bottom w:val="single" w:color="000000" w:sz="4"/>
              <w:right w:val="single" w:color="000000" w:sz="4"/>
            </w:tcBorders>
          </w:tcPr>
          <w:p/>
        </w:tc>
      </w:tr>
      <w:tr>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猪手</w:t>
            </w:r>
          </w:p>
        </w:tc>
        <w:tc>
          <w:tcPr>
            <w:tcW w:type="dxa" w:w="5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腿骨，圆管形、浅黄骨髓充满全部管状骨腔，带部分肌肉、干净、完整、无毛、无黑斑、无指甲、表皮光滑、肉质有弹性。</w:t>
            </w:r>
          </w:p>
        </w:tc>
        <w:tc>
          <w:tcPr>
            <w:tcW w:type="dxa" w:w="2267"/>
            <w:vMerge/>
            <w:tcBorders>
              <w:top w:val="none" w:color="000000" w:sz="4"/>
              <w:left w:val="none" w:color="000000" w:sz="4"/>
              <w:bottom w:val="single" w:color="000000" w:sz="4"/>
              <w:right w:val="single" w:color="000000" w:sz="4"/>
            </w:tcBorders>
          </w:tcPr>
          <w:p/>
        </w:tc>
      </w:tr>
    </w:tbl>
    <w:p>
      <w:pPr>
        <w:pStyle w:val="null3"/>
        <w:jc w:val="both"/>
      </w:pPr>
      <w:r>
        <w:rPr/>
        <w:t>（</w:t>
      </w:r>
      <w:r>
        <w:rPr/>
        <w:t>2）鲜牛肉、鲜羊肉</w:t>
      </w:r>
    </w:p>
    <w:tbl>
      <w:tblPr>
        <w:tblW w:w="0" w:type="auto"/>
        <w:tblBorders>
          <w:top w:val="none" w:color="000000" w:sz="4"/>
          <w:left w:val="none" w:color="000000" w:sz="4"/>
          <w:bottom w:val="none" w:color="000000" w:sz="4"/>
          <w:right w:val="none" w:color="000000" w:sz="4"/>
          <w:insideH w:val="none"/>
          <w:insideV w:val="none"/>
        </w:tblBorders>
      </w:tblPr>
      <w:tblGrid>
        <w:gridCol w:w="746"/>
        <w:gridCol w:w="4518"/>
        <w:gridCol w:w="3041"/>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3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w:t>
            </w:r>
          </w:p>
        </w:tc>
        <w:tc>
          <w:tcPr>
            <w:tcW w:type="dxa" w:w="4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肉色深红、肉质有弹性、指压陷部分立刻恢复，切面有光泽及微湿润，极小渗出物；具有浓郁的牛肉气味，脂肪白色或乳白色，无寄生虫，无注水。</w:t>
            </w:r>
          </w:p>
        </w:tc>
        <w:tc>
          <w:tcPr>
            <w:tcW w:type="dxa" w:w="30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牛腩</w:t>
            </w:r>
          </w:p>
        </w:tc>
        <w:tc>
          <w:tcPr>
            <w:tcW w:type="dxa" w:w="4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肉色为均匀的红色、有光泽、肉质紧密面细腻，有弹性、外表微干、不粘手、肉皮为白至浅灰白色、无注水。</w:t>
            </w:r>
          </w:p>
        </w:tc>
        <w:tc>
          <w:tcPr>
            <w:tcW w:type="dxa" w:w="3041"/>
            <w:vMerge/>
            <w:tcBorders>
              <w:top w:val="none" w:color="000000" w:sz="4"/>
              <w:left w:val="none" w:color="000000" w:sz="4"/>
              <w:bottom w:val="single" w:color="000000" w:sz="4"/>
              <w:right w:val="single" w:color="000000" w:sz="4"/>
            </w:tcBorders>
          </w:tc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鲜羊肉</w:t>
            </w:r>
          </w:p>
        </w:tc>
        <w:tc>
          <w:tcPr>
            <w:tcW w:type="dxa" w:w="4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肉色为均匀的红色、有光泽、肉质紧密而细腻、有弹性、外表微干、不粘手、肉皮为白至浅灰白色、无注水。</w:t>
            </w:r>
          </w:p>
        </w:tc>
        <w:tc>
          <w:tcPr>
            <w:tcW w:type="dxa" w:w="3041"/>
            <w:vMerge/>
            <w:tcBorders>
              <w:top w:val="none" w:color="000000" w:sz="4"/>
              <w:left w:val="none" w:color="000000" w:sz="4"/>
              <w:bottom w:val="single" w:color="000000" w:sz="4"/>
              <w:right w:val="single" w:color="000000" w:sz="4"/>
            </w:tcBorders>
          </w:tcPr>
          <w:p/>
        </w:tc>
      </w:tr>
    </w:tbl>
    <w:p>
      <w:pPr>
        <w:pStyle w:val="null3"/>
        <w:jc w:val="both"/>
      </w:pPr>
      <w:r>
        <w:rPr/>
        <w:t>（</w:t>
      </w:r>
      <w:r>
        <w:rPr/>
        <w:t>3）鲜鸭</w:t>
      </w:r>
    </w:p>
    <w:tbl>
      <w:tblPr>
        <w:tblW w:w="0" w:type="auto"/>
        <w:tblBorders>
          <w:top w:val="none" w:color="000000" w:sz="4"/>
          <w:left w:val="none" w:color="000000" w:sz="4"/>
          <w:bottom w:val="none" w:color="000000" w:sz="4"/>
          <w:right w:val="none" w:color="000000" w:sz="4"/>
          <w:insideH w:val="none"/>
          <w:insideV w:val="none"/>
        </w:tblBorders>
      </w:tblPr>
      <w:tblGrid>
        <w:gridCol w:w="694"/>
        <w:gridCol w:w="4452"/>
        <w:gridCol w:w="3158"/>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3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鲜鸭</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表皮光滑而有光泽、肉质弹性好且丰满、表皮无毛或少毛、无破皮、无花皮、无显眼淤块；无注水、肚内无一切内脏、无血水、无异味。</w:t>
            </w:r>
          </w:p>
        </w:tc>
        <w:tc>
          <w:tcPr>
            <w:tcW w:type="dxa" w:w="3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bl>
    <w:p>
      <w:pPr>
        <w:pStyle w:val="null3"/>
        <w:jc w:val="both"/>
      </w:pPr>
      <w:r>
        <w:rPr/>
        <w:t>（</w:t>
      </w:r>
      <w:r>
        <w:rPr/>
        <w:t>4）鲜鸡</w:t>
      </w:r>
    </w:p>
    <w:tbl>
      <w:tblPr>
        <w:tblW w:w="0" w:type="auto"/>
        <w:tblBorders>
          <w:top w:val="none" w:color="000000" w:sz="4"/>
          <w:left w:val="none" w:color="000000" w:sz="4"/>
          <w:bottom w:val="none" w:color="000000" w:sz="4"/>
          <w:right w:val="none" w:color="000000" w:sz="4"/>
          <w:insideH w:val="none"/>
          <w:insideV w:val="none"/>
        </w:tblBorders>
      </w:tblPr>
      <w:tblGrid>
        <w:gridCol w:w="664"/>
        <w:gridCol w:w="5464"/>
        <w:gridCol w:w="2176"/>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鲜鸡</w:t>
            </w:r>
          </w:p>
        </w:tc>
        <w:tc>
          <w:tcPr>
            <w:tcW w:type="dxa" w:w="5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具有该品种应有的外形特征、大小符合要求、鸡肚内无一切内脏、眼球饱满、皮肤有光泽、因品种不同而呈淡黄、淡红、灰白或灰黑等色、肌肉切而发光、外表微干或微湿润、不粘手、指压后的凹陷立即恢复，具有鲜鸡肉正常气味，淤血斑无或极少，无打水症状、无破皮、鸡的翼部或鸡关节，不能有骨折和因骨折破皮而使骨头外露，无长毛及毛根，口腔及宰刀口无血污杂质，无紫斑淤血，供应鸡项饲养天数不得低于</w:t>
            </w:r>
            <w:r>
              <w:rPr>
                <w:sz w:val="19"/>
              </w:rPr>
              <w:t>150天，扇鸡饲养天数不得低于180天。</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根据实际情况，临场与</w:t>
            </w:r>
            <w:r>
              <w:rPr>
                <w:sz w:val="19"/>
              </w:rPr>
              <w:t>乙方</w:t>
            </w:r>
            <w:r>
              <w:rPr>
                <w:sz w:val="19"/>
              </w:rPr>
              <w:t>协议扣秤</w:t>
            </w:r>
            <w:r>
              <w:rPr>
                <w:sz w:val="19"/>
              </w:rPr>
              <w:t>1～5%</w:t>
            </w:r>
            <w:r>
              <w:rPr>
                <w:sz w:val="19"/>
              </w:rPr>
              <w:t>，严重不符合质量标准者可拒收。</w:t>
            </w:r>
          </w:p>
        </w:tc>
      </w:tr>
    </w:tbl>
    <w:p>
      <w:pPr>
        <w:pStyle w:val="null3"/>
        <w:jc w:val="both"/>
      </w:pPr>
      <w:r>
        <w:rPr>
          <w:b/>
        </w:rPr>
        <w:t>（二）冻品类、冻肉、冻副产品</w:t>
      </w:r>
    </w:p>
    <w:p>
      <w:pPr>
        <w:pStyle w:val="null3"/>
        <w:jc w:val="both"/>
      </w:pPr>
      <w:r>
        <w:rPr/>
        <w:t>（</w:t>
      </w:r>
      <w:r>
        <w:rPr/>
        <w:t>1）冻品类、冻肉</w:t>
      </w:r>
    </w:p>
    <w:tbl>
      <w:tblPr>
        <w:tblW w:w="0" w:type="auto"/>
        <w:tblBorders>
          <w:top w:val="none" w:color="000000" w:sz="4"/>
          <w:left w:val="none" w:color="000000" w:sz="4"/>
          <w:bottom w:val="none" w:color="000000" w:sz="4"/>
          <w:right w:val="none" w:color="000000" w:sz="4"/>
          <w:insideH w:val="none"/>
          <w:insideV w:val="none"/>
        </w:tblBorders>
      </w:tblPr>
      <w:tblGrid>
        <w:gridCol w:w="791"/>
        <w:gridCol w:w="4675"/>
        <w:gridCol w:w="2837"/>
      </w:tblGrid>
      <w:tr>
        <w:tc>
          <w:tcPr>
            <w:tcW w:type="dxa" w:w="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鲜猪肉丸</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新鲜瘦猪肉或碎杂肉或符合卫生标准的瘦肉。</w:t>
            </w:r>
          </w:p>
        </w:tc>
        <w:tc>
          <w:tcPr>
            <w:tcW w:type="dxa" w:w="28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外包装箱需完好、且符合质量标准；严重不符合质量标准者可拒收；注冰明显者拒收。</w:t>
            </w: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鲜牛肉丸</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新鲜瘦牛肉或碎杂肉或符合卫生标准的瘦肉。</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冻猪肉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肌肉有光泽、色红均匀、脂肪洁白、无霉点、肉质紧密、有坚实感、外表及切面微湿润、不粘手、无异味、外包装箱完好。</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冻牛肉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肌肉红色均匀、有光泽、脂肪白色或微黄、肌肉外表微干或有风干膜、或外表湿润、但不粘手、肌肉结构紧密、有坚实感、肌纤维韧性强。</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冻羊肉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肌肉色鲜艳、有光泽、脂肪白色、外表微干或有风干膜、或外表湿润、但不粘手、肌肉结构紧密、有坚实感、肌纤维韧性强、外包装箱完好。</w:t>
            </w:r>
          </w:p>
        </w:tc>
        <w:tc>
          <w:tcPr>
            <w:tcW w:type="dxa" w:w="2837"/>
            <w:vMerge/>
            <w:tcBorders>
              <w:top w:val="none" w:color="000000" w:sz="4"/>
              <w:left w:val="none" w:color="000000" w:sz="4"/>
              <w:bottom w:val="single" w:color="000000" w:sz="4"/>
              <w:right w:val="single" w:color="000000" w:sz="4"/>
            </w:tcBorders>
          </w:tcPr>
          <w:p/>
        </w:tc>
      </w:tr>
      <w:tr>
        <w:tc>
          <w:tcPr>
            <w:tcW w:type="dxa" w:w="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冻鸡肉</w:t>
            </w:r>
          </w:p>
        </w:tc>
        <w:tc>
          <w:tcPr>
            <w:tcW w:type="dxa" w:w="4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眼球饱满或平坦、皮肤有光泽、因品种不同而呈淡黄、淡红或灰白色等、肌肉切面有光泽、外表微湿润、不粘手、指压后凹陷恢复、且不能完全恢复、外包装箱完好。</w:t>
            </w:r>
          </w:p>
        </w:tc>
        <w:tc>
          <w:tcPr>
            <w:tcW w:type="dxa" w:w="2837"/>
            <w:vMerge/>
            <w:tcBorders>
              <w:top w:val="none" w:color="000000" w:sz="4"/>
              <w:left w:val="none" w:color="000000" w:sz="4"/>
              <w:bottom w:val="single" w:color="000000" w:sz="4"/>
              <w:right w:val="single" w:color="000000" w:sz="4"/>
            </w:tcBorders>
          </w:tcPr>
          <w:p/>
        </w:tc>
      </w:tr>
    </w:tbl>
    <w:p>
      <w:pPr>
        <w:pStyle w:val="null3"/>
        <w:jc w:val="both"/>
      </w:pPr>
      <w:r>
        <w:rPr/>
        <w:t>（</w:t>
      </w:r>
      <w:r>
        <w:rPr/>
        <w:t>2）冻副食品</w:t>
      </w:r>
    </w:p>
    <w:tbl>
      <w:tblPr>
        <w:tblW w:w="0" w:type="auto"/>
        <w:tblBorders>
          <w:top w:val="none" w:color="000000" w:sz="4"/>
          <w:left w:val="none" w:color="000000" w:sz="4"/>
          <w:bottom w:val="none" w:color="000000" w:sz="4"/>
          <w:right w:val="none" w:color="000000" w:sz="4"/>
          <w:insideH w:val="none"/>
          <w:insideV w:val="none"/>
        </w:tblBorders>
      </w:tblPr>
      <w:tblGrid>
        <w:gridCol w:w="754"/>
        <w:gridCol w:w="4901"/>
        <w:gridCol w:w="2647"/>
      </w:tblGrid>
      <w:tr>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49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鸡中翼</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无黄衣、大小均匀、无异味、无碎杂、有光泽、无明显淤块、无破皮、外表色泽正常、肉质淡红、无鸡毛，解冻后与鲜禽特征相同。按标准部位分割外包装箱完好无破损，有生产日期。</w:t>
            </w:r>
          </w:p>
        </w:tc>
        <w:tc>
          <w:tcPr>
            <w:tcW w:type="dxa" w:w="2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外包装箱需完好、且符合质量标准；严重不符合质量标准者可拒收；注冰明显者拒收。</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鸡爪</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大小均匀、色泽乳白、无粘手、无异味、无黑斑、无碎架、爪底部。</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鸡全翼</w:t>
            </w:r>
          </w:p>
          <w:p>
            <w:pPr>
              <w:pStyle w:val="null3"/>
              <w:jc w:val="center"/>
            </w:pPr>
            <w:r>
              <w:rPr>
                <w:sz w:val="19"/>
              </w:rPr>
              <w:t>鸡腿</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大小均匀、无碎杂、有光泽、无异味、肉色淡红、无骨折和破皮、无黄衣、无异味、无鸡毛、大小均匀、无碎杂、无淤血斑、有光泽、肉质淡红、无异味。解冻后与鲜禽特征相同。按标准部位分割外包装箱完好无破损，有生产日期。</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鸡肾</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呈鸡肾特有色泽、无病斑、外表及切面湿润、但不粘手、无污物及其它杂质、无异味，解冻后与鲜禽特征相同。按标准部位分割外包装箱完好无破损，有生产日期。</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猪耳</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无种猪耳、无毛或少毛、无异味、色泽正常，解冻后与鲜禽特征相同。按标准部位分割外包装箱完好无破损，有生产日期。</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猪副产品</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无冻干脱水发暗迹象、其它同鲜猪肉副产品。</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龙骨</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剔除了里脊肉的脊椎骨，色泽肉红，不带皮，不带油。</w:t>
            </w:r>
          </w:p>
        </w:tc>
        <w:tc>
          <w:tcPr>
            <w:tcW w:type="dxa" w:w="26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汤骨</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腿骨，圆管形，浅黄骨髓充满全部管状骨腔，带部分肌肉、干净、完整。品质新鲜，去蹄壳，不带蹄筋，无毛，无趾间黑垢，无松香。无黑斑、无指甲、表面光滑、肉质有弹性。</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猪肺</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肉呈红色，有光泽。</w:t>
            </w:r>
          </w:p>
        </w:tc>
        <w:tc>
          <w:tcPr>
            <w:tcW w:type="dxa" w:w="2647"/>
            <w:vMerge/>
            <w:tcBorders>
              <w:top w:val="none" w:color="000000" w:sz="4"/>
              <w:left w:val="none" w:color="000000" w:sz="4"/>
              <w:bottom w:val="single" w:color="000000" w:sz="4"/>
              <w:right w:val="single" w:color="000000" w:sz="4"/>
            </w:tcBorders>
          </w:tcPr>
          <w:p/>
        </w:tc>
      </w:tr>
      <w:tr>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猪大肠</w:t>
            </w:r>
          </w:p>
        </w:tc>
        <w:tc>
          <w:tcPr>
            <w:tcW w:type="dxa" w:w="49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呈浅黄、无黑斑、柔软、表面光滑湿润、无异物、极小味道。</w:t>
            </w:r>
          </w:p>
        </w:tc>
        <w:tc>
          <w:tcPr>
            <w:tcW w:type="dxa" w:w="2647"/>
            <w:vMerge/>
            <w:tcBorders>
              <w:top w:val="none" w:color="000000" w:sz="4"/>
              <w:left w:val="none" w:color="000000" w:sz="4"/>
              <w:bottom w:val="single" w:color="000000" w:sz="4"/>
              <w:right w:val="single" w:color="000000" w:sz="4"/>
            </w:tcBorders>
          </w:tcPr>
          <w:p/>
        </w:tc>
      </w:tr>
    </w:tbl>
    <w:p>
      <w:pPr>
        <w:pStyle w:val="null3"/>
        <w:jc w:val="both"/>
      </w:pPr>
      <w:r>
        <w:rPr>
          <w:b/>
        </w:rPr>
        <w:t>（三）水产类</w:t>
      </w:r>
    </w:p>
    <w:p>
      <w:pPr>
        <w:pStyle w:val="null3"/>
        <w:jc w:val="both"/>
      </w:pPr>
      <w:r>
        <w:rPr/>
        <w:t>（</w:t>
      </w:r>
      <w:r>
        <w:rPr/>
        <w:t>1）活鲜：鱼类、虾类</w:t>
      </w:r>
    </w:p>
    <w:tbl>
      <w:tblPr>
        <w:tblW w:w="0" w:type="auto"/>
        <w:tblBorders>
          <w:top w:val="none" w:color="000000" w:sz="4"/>
          <w:left w:val="none" w:color="000000" w:sz="4"/>
          <w:bottom w:val="none" w:color="000000" w:sz="4"/>
          <w:right w:val="none" w:color="000000" w:sz="4"/>
          <w:insideH w:val="none"/>
          <w:insideV w:val="none"/>
        </w:tblBorders>
      </w:tblPr>
      <w:tblGrid>
        <w:gridCol w:w="668"/>
        <w:gridCol w:w="5331"/>
        <w:gridCol w:w="2304"/>
      </w:tblGrid>
      <w:tr>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2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鱼类</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游水生猛，跳动有力，对外界刺激敏感，鱼身无畸形，无翻肚；无嘴烂及其它外表损伤。鱼鳞完整有光泽，无片状红鳞，不易脱落，眼隔膜有光泽、透明，眼球突出；鱼腮鲜红色，有自然的鲜鱼气味，腹部坚实不膨胀，肛门内部洁净无异常红尾。大小均匀。如需吊水瘦身鱼类，吊水时间须达到指定天数。</w:t>
            </w:r>
          </w:p>
        </w:tc>
        <w:tc>
          <w:tcPr>
            <w:tcW w:type="dxa" w:w="23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根据实际情况，临场与</w:t>
            </w:r>
            <w:r>
              <w:rPr>
                <w:sz w:val="19"/>
              </w:rPr>
              <w:t>乙方</w:t>
            </w:r>
            <w:r>
              <w:rPr>
                <w:sz w:val="19"/>
              </w:rPr>
              <w:t>协议扣秤</w:t>
            </w:r>
            <w:r>
              <w:rPr>
                <w:sz w:val="19"/>
              </w:rPr>
              <w:t>1～5%</w:t>
            </w:r>
            <w:r>
              <w:rPr>
                <w:sz w:val="19"/>
              </w:rPr>
              <w:t>，严重不符合质量标准者可拒收。</w:t>
            </w:r>
          </w:p>
        </w:tc>
      </w:tr>
      <w:tr>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5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游水快，对外界刺激敏感；头尾完整，有一定弯曲度；虾眼突起，虾身较挺，肉质坚实；虾壳发亮、发硬，呈青绿色或青白色。</w:t>
            </w:r>
          </w:p>
        </w:tc>
        <w:tc>
          <w:tcPr>
            <w:tcW w:type="dxa" w:w="2304"/>
            <w:vMerge/>
            <w:tcBorders>
              <w:top w:val="none" w:color="000000" w:sz="4"/>
              <w:left w:val="none" w:color="000000" w:sz="4"/>
              <w:bottom w:val="single" w:color="000000" w:sz="4"/>
              <w:right w:val="single" w:color="000000" w:sz="4"/>
            </w:tcBorders>
          </w:tcPr>
          <w:p/>
        </w:tc>
      </w:tr>
    </w:tbl>
    <w:p>
      <w:pPr>
        <w:pStyle w:val="null3"/>
        <w:jc w:val="both"/>
      </w:pPr>
      <w:r>
        <w:rPr/>
        <w:t>（</w:t>
      </w:r>
      <w:r>
        <w:rPr/>
        <w:t>2）冰鲜类</w:t>
      </w:r>
    </w:p>
    <w:tbl>
      <w:tblPr>
        <w:tblW w:w="0" w:type="auto"/>
        <w:tblBorders>
          <w:top w:val="none" w:color="000000" w:sz="4"/>
          <w:left w:val="none" w:color="000000" w:sz="4"/>
          <w:bottom w:val="none" w:color="000000" w:sz="4"/>
          <w:right w:val="none" w:color="000000" w:sz="4"/>
          <w:insideH w:val="none"/>
          <w:insideV w:val="none"/>
        </w:tblBorders>
      </w:tblPr>
      <w:tblGrid>
        <w:gridCol w:w="694"/>
        <w:gridCol w:w="5612"/>
        <w:gridCol w:w="1996"/>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品名</w:t>
            </w:r>
          </w:p>
        </w:tc>
        <w:tc>
          <w:tcPr>
            <w:tcW w:type="dxa" w:w="5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质量验收标准</w:t>
            </w:r>
          </w:p>
        </w:tc>
        <w:tc>
          <w:tcPr>
            <w:tcW w:type="dxa" w:w="19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扣秤标准</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冰鲜鱼</w:t>
            </w:r>
          </w:p>
        </w:tc>
        <w:tc>
          <w:tcPr>
            <w:tcW w:type="dxa" w:w="5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鳍平直紧贴鱼体，鳞片上覆有冻结的黏液层，天然色泽显明而不浑浊。眼球不突出，透明重复冰冻的鱼鳞呈暗色，解冻后，有光泽，有一层清洁透明的黏液，鳞片完整、不易脱落，具有海水鱼或淡水鱼固有气味，鱼眼澄清透明，眼球饱满凸出，角膜透明，鳃鲜红、清晰，腹部坚实、无胀气、裂现象、肛孔白色凹陷，肉质坚实，有弹性，骨肉不分离。解冻后与鲜品特征相同。外包装箱完好无破损，有生产日期。</w:t>
            </w:r>
          </w:p>
        </w:tc>
        <w:tc>
          <w:tcPr>
            <w:tcW w:type="dxa" w:w="19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外包装箱需完好、且符合质量标准；严重不符合质量标准者可拒收；注冰明显者拒收</w:t>
            </w:r>
            <w:r>
              <w:rPr>
                <w:sz w:val="19"/>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虾类</w:t>
            </w:r>
          </w:p>
        </w:tc>
        <w:tc>
          <w:tcPr>
            <w:tcW w:type="dxa" w:w="5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头尾完整，有一定弯曲度，虾身较挺，半透明不发红，外壳有光泽，稍湿润，气味正常。</w:t>
            </w:r>
          </w:p>
        </w:tc>
        <w:tc>
          <w:tcPr>
            <w:tcW w:type="dxa" w:w="1996"/>
            <w:vMerge/>
            <w:tcBorders>
              <w:top w:val="none" w:color="000000" w:sz="4"/>
              <w:left w:val="none" w:color="000000" w:sz="4"/>
              <w:bottom w:val="single" w:color="000000" w:sz="4"/>
              <w:right w:val="single" w:color="000000" w:sz="4"/>
            </w:tcBorders>
          </w:tc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冰鱿鱼</w:t>
            </w:r>
          </w:p>
        </w:tc>
        <w:tc>
          <w:tcPr>
            <w:tcW w:type="dxa" w:w="5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色鲜艳，皮微红，有光泽，多粘液，体形完整，肌肉柔软光滑，有弹性。</w:t>
            </w:r>
          </w:p>
        </w:tc>
        <w:tc>
          <w:tcPr>
            <w:tcW w:type="dxa" w:w="1996"/>
            <w:vMerge/>
            <w:tcBorders>
              <w:top w:val="none" w:color="000000" w:sz="4"/>
              <w:left w:val="none" w:color="000000" w:sz="4"/>
              <w:bottom w:val="single" w:color="000000" w:sz="4"/>
              <w:right w:val="single" w:color="000000" w:sz="4"/>
            </w:tcBorders>
          </w:tcPr>
          <w:p/>
        </w:tc>
      </w:tr>
    </w:tbl>
    <w:p>
      <w:pPr>
        <w:pStyle w:val="null3"/>
        <w:jc w:val="both"/>
      </w:pPr>
      <w:r>
        <w:rPr/>
        <w:t>说明：</w:t>
      </w:r>
    </w:p>
    <w:p>
      <w:pPr>
        <w:pStyle w:val="null3"/>
        <w:jc w:val="both"/>
      </w:pPr>
      <w:r>
        <w:rPr/>
        <w:t>(1)</w:t>
      </w:r>
      <w:r>
        <w:rPr/>
        <w:t>肉类</w:t>
      </w:r>
      <w:r>
        <w:rPr/>
        <w:t>应</w:t>
      </w:r>
      <w:r>
        <w:rPr/>
        <w:t>为放心肉，严禁私宰肉，</w:t>
      </w:r>
      <w:r>
        <w:rPr/>
        <w:t>应</w:t>
      </w:r>
      <w:r>
        <w:rPr/>
        <w:t>具有两证、两章、一报告的产品。</w:t>
      </w:r>
    </w:p>
    <w:p>
      <w:pPr>
        <w:pStyle w:val="null3"/>
        <w:jc w:val="both"/>
      </w:pPr>
      <w:r>
        <w:rPr/>
        <w:t>(2)</w:t>
      </w:r>
      <w:r>
        <w:rPr/>
        <w:t>食材需在屠宰厂（场）进行预包装，预包装应当符合国家有关标准，且包装物上需标注可溯源的标签、标识等相关信息。</w:t>
      </w:r>
    </w:p>
    <w:p>
      <w:pPr>
        <w:pStyle w:val="null3"/>
        <w:jc w:val="both"/>
      </w:pPr>
      <w:r>
        <w:rPr/>
        <w:t>(3)</w:t>
      </w:r>
      <w:r>
        <w:rPr/>
        <w:t>乙方</w:t>
      </w:r>
      <w:r>
        <w:rPr/>
        <w:t>在每次配送时</w:t>
      </w:r>
      <w:r>
        <w:rPr/>
        <w:t>应</w:t>
      </w:r>
      <w:r>
        <w:rPr/>
        <w:t>向</w:t>
      </w:r>
      <w:r>
        <w:rPr/>
        <w:t>甲方</w:t>
      </w:r>
      <w:r>
        <w:rPr/>
        <w:t>提供该批次食材的检验检疫证明、检验合格证、分割销售凭据（原件），如未能提供证明的，</w:t>
      </w:r>
      <w:r>
        <w:rPr/>
        <w:t>甲方</w:t>
      </w:r>
      <w:r>
        <w:rPr/>
        <w:t>有权拒绝签收该批次食材，并要求</w:t>
      </w:r>
      <w:r>
        <w:rPr/>
        <w:t>乙方</w:t>
      </w:r>
      <w:r>
        <w:rPr/>
        <w:t>在</w:t>
      </w:r>
      <w:r>
        <w:rPr/>
        <w:t>60分钟内进行更换。</w:t>
      </w:r>
    </w:p>
    <w:p>
      <w:pPr>
        <w:pStyle w:val="null3"/>
        <w:jc w:val="both"/>
      </w:pPr>
      <w:r>
        <w:rPr/>
        <w:t>(4)</w:t>
      </w:r>
      <w:r>
        <w:rPr/>
        <w:t>冻品及其他带有包装的食品</w:t>
      </w:r>
      <w:r>
        <w:rPr/>
        <w:t>，</w:t>
      </w:r>
      <w:r>
        <w:rPr/>
        <w:t>其质量标准除符合国家规定的质量标准外</w:t>
      </w:r>
      <w:r>
        <w:rPr/>
        <w:t>,还应包括以下方面</w:t>
      </w:r>
      <w:r>
        <w:rPr/>
        <w:t>：</w:t>
      </w:r>
    </w:p>
    <w:p>
      <w:pPr>
        <w:pStyle w:val="null3"/>
        <w:jc w:val="both"/>
      </w:pPr>
      <w:r>
        <w:rPr/>
        <w:t>①　</w:t>
      </w:r>
      <w:r>
        <w:rPr/>
        <w:t>凡是冻肉类产品</w:t>
      </w:r>
      <w:r>
        <w:rPr/>
        <w:t>应</w:t>
      </w:r>
      <w:r>
        <w:rPr/>
        <w:t>包装完整并有生产厂址和生产日期；</w:t>
      </w:r>
    </w:p>
    <w:p>
      <w:pPr>
        <w:pStyle w:val="null3"/>
        <w:jc w:val="both"/>
      </w:pPr>
      <w:r>
        <w:rPr/>
        <w:t>②　</w:t>
      </w:r>
      <w:r>
        <w:rPr/>
        <w:t>冻肉类产品中如涉及该产品类别</w:t>
      </w:r>
      <w:r>
        <w:rPr/>
        <w:t>应</w:t>
      </w:r>
      <w:r>
        <w:rPr/>
        <w:t>满足产品检疫标准的，需提供产品检疫证明文件，如冻</w:t>
      </w:r>
      <w:r>
        <w:rPr/>
        <w:t>3号肉和冻肋排等；</w:t>
      </w:r>
    </w:p>
    <w:p>
      <w:pPr>
        <w:pStyle w:val="null3"/>
        <w:jc w:val="both"/>
      </w:pPr>
      <w:r>
        <w:rPr/>
        <w:t>③　</w:t>
      </w:r>
      <w:r>
        <w:rPr/>
        <w:t>冻肉类产品质量</w:t>
      </w:r>
      <w:r>
        <w:rPr/>
        <w:t>应</w:t>
      </w:r>
      <w:r>
        <w:rPr/>
        <w:t>符合验收标准</w:t>
      </w:r>
      <w:r>
        <w:rPr/>
        <w:t>(如新鲜度等)；</w:t>
      </w:r>
    </w:p>
    <w:p>
      <w:pPr>
        <w:pStyle w:val="null3"/>
        <w:jc w:val="both"/>
      </w:pPr>
      <w:r>
        <w:rPr/>
        <w:t>④　</w:t>
      </w:r>
      <w:r>
        <w:rPr/>
        <w:t>冻肉类产品中间不能有过多冰块；</w:t>
      </w:r>
    </w:p>
    <w:p>
      <w:pPr>
        <w:pStyle w:val="null3"/>
        <w:jc w:val="both"/>
      </w:pPr>
      <w:r>
        <w:rPr/>
        <w:t>⑤　</w:t>
      </w:r>
      <w:r>
        <w:rPr/>
        <w:t>冻肉类产品重量</w:t>
      </w:r>
      <w:r>
        <w:rPr/>
        <w:t>应</w:t>
      </w:r>
      <w:r>
        <w:rPr/>
        <w:t>和包装箱上标明的重量一致；</w:t>
      </w:r>
    </w:p>
    <w:p>
      <w:pPr>
        <w:pStyle w:val="null3"/>
        <w:jc w:val="both"/>
      </w:pPr>
      <w:r>
        <w:rPr/>
        <w:t>⑥　</w:t>
      </w:r>
      <w:r>
        <w:rPr/>
        <w:t>验货时，拆箱检查，如含水量太多称重时适当按比例除冰块的重量。称重时要扣除纸箱、以货品净重为准。如果外包装箱上标有净重，按净重入库，如果没有净重标识，按</w:t>
      </w:r>
      <w:r>
        <w:rPr/>
        <w:t>5%扣除含冰量；</w:t>
      </w:r>
    </w:p>
    <w:p>
      <w:pPr>
        <w:pStyle w:val="null3"/>
        <w:jc w:val="both"/>
      </w:pPr>
      <w:r>
        <w:rPr/>
        <w:t>⑦　</w:t>
      </w:r>
      <w:r>
        <w:rPr/>
        <w:t>如出现肉制品风干、变色之冻品不能收货。</w:t>
      </w:r>
    </w:p>
    <w:p>
      <w:pPr>
        <w:pStyle w:val="null3"/>
        <w:jc w:val="both"/>
      </w:pPr>
      <w:r>
        <w:rPr/>
        <w:t>(5)</w:t>
      </w:r>
      <w:r>
        <w:rPr/>
        <w:t>票证要求：畜禽冻肉类和肉制品的生产厂家</w:t>
      </w:r>
      <w:r>
        <w:rPr/>
        <w:t>应</w:t>
      </w:r>
      <w:r>
        <w:rPr/>
        <w:t>具有肉制品《食品生产许可证》。</w:t>
      </w:r>
    </w:p>
    <w:p>
      <w:pPr>
        <w:pStyle w:val="null3"/>
        <w:jc w:val="both"/>
      </w:pPr>
      <w:r>
        <w:rPr>
          <w:b/>
        </w:rPr>
        <w:t>（四）瓜菜及其他</w:t>
      </w:r>
    </w:p>
    <w:p>
      <w:pPr>
        <w:pStyle w:val="null3"/>
        <w:jc w:val="both"/>
      </w:pPr>
      <w:r>
        <w:rPr/>
        <w:t>(1)</w:t>
      </w:r>
      <w:r>
        <w:rPr/>
        <w:t>新鲜度</w:t>
      </w:r>
    </w:p>
    <w:p>
      <w:pPr>
        <w:pStyle w:val="null3"/>
        <w:jc w:val="both"/>
      </w:pPr>
      <w:r>
        <w:rPr/>
        <w:t>①　</w:t>
      </w:r>
      <w:r>
        <w:rPr/>
        <w:t>水量：充足、但无过份萎蔫、皱皮。</w:t>
      </w:r>
    </w:p>
    <w:p>
      <w:pPr>
        <w:pStyle w:val="null3"/>
        <w:jc w:val="both"/>
      </w:pPr>
      <w:r>
        <w:rPr/>
        <w:t>②　</w:t>
      </w:r>
      <w:r>
        <w:rPr/>
        <w:t>色泽：正常、无变色、光泽、学亮鲜艳。</w:t>
      </w:r>
    </w:p>
    <w:p>
      <w:pPr>
        <w:pStyle w:val="null3"/>
        <w:jc w:val="both"/>
      </w:pPr>
      <w:r>
        <w:rPr/>
        <w:t>③　</w:t>
      </w:r>
      <w:r>
        <w:rPr/>
        <w:t>硬度：叶菜挺立、瓜菜饱满、结实、无空心、根菜略硬。</w:t>
      </w:r>
    </w:p>
    <w:p>
      <w:pPr>
        <w:pStyle w:val="null3"/>
        <w:jc w:val="both"/>
      </w:pPr>
      <w:r>
        <w:rPr/>
        <w:t>(2)</w:t>
      </w:r>
      <w:r>
        <w:rPr/>
        <w:t>机械伤：相同新鲜条件下无外力造成伤害：挤伤、压伤、碰伤切口、裂伤等。</w:t>
      </w:r>
    </w:p>
    <w:p>
      <w:pPr>
        <w:pStyle w:val="null3"/>
        <w:jc w:val="both"/>
      </w:pPr>
      <w:r>
        <w:rPr/>
        <w:t>(3)</w:t>
      </w:r>
      <w:r>
        <w:rPr/>
        <w:t>病虫害：无虫害、虫嗑、无残虫卵。</w:t>
      </w:r>
    </w:p>
    <w:p>
      <w:pPr>
        <w:pStyle w:val="null3"/>
        <w:jc w:val="both"/>
      </w:pPr>
      <w:r>
        <w:rPr/>
        <w:t>(4)</w:t>
      </w:r>
      <w:r>
        <w:rPr/>
        <w:t>形状：枝叶丰满、大小适中、曲线谐调。</w:t>
      </w:r>
    </w:p>
    <w:p>
      <w:pPr>
        <w:pStyle w:val="null3"/>
        <w:jc w:val="both"/>
      </w:pPr>
      <w:r>
        <w:rPr/>
        <w:t>(5)</w:t>
      </w:r>
      <w:r>
        <w:rPr/>
        <w:t>成熟度：适中、无未熟过识、腐烂。</w:t>
      </w:r>
    </w:p>
    <w:p>
      <w:pPr>
        <w:pStyle w:val="null3"/>
        <w:jc w:val="both"/>
      </w:pPr>
      <w:r>
        <w:rPr/>
        <w:t>(6)</w:t>
      </w:r>
      <w:r>
        <w:rPr/>
        <w:t>污染：无污染、残留农药、运输造成的污染。（随车提供产品质量合格凭证）</w:t>
      </w:r>
    </w:p>
    <w:p>
      <w:pPr>
        <w:pStyle w:val="null3"/>
        <w:jc w:val="both"/>
      </w:pPr>
      <w:r>
        <w:rPr/>
        <w:t>(7)</w:t>
      </w:r>
      <w:r>
        <w:rPr/>
        <w:t>有包装类：应完整、干净。</w:t>
      </w:r>
    </w:p>
    <w:p>
      <w:pPr>
        <w:pStyle w:val="null3"/>
        <w:jc w:val="both"/>
      </w:pPr>
      <w:r>
        <w:rPr/>
        <w:t>(8)</w:t>
      </w:r>
      <w:r>
        <w:rPr/>
        <w:t>叶菜类：挺实、全味正、颜色好、无过多黄叶、腐烂叶与多泥根，水份充足、无萎蔫、不成熟现象。</w:t>
      </w:r>
    </w:p>
    <w:p>
      <w:pPr>
        <w:pStyle w:val="null3"/>
        <w:jc w:val="both"/>
      </w:pPr>
      <w:r>
        <w:rPr/>
        <w:t>(9)</w:t>
      </w:r>
      <w:r>
        <w:rPr/>
        <w:t>瓜菜类：个大、成熟、新鲜、外皮无斑点、有新鲜绿秧、无软化、变质现象。</w:t>
      </w:r>
    </w:p>
    <w:p>
      <w:pPr>
        <w:pStyle w:val="null3"/>
        <w:jc w:val="both"/>
      </w:pPr>
      <w:r>
        <w:rPr/>
        <w:t>(10)</w:t>
      </w:r>
      <w:r>
        <w:rPr/>
        <w:t>根菜类：挺实、无软化、腐烂、带泥过多、色泽正常、形状正常、无生芽现象。</w:t>
      </w:r>
    </w:p>
    <w:p>
      <w:pPr>
        <w:pStyle w:val="null3"/>
        <w:jc w:val="both"/>
      </w:pPr>
      <w:r>
        <w:rPr/>
        <w:t>(11)</w:t>
      </w:r>
      <w:r>
        <w:rPr/>
        <w:t>供货重量</w:t>
      </w:r>
      <w:r>
        <w:rPr/>
        <w:t>应</w:t>
      </w:r>
      <w:r>
        <w:rPr/>
        <w:t>达到</w:t>
      </w:r>
      <w:r>
        <w:rPr/>
        <w:t>甲方</w:t>
      </w:r>
      <w:r>
        <w:rPr/>
        <w:t>的供货需求重量，可使用达九成，严重不符合质量标准者可拒收及更换。</w:t>
      </w:r>
    </w:p>
    <w:p>
      <w:pPr>
        <w:pStyle w:val="null3"/>
        <w:ind w:left="510"/>
      </w:pPr>
      <w:r>
        <w:rPr>
          <w:sz w:val="20"/>
          <w:b/>
        </w:rPr>
        <w:t>五、</w:t>
      </w:r>
      <w:r>
        <w:rPr>
          <w:sz w:val="20"/>
          <w:b/>
        </w:rPr>
        <w:t>交货要求</w:t>
      </w:r>
    </w:p>
    <w:p>
      <w:pPr>
        <w:pStyle w:val="null3"/>
      </w:pPr>
      <w:r>
        <w:rPr/>
        <w:t>（一）</w:t>
      </w:r>
      <w:r>
        <w:rPr/>
        <w:t>甲方提前使用微信、电话等方式通知订购品种、数量和收货时间，乙方收到通知后，应按甲方的通知要求送货，由甲方指定的工作人员过秤验收并记录</w:t>
      </w:r>
      <w:r>
        <w:rPr/>
        <w:t>。</w:t>
      </w:r>
    </w:p>
    <w:p>
      <w:pPr>
        <w:pStyle w:val="null3"/>
      </w:pPr>
      <w:r>
        <w:rPr/>
        <w:t>（二）</w:t>
      </w:r>
      <w:r>
        <w:rPr/>
        <w:t>交货地点：</w:t>
      </w:r>
      <w:r>
        <w:rPr/>
        <w:t>佛山市市场监督管理局饭堂内。</w:t>
      </w:r>
    </w:p>
    <w:p>
      <w:pPr>
        <w:pStyle w:val="null3"/>
      </w:pPr>
      <w:r>
        <w:rPr/>
        <w:t>（三）</w:t>
      </w:r>
      <w:r>
        <w:rPr/>
        <w:t>货物配送要求：</w:t>
      </w:r>
      <w:r>
        <w:rPr/>
        <w:t>（</w:t>
      </w:r>
      <w:r>
        <w:rPr/>
        <w:t>1）所有货物运输必须采用符合国家卫生、动物防疫条件的运载工具。运输片猪肉的，还应当设置吊挂设施，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冷冻肉出冻库后送货目的地在一小时内的用保温车配送，一小时以外的用制冷车配送，保证冷冻肉中心温度控制在-2℃～7℃的范围之内，运输过程冷链不得中断，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p>
      <w:pPr>
        <w:pStyle w:val="null3"/>
        <w:ind w:left="510"/>
      </w:pPr>
      <w:r>
        <w:rPr>
          <w:sz w:val="20"/>
          <w:b/>
        </w:rPr>
        <w:t>六、</w:t>
      </w:r>
      <w:r>
        <w:rPr>
          <w:sz w:val="20"/>
          <w:b/>
        </w:rPr>
        <w:t>溯源等其他要求</w:t>
      </w:r>
    </w:p>
    <w:p>
      <w:pPr>
        <w:pStyle w:val="null3"/>
      </w:pPr>
      <w:r>
        <w:rPr/>
        <w:t>（一）</w:t>
      </w:r>
      <w:r>
        <w:rPr/>
        <w:t>提供的猪肉牛肉羊肉均为定点屠宰厂（场）经检疫和肉品品质检验合格的产品，具有由定点屠宰厂（场）加盖验讫印章并出具《肉品品质检验合格证》和《动物检疫合格证明》。所有商品均可追溯。</w:t>
      </w:r>
    </w:p>
    <w:p>
      <w:pPr>
        <w:pStyle w:val="null3"/>
      </w:pPr>
      <w:r>
        <w:rPr/>
        <w:t>（二）</w:t>
      </w:r>
      <w:r>
        <w:rPr/>
        <w:t>所有的瓜果类根据甲方需求进行初加工，达到半成品或成品状态。例如：凉瓜开边、去籽；西红柿去蒂；土豆去皮、切丝；洋葱剥皮等。</w:t>
      </w:r>
    </w:p>
    <w:p>
      <w:pPr>
        <w:pStyle w:val="null3"/>
      </w:pPr>
      <w:r>
        <w:rPr/>
        <w:t>（三）</w:t>
      </w:r>
      <w:r>
        <w:rPr/>
        <w:t>所有食材根据甲方需求进行粗加工，达到半成品或成品状态。例如：五花肉切条；鱼去鳞、去内脏、去鳃、去牙、洗净；鱿鱼去眼睛、去牙齿、洗净等。</w:t>
      </w:r>
    </w:p>
    <w:p>
      <w:pPr>
        <w:pStyle w:val="null3"/>
      </w:pPr>
      <w:r>
        <w:rPr/>
        <w:t>（四）</w:t>
      </w:r>
      <w:r>
        <w:rPr/>
        <w:t>所有鲜活水产品类应按甲方要求进行加工；如甲方需要，则应在经检验鲜活合格后，在甲方提供的场所内进行加工。</w:t>
      </w:r>
    </w:p>
    <w:p>
      <w:pPr>
        <w:pStyle w:val="null3"/>
        <w:ind w:left="510"/>
      </w:pPr>
      <w:r>
        <w:rPr>
          <w:sz w:val="20"/>
          <w:b/>
        </w:rPr>
        <w:t>七、</w:t>
      </w:r>
      <w:r>
        <w:rPr>
          <w:sz w:val="20"/>
          <w:b/>
        </w:rPr>
        <w:t>管理要求</w:t>
      </w:r>
    </w:p>
    <w:p>
      <w:pPr>
        <w:pStyle w:val="null3"/>
      </w:pPr>
      <w:r>
        <w:rPr/>
        <w:t>（一）</w:t>
      </w:r>
      <w:r>
        <w:rPr/>
        <w:t>乙方</w:t>
      </w:r>
      <w:r>
        <w:rPr/>
        <w:t>应按合同约定供货，</w:t>
      </w:r>
      <w:r>
        <w:rPr/>
        <w:t>乙方</w:t>
      </w:r>
      <w:r>
        <w:rPr/>
        <w:t>不得转包、分包，否则</w:t>
      </w:r>
      <w:r>
        <w:rPr/>
        <w:t>甲方</w:t>
      </w:r>
      <w:r>
        <w:rPr/>
        <w:t>有权单方面</w:t>
      </w:r>
      <w:r>
        <w:rPr/>
        <w:t>解除</w:t>
      </w:r>
      <w:r>
        <w:rPr/>
        <w:t>合同，项目另行处理，</w:t>
      </w:r>
      <w:r>
        <w:rPr/>
        <w:t>乙方</w:t>
      </w:r>
      <w:r>
        <w:rPr/>
        <w:t>承担由此造成的经济损失。</w:t>
      </w:r>
    </w:p>
    <w:p>
      <w:pPr>
        <w:pStyle w:val="null3"/>
      </w:pPr>
      <w:r>
        <w:rPr/>
        <w:t>（二）</w:t>
      </w:r>
      <w:r>
        <w:rPr/>
        <w:t>乙方应遵守甲方单位的各项管理规定</w:t>
      </w:r>
      <w:r>
        <w:rPr/>
        <w:t>。</w:t>
      </w:r>
    </w:p>
    <w:p>
      <w:pPr>
        <w:pStyle w:val="null3"/>
      </w:pPr>
      <w:r>
        <w:rPr/>
        <w:t>（三）</w:t>
      </w:r>
      <w:r>
        <w:rPr/>
        <w:t>乙方除不可抗力外，不得因其他任何理由延迟送货。甲方使用单位如遇特殊情况需推迟送货，应提前通知乙方。因乙方原因延误交货日期的（采购单位要求推迟的除外），甲方有权自行采购，并由乙方承担由此产生的一切损失和费用</w:t>
      </w:r>
      <w:r>
        <w:rPr/>
        <w:t>。</w:t>
      </w:r>
    </w:p>
    <w:p>
      <w:pPr>
        <w:pStyle w:val="null3"/>
      </w:pPr>
      <w:r>
        <w:rPr/>
        <w:t>（四）</w:t>
      </w:r>
      <w:r>
        <w:rPr/>
        <w:t>乙方</w:t>
      </w:r>
      <w:r>
        <w:rPr/>
        <w:t>不得</w:t>
      </w:r>
      <w:r>
        <w:rPr/>
        <w:t>擅自</w:t>
      </w:r>
      <w:r>
        <w:rPr/>
        <w:t>变更供应商品，应严格按</w:t>
      </w:r>
      <w:r>
        <w:rPr/>
        <w:t>甲方</w:t>
      </w:r>
      <w:r>
        <w:rPr/>
        <w:t>要求（如商标、名称、产地、规格和重量等）和投标相关承诺（货物质量要求等）供应，否则，</w:t>
      </w:r>
      <w:r>
        <w:rPr/>
        <w:t>甲方</w:t>
      </w:r>
      <w:r>
        <w:rPr/>
        <w:t>使用单位有权拒收。</w:t>
      </w:r>
    </w:p>
    <w:p>
      <w:pPr>
        <w:pStyle w:val="null3"/>
      </w:pPr>
      <w:r>
        <w:rPr/>
        <w:t>（五）</w:t>
      </w:r>
      <w:r>
        <w:rPr/>
        <w:t>甲方按合同对商品进行验收，对不符合规格要求的商品，按照验收要求的对应条款执行；乙方未能履行招标文件和合同所定事项，或供应不合格的、假冒伪劣、以次充好的商品或供货时的商品与乙方投标文件中的承诺不符时，甲方退货后记录在案，并对乙方予以处罚；乙方除要承担甲方因此产生的一切损失和费用外，情节严重的甲方可取消其供应资格</w:t>
      </w:r>
      <w:r>
        <w:rPr/>
        <w:t>。</w:t>
      </w:r>
    </w:p>
    <w:p>
      <w:pPr>
        <w:pStyle w:val="null3"/>
      </w:pPr>
      <w:r>
        <w:rPr/>
        <w:t>（六）</w:t>
      </w:r>
      <w:r>
        <w:rPr/>
        <w:t>乙方</w:t>
      </w:r>
      <w:r>
        <w:rPr/>
        <w:t>须按</w:t>
      </w:r>
      <w:r>
        <w:rPr/>
        <w:t>甲方</w:t>
      </w:r>
      <w:r>
        <w:rPr/>
        <w:t>支付金额开具广东省地方税收通用发票。</w:t>
      </w:r>
    </w:p>
    <w:p>
      <w:pPr>
        <w:pStyle w:val="null3"/>
      </w:pPr>
      <w:r>
        <w:rPr/>
        <w:t>（七）</w:t>
      </w:r>
      <w:r>
        <w:rPr/>
        <w:t>乙方</w:t>
      </w:r>
      <w:r>
        <w:rPr/>
        <w:t>在合同履行期间，在食材配送服务方面受到党政机关、主管部门或项目服务单位的书面警示、警告，或造成食品安全事故的，</w:t>
      </w:r>
      <w:r>
        <w:rPr/>
        <w:t>甲方</w:t>
      </w:r>
      <w:r>
        <w:rPr/>
        <w:t>有权取消其供应资格</w:t>
      </w:r>
      <w:r>
        <w:rPr/>
        <w:t>，</w:t>
      </w:r>
      <w:r>
        <w:rPr/>
        <w:t>并由</w:t>
      </w:r>
      <w:r>
        <w:rPr/>
        <w:t>乙方</w:t>
      </w:r>
      <w:r>
        <w:rPr/>
        <w:t>承担由此产生的一切损失。</w:t>
      </w:r>
    </w:p>
    <w:p>
      <w:pPr>
        <w:pStyle w:val="null3"/>
      </w:pPr>
      <w:r>
        <w:rPr/>
        <w:t>（八）</w:t>
      </w:r>
      <w:r>
        <w:rPr/>
        <w:t>食品溯源要求</w:t>
      </w:r>
      <w:r>
        <w:rPr/>
        <w:t>：乙方</w:t>
      </w:r>
      <w:r>
        <w:rPr/>
        <w:t>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w:t>
      </w:r>
      <w:r>
        <w:rPr/>
        <w:t>合同履行期</w:t>
      </w:r>
      <w:r>
        <w:rPr/>
        <w:t>内，</w:t>
      </w:r>
      <w:r>
        <w:rPr/>
        <w:t>各采购包</w:t>
      </w:r>
      <w:r>
        <w:rPr/>
        <w:t>货物价款总结算金额累计达到</w:t>
      </w:r>
      <w:r>
        <w:rPr/>
        <w:t>各采购包</w:t>
      </w:r>
      <w:r>
        <w:rPr/>
        <w:t>的合同总额，</w:t>
      </w:r>
      <w:r>
        <w:rPr/>
        <w:t>本合同</w:t>
      </w:r>
      <w:r>
        <w:rPr/>
        <w:t>终止。</w:t>
      </w:r>
    </w:p>
    <w:p>
      <w:pPr>
        <w:pStyle w:val="null3"/>
        <w:ind w:left="510"/>
      </w:pPr>
      <w:r>
        <w:rPr>
          <w:sz w:val="20"/>
          <w:b/>
        </w:rPr>
        <w:t>八、</w:t>
      </w:r>
      <w:r>
        <w:rPr>
          <w:sz w:val="20"/>
          <w:b/>
        </w:rPr>
        <w:t>验收要求</w:t>
      </w:r>
    </w:p>
    <w:p>
      <w:pPr>
        <w:pStyle w:val="null3"/>
      </w:pPr>
      <w:r>
        <w:rPr/>
        <w:t>（一）</w:t>
      </w:r>
      <w:r>
        <w:rPr/>
        <w:t>验收主体：</w:t>
      </w:r>
      <w:r>
        <w:rPr/>
        <w:t>甲方</w:t>
      </w:r>
      <w:r>
        <w:rPr/>
        <w:t>及</w:t>
      </w:r>
      <w:r>
        <w:rPr/>
        <w:t>乙方双方分别指定的验收人员</w:t>
      </w:r>
      <w:r>
        <w:rPr/>
        <w:t>。</w:t>
      </w:r>
    </w:p>
    <w:p>
      <w:pPr>
        <w:pStyle w:val="null3"/>
      </w:pPr>
      <w:r>
        <w:rPr/>
        <w:t>（二）</w:t>
      </w:r>
      <w:r>
        <w:rPr/>
        <w:t>验收时间：</w:t>
      </w:r>
      <w:r>
        <w:rPr/>
        <w:t>每批次供货均需验收，在乙方每次送货到指定送货地址时进行</w:t>
      </w:r>
      <w:r>
        <w:rPr/>
        <w:t>。</w:t>
      </w:r>
    </w:p>
    <w:p>
      <w:pPr>
        <w:pStyle w:val="null3"/>
      </w:pPr>
      <w:r>
        <w:rPr/>
        <w:t>（三）</w:t>
      </w:r>
      <w:r>
        <w:rPr/>
        <w:t>验收方式和程序：</w:t>
      </w:r>
    </w:p>
    <w:p>
      <w:pPr>
        <w:pStyle w:val="null3"/>
      </w:pPr>
      <w:r>
        <w:rPr/>
        <w:t>（</w:t>
      </w:r>
      <w:r>
        <w:rPr/>
        <w:t>1</w:t>
      </w:r>
      <w:r>
        <w:rPr/>
        <w:t>）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w:t>
      </w:r>
      <w:r>
        <w:rPr/>
        <w:t>使</w:t>
      </w:r>
      <w:r>
        <w:rPr/>
        <w:t>用专用冷藏、冷冻载具运输，在运输过程中保持安全的冷藏、冷冻温度，冷冻食品没有曾经解冻痕迹或软化现象，包装呈干爽状态。食品应清洁，无损伤、腐烂现象，外包装完整，无寄生虫或已受虫害现象。</w:t>
      </w:r>
    </w:p>
    <w:p>
      <w:pPr>
        <w:pStyle w:val="null3"/>
      </w:pPr>
      <w:r>
        <w:rPr/>
        <w:t>（</w:t>
      </w:r>
      <w:r>
        <w:rPr/>
        <w:t>2</w:t>
      </w:r>
      <w:r>
        <w:rPr/>
        <w:t>）采取现场验收的方式，双方验收人员应认真检查物资的质量，按索票—验证—抽查—过磅（清点）—入库的程序完成验收，</w:t>
      </w:r>
      <w:r>
        <w:rPr/>
        <w:t>乙方</w:t>
      </w:r>
      <w:r>
        <w:rPr/>
        <w:t>可提供原件的留原件，原件只有一份而无法提供给</w:t>
      </w:r>
      <w:r>
        <w:rPr/>
        <w:t>甲方</w:t>
      </w:r>
      <w:r>
        <w:rPr/>
        <w:t>的查验原件后</w:t>
      </w:r>
      <w:r>
        <w:rPr/>
        <w:t>索取复印件留存</w:t>
      </w:r>
      <w:r>
        <w:rPr/>
        <w:t>。</w:t>
      </w:r>
    </w:p>
    <w:p>
      <w:pPr>
        <w:pStyle w:val="null3"/>
      </w:pPr>
      <w:r>
        <w:rPr/>
        <w:t>（四）</w:t>
      </w:r>
      <w:r>
        <w:rPr/>
        <w:t>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w:t>
      </w:r>
      <w:r>
        <w:rPr/>
        <w:t>甲方</w:t>
      </w:r>
      <w:r>
        <w:rPr/>
        <w:t>使用单位验收人员应和</w:t>
      </w:r>
      <w:r>
        <w:rPr/>
        <w:t>乙方</w:t>
      </w:r>
      <w:r>
        <w:rPr/>
        <w:t>送货人员一起确认，并保留双方签字单据。</w:t>
      </w:r>
    </w:p>
    <w:p>
      <w:pPr>
        <w:pStyle w:val="null3"/>
      </w:pPr>
      <w:r>
        <w:rPr/>
        <w:t>（五）</w:t>
      </w:r>
      <w:r>
        <w:rPr/>
        <w:t>验收标准：每批次每种货物均抽查验收，抽查率不低于</w:t>
      </w:r>
      <w:r>
        <w:rPr/>
        <w:t>15%</w:t>
      </w:r>
      <w:r>
        <w:rPr/>
        <w:t>。验收工作人员应按招标文件产品质量要求对货物质量进行抽查，比较相关文件，以确保食品品种符合要求。如确定有所差异，应即刻通知送货人员。</w:t>
      </w:r>
    </w:p>
    <w:p>
      <w:pPr>
        <w:pStyle w:val="null3"/>
      </w:pPr>
      <w:r>
        <w:rPr/>
        <w:t>（六）</w:t>
      </w:r>
      <w:r>
        <w:rPr/>
        <w:t>货物的质量问题、争议及解决办法：</w:t>
      </w:r>
    </w:p>
    <w:p>
      <w:pPr>
        <w:pStyle w:val="null3"/>
      </w:pPr>
      <w:r>
        <w:rPr/>
        <w:t>（</w:t>
      </w:r>
      <w:r>
        <w:rPr/>
        <w:t>1</w:t>
      </w:r>
      <w:r>
        <w:rPr/>
        <w:t>）抽查发现食品安全质量问题的处理：对危及人身安全的食品质量问题采取零容忍措施，一经发现，当日所送同批次产品全部退货，如水产品中发现有毒有害鱼类或发现腐败变质肉类等，由</w:t>
      </w:r>
      <w:r>
        <w:rPr/>
        <w:t>乙方</w:t>
      </w:r>
      <w:r>
        <w:rPr/>
        <w:t>承担由此产生的一切损失和费用。</w:t>
      </w:r>
      <w:r>
        <w:rPr/>
        <w:t>若在抽查环节未发现问题，而在加工食用前发现部分产品质量问题，甲方应立即通知乙方，并将问题产品退货处理</w:t>
      </w:r>
      <w:r>
        <w:rPr/>
        <w:t>。</w:t>
      </w:r>
    </w:p>
    <w:p>
      <w:pPr>
        <w:pStyle w:val="null3"/>
      </w:pPr>
      <w:r>
        <w:rPr/>
        <w:t>（</w:t>
      </w:r>
      <w:r>
        <w:rPr/>
        <w:t>2</w:t>
      </w:r>
      <w:r>
        <w:rPr/>
        <w:t>）抽查发现资质证照不全问题的处理：畜禽冻肉类整批产品无政府部门出具的动植物检疫合格证明的全部退货；抽查发现部分畜禽冻肉类产品无政府部门出具的动植物检疫合格证明，加抽</w:t>
      </w:r>
      <w:r>
        <w:rPr/>
        <w:t>15%</w:t>
      </w:r>
      <w:r>
        <w:rPr/>
        <w:t>，两次抽查数</w:t>
      </w:r>
      <w:r>
        <w:rPr/>
        <w:t>30%</w:t>
      </w:r>
      <w:r>
        <w:rPr/>
        <w:t>以上没有动植物检疫合格证明的，全部退货；</w:t>
      </w:r>
      <w:r>
        <w:rPr/>
        <w:t>30%</w:t>
      </w:r>
      <w:r>
        <w:rPr/>
        <w:t>以下没有动植物检疫合格证明的，将无动植物检疫合格证明的货物退货；</w:t>
      </w:r>
      <w:r>
        <w:rPr/>
        <w:t>整批产品有动植物检疫合格证明</w:t>
      </w:r>
      <w:r>
        <w:rPr/>
        <w:t>，随箱产品合格证不齐全的，加抽</w:t>
      </w:r>
      <w:r>
        <w:rPr/>
        <w:t>15%</w:t>
      </w:r>
      <w:r>
        <w:rPr/>
        <w:t>，两次抽查数</w:t>
      </w:r>
      <w:r>
        <w:rPr/>
        <w:t>30%</w:t>
      </w:r>
      <w:r>
        <w:rPr/>
        <w:t>以上没有产品合格证的，全部退货；</w:t>
      </w:r>
      <w:r>
        <w:rPr/>
        <w:t>30%</w:t>
      </w:r>
      <w:r>
        <w:rPr/>
        <w:t>以下没有产品合格证明的，将无产品合格证明的货物退货。</w:t>
      </w:r>
    </w:p>
    <w:p>
      <w:pPr>
        <w:pStyle w:val="null3"/>
      </w:pPr>
      <w:r>
        <w:rPr/>
        <w:t>（</w:t>
      </w:r>
      <w:r>
        <w:rPr/>
        <w:t>3</w:t>
      </w:r>
      <w:r>
        <w:rPr/>
        <w:t>）发现私宰肉或伪造相关证明文件的处理：自动</w:t>
      </w:r>
      <w:r>
        <w:rPr/>
        <w:t>解除合同</w:t>
      </w:r>
      <w:r>
        <w:rPr/>
        <w:t>，并保留进一步追究责任的权利。</w:t>
      </w:r>
    </w:p>
    <w:p>
      <w:pPr>
        <w:pStyle w:val="null3"/>
      </w:pPr>
      <w:r>
        <w:rPr/>
        <w:t>（</w:t>
      </w:r>
      <w:r>
        <w:rPr/>
        <w:t>4</w:t>
      </w:r>
      <w:r>
        <w:rPr/>
        <w:t>）退（补）货流程：</w:t>
      </w:r>
      <w:r>
        <w:rPr/>
        <w:t>对不符合质量要求的货物由甲方验收人员提出清退，如双方对质量或重量有争议的可送具有检验资质的部门检测，同时留样备检；对数量不足或部分退货的，乙方应以不影响甲方供餐为前提尽快补送；若乙方无法补齐数量的，由甲方自行采购，乙方应承担甲方由此造成的经济损失和接受处罚。在退货过程中，对有碍公共卫生安全的食品，应按国家有关规定处理或进行协议销毁，不退货给乙方。</w:t>
      </w:r>
    </w:p>
    <w:p>
      <w:pPr>
        <w:pStyle w:val="null3"/>
        <w:ind w:left="510"/>
      </w:pPr>
      <w:r>
        <w:rPr>
          <w:sz w:val="20"/>
          <w:b/>
        </w:rPr>
        <w:t>九、</w:t>
      </w:r>
      <w:r>
        <w:rPr>
          <w:sz w:val="20"/>
          <w:b/>
        </w:rPr>
        <w:t>其他</w:t>
      </w:r>
    </w:p>
    <w:p>
      <w:pPr>
        <w:pStyle w:val="null3"/>
      </w:pPr>
      <w:r>
        <w:rPr/>
        <w:t>（一）</w:t>
      </w:r>
      <w:r>
        <w:rPr/>
        <w:t>供应商应承诺自</w:t>
      </w:r>
      <w:r>
        <w:rPr/>
        <w:t>2021</w:t>
      </w:r>
      <w:r>
        <w:rPr/>
        <w:t>年</w:t>
      </w:r>
      <w:r>
        <w:rPr/>
        <w:t>1</w:t>
      </w:r>
      <w:r>
        <w:rPr/>
        <w:t>月</w:t>
      </w:r>
      <w:r>
        <w:rPr/>
        <w:t>1</w:t>
      </w:r>
      <w:r>
        <w:rPr/>
        <w:t>日起至今在食材配送服务方面没有受到党政机关、主管部门或项目服务单位的书面警示、警告，没有发生食品安全事故。在竞标、评标期间，供应商未承诺或者虚假承诺的，</w:t>
      </w:r>
      <w:r>
        <w:rPr/>
        <w:t>甲方</w:t>
      </w:r>
      <w:r>
        <w:rPr/>
        <w:t>有权随时终止其竞标、评标资格；中标后发现其虚假承诺的，</w:t>
      </w:r>
      <w:r>
        <w:rPr/>
        <w:t>甲方</w:t>
      </w:r>
      <w:r>
        <w:rPr/>
        <w:t>有权无条件</w:t>
      </w:r>
      <w:r>
        <w:rPr/>
        <w:t>解除合同</w:t>
      </w:r>
      <w:r>
        <w:rPr/>
        <w:t>（提供承诺函，格式自拟）。</w:t>
      </w:r>
    </w:p>
    <w:p>
      <w:pPr>
        <w:pStyle w:val="null3"/>
      </w:pPr>
      <w:r>
        <w:rPr/>
        <w:t>（二）</w:t>
      </w:r>
      <w:r>
        <w:rPr/>
        <w:t>乙方</w:t>
      </w:r>
      <w:r>
        <w:rPr/>
        <w:t>不得将</w:t>
      </w:r>
      <w:r>
        <w:rPr/>
        <w:t>本合同</w:t>
      </w:r>
      <w:r>
        <w:rPr/>
        <w:t>转让或分包给他人，否则</w:t>
      </w:r>
      <w:r>
        <w:rPr/>
        <w:t>甲方</w:t>
      </w:r>
      <w:r>
        <w:rPr/>
        <w:t>有权单方面解除合同，由此产生的一切经济损失和法律责任由</w:t>
      </w:r>
      <w:r>
        <w:rPr/>
        <w:t>乙方</w:t>
      </w:r>
      <w:r>
        <w:rPr/>
        <w:t>自行承担。</w:t>
      </w:r>
    </w:p>
    <w:p>
      <w:pPr>
        <w:pStyle w:val="null3"/>
      </w:pPr>
      <w:r>
        <w:rPr/>
        <w:t>（三）</w:t>
      </w:r>
      <w:r>
        <w:rPr/>
        <w:t>若佛山市政府向</w:t>
      </w:r>
      <w:r>
        <w:rPr/>
        <w:t>甲方</w:t>
      </w:r>
      <w:r>
        <w:rPr/>
        <w:t>发出正式的搬迁要求，本合同自</w:t>
      </w:r>
      <w:r>
        <w:rPr/>
        <w:t>甲方</w:t>
      </w:r>
      <w:r>
        <w:rPr/>
        <w:t>搬迁完毕之日起（以</w:t>
      </w:r>
      <w:r>
        <w:rPr/>
        <w:t>甲方</w:t>
      </w:r>
      <w:r>
        <w:rPr/>
        <w:t>书面通知为准）无条件终止，本合同费用结算至</w:t>
      </w:r>
      <w:r>
        <w:rPr/>
        <w:t>乙方</w:t>
      </w:r>
      <w:r>
        <w:rPr/>
        <w:t>实际提供配送服务之日止。</w:t>
      </w:r>
      <w:r>
        <w:rPr/>
        <w:t>甲方</w:t>
      </w:r>
      <w:r>
        <w:rPr/>
        <w:t>无需基于政府行为导致合同终止而向</w:t>
      </w:r>
      <w:r>
        <w:rPr/>
        <w:t>乙方</w:t>
      </w:r>
      <w:r>
        <w:rPr/>
        <w:t>支付任何形式的补偿、赔偿或支付解约金，</w:t>
      </w:r>
      <w:r>
        <w:rPr/>
        <w:t>乙方</w:t>
      </w:r>
      <w:r>
        <w:rPr/>
        <w:t>承诺放弃相关补偿、赔偿或支付解约金主张。</w:t>
      </w:r>
    </w:p>
    <w:p>
      <w:pPr>
        <w:pStyle w:val="null3"/>
      </w:pPr>
      <w:r>
        <w:rPr/>
        <w:t>（四）</w:t>
      </w:r>
      <w:r>
        <w:rPr/>
        <w:t>如合同履行期满后，甲方因特殊原因未能于合同结束日确认新的供货单位时，乙方应无条件按合同约定的服务要求及结算标准延长不多于两个月的过渡期服务，以保证甲方食堂正常运营需要（过渡期产生的服务费用由甲方另行支付，不在本合同中列支）</w:t>
      </w:r>
      <w:r>
        <w:rPr/>
        <w:t>。</w:t>
      </w:r>
    </w:p>
    <w:p>
      <w:pPr>
        <w:pStyle w:val="null3"/>
      </w:pPr>
      <w:r>
        <w:rPr/>
        <w:t>（五）</w:t>
      </w:r>
      <w:r>
        <w:rPr/>
        <w:t>在合同履行期内，根据上级要求，如</w:t>
      </w:r>
      <w:r>
        <w:rPr/>
        <w:t>甲方</w:t>
      </w:r>
      <w:r>
        <w:rPr/>
        <w:t>需定向采购脱贫地区农副产品的，具体采购工作由</w:t>
      </w:r>
      <w:r>
        <w:rPr/>
        <w:t>甲方</w:t>
      </w:r>
      <w:r>
        <w:rPr/>
        <w:t>根据上级相关部门的要求和安排进行采购实施，可由</w:t>
      </w:r>
      <w:r>
        <w:rPr/>
        <w:t>甲方</w:t>
      </w:r>
      <w:r>
        <w:rPr/>
        <w:t>自行按规定采购，或由</w:t>
      </w:r>
      <w:r>
        <w:rPr/>
        <w:t>甲方</w:t>
      </w:r>
      <w:r>
        <w:rPr/>
        <w:t>委托</w:t>
      </w:r>
      <w:r>
        <w:rPr/>
        <w:t>乙方</w:t>
      </w:r>
      <w:r>
        <w:rPr/>
        <w:t>按规定进行采购，</w:t>
      </w:r>
      <w:r>
        <w:rPr/>
        <w:t>乙方</w:t>
      </w:r>
      <w:r>
        <w:rPr/>
        <w:t>应无条件配合</w:t>
      </w:r>
      <w:r>
        <w:rPr/>
        <w:t>甲方</w:t>
      </w:r>
      <w:r>
        <w:rPr/>
        <w:t>定向采购脱贫地区的农副产品。脱困地区的农副产品价格按</w:t>
      </w:r>
      <w:r>
        <w:rPr/>
        <w:t>“脱贫地区农副产品网络销售平台”（</w:t>
      </w:r>
      <w:r>
        <w:rPr/>
        <w:t>http</w:t>
      </w:r>
      <w:r>
        <w:rPr/>
        <w:t>：</w:t>
      </w:r>
      <w:r>
        <w:rPr/>
        <w:t>//cg.fupin832.com</w:t>
      </w:r>
      <w:r>
        <w:rPr/>
        <w:t>）和相关政策文件的要求确定。定向采购脱贫地区农副产品所需金额从</w:t>
      </w:r>
      <w:r>
        <w:rPr/>
        <w:t>本合同</w:t>
      </w:r>
      <w:r>
        <w:rPr/>
        <w:t>初定金额中支出。通过脱贫地区农副产品网络销售平台（简称</w:t>
      </w:r>
      <w:r>
        <w:rPr/>
        <w:t>“</w:t>
      </w:r>
      <w:r>
        <w:rPr/>
        <w:t>832</w:t>
      </w:r>
      <w:r>
        <w:rPr/>
        <w:t>平台”）采购农副产品的，具体采购产品类别、数量、</w:t>
      </w:r>
      <w:r>
        <w:rPr/>
        <w:t>合同总额</w:t>
      </w:r>
      <w:r>
        <w:rPr/>
        <w:t>及时间等由</w:t>
      </w:r>
      <w:r>
        <w:rPr/>
        <w:t>甲方</w:t>
      </w:r>
      <w:r>
        <w:rPr/>
        <w:t>与</w:t>
      </w:r>
      <w:r>
        <w:rPr/>
        <w:t>乙方</w:t>
      </w:r>
      <w:r>
        <w:rPr/>
        <w:t>协商决定。结算款</w:t>
      </w:r>
      <w:r>
        <w:rPr/>
        <w:t>=</w:t>
      </w:r>
      <w:r>
        <w:rPr/>
        <w:t>∑【“</w:t>
      </w:r>
      <w:r>
        <w:rPr/>
        <w:t>832</w:t>
      </w:r>
      <w:r>
        <w:rPr/>
        <w:t>平台”上公示的单价×实际供货量】。平台成交数据应保存在</w:t>
      </w:r>
      <w:r>
        <w:rPr/>
        <w:t>甲方</w:t>
      </w:r>
      <w:r>
        <w:rPr/>
        <w:t>单位，供</w:t>
      </w:r>
      <w:r>
        <w:rPr/>
        <w:t>甲方</w:t>
      </w:r>
      <w:r>
        <w:rPr/>
        <w:t>和财政部门查阅。</w:t>
      </w:r>
    </w:p>
    <w:p>
      <w:pPr>
        <w:pStyle w:val="null3"/>
      </w:pPr>
      <w:r>
        <w:rPr/>
        <w:t>（六）</w:t>
      </w:r>
      <w:r>
        <w:rPr/>
        <w:t>乙方</w:t>
      </w:r>
      <w:r>
        <w:rPr/>
        <w:t>在合同履行期间保证对</w:t>
      </w:r>
      <w:r>
        <w:rPr/>
        <w:t>甲方</w:t>
      </w:r>
      <w:r>
        <w:rPr/>
        <w:t>的服务供应，中标后不得拒绝</w:t>
      </w:r>
      <w:r>
        <w:rPr/>
        <w:t>甲方</w:t>
      </w:r>
      <w:r>
        <w:rPr/>
        <w:t>分配的任务</w:t>
      </w:r>
      <w:r>
        <w:rPr/>
        <w:t>（如遇特殊情况需进行特别保障的，如节假日供餐、提前或延后供餐等情况，乙方应按甲方要求无条件做好食材配送工作）</w:t>
      </w:r>
      <w:r>
        <w:rPr/>
        <w:t>。</w:t>
      </w:r>
      <w:r>
        <w:rPr/>
        <w:t>乙方</w:t>
      </w:r>
      <w:r>
        <w:rPr/>
        <w:t>在服务期内没能达到投标文件承诺的服务要求或</w:t>
      </w:r>
      <w:r>
        <w:rPr/>
        <w:t>乙方</w:t>
      </w:r>
      <w:r>
        <w:rPr/>
        <w:t>未按要求履行合同义务或</w:t>
      </w:r>
      <w:r>
        <w:rPr/>
        <w:t>乙方</w:t>
      </w:r>
      <w:r>
        <w:rPr/>
        <w:t>的资质在服务期内发生变化不再符合要求，</w:t>
      </w:r>
      <w:r>
        <w:rPr/>
        <w:t>甲方</w:t>
      </w:r>
      <w:r>
        <w:rPr/>
        <w:t>均有权单方</w:t>
      </w:r>
      <w:r>
        <w:rPr/>
        <w:t>解除合同，由此产生的一切经济责任和法律责任由乙方自行承担</w:t>
      </w:r>
      <w:r>
        <w:rPr/>
        <w:t>。</w:t>
      </w:r>
    </w:p>
    <w:p>
      <w:pPr>
        <w:pStyle w:val="null3"/>
      </w:pPr>
      <w:r>
        <w:rPr/>
        <w:t>（七）</w:t>
      </w:r>
      <w:r>
        <w:rPr/>
        <w:t>在</w:t>
      </w:r>
      <w:r>
        <w:rPr/>
        <w:t>合同履行期间，甲方可结合自身的特点和需要，制定具体配送管理方式。乙方在拟实施新增设备设施和人力资源等投入前，须充分考虑评估潜在的投资经营风险并制定应对措施</w:t>
      </w:r>
      <w:r>
        <w:rPr/>
        <w:t>。</w:t>
      </w:r>
    </w:p>
    <w:p>
      <w:pPr>
        <w:pStyle w:val="null3"/>
      </w:pPr>
      <w:r>
        <w:rPr/>
        <w:t>（八）</w:t>
      </w:r>
      <w:r>
        <w:rPr/>
        <w:t>乙方应</w:t>
      </w:r>
      <w:r>
        <w:rPr/>
        <w:t>服从</w:t>
      </w:r>
      <w:r>
        <w:rPr/>
        <w:t>甲方</w:t>
      </w:r>
      <w:r>
        <w:rPr/>
        <w:t>和食品</w:t>
      </w:r>
      <w:r>
        <w:rPr/>
        <w:t>安全</w:t>
      </w:r>
      <w:r>
        <w:rPr/>
        <w:t>监督部门的监督管理，</w:t>
      </w:r>
      <w:r>
        <w:rPr/>
        <w:t>及时更新并向甲方提供</w:t>
      </w:r>
      <w:r>
        <w:rPr/>
        <w:t>符合</w:t>
      </w:r>
      <w:r>
        <w:rPr/>
        <w:t>国家</w:t>
      </w:r>
      <w:r>
        <w:rPr/>
        <w:t>食品安全管理</w:t>
      </w:r>
      <w:r>
        <w:rPr/>
        <w:t>要求</w:t>
      </w:r>
      <w:r>
        <w:rPr/>
        <w:t>的有效证明材料</w:t>
      </w:r>
      <w:r>
        <w:rPr/>
        <w:t>，</w:t>
      </w:r>
      <w:r>
        <w:rPr/>
        <w:t>如有效的营业执照、产品合格证或食品生产许可证等。</w:t>
      </w:r>
    </w:p>
    <w:p>
      <w:pPr>
        <w:pStyle w:val="null3"/>
      </w:pPr>
      <w:r>
        <w:rPr/>
        <w:t>（九）</w:t>
      </w:r>
      <w:r>
        <w:rPr/>
        <w:t>乙方</w:t>
      </w:r>
      <w:r>
        <w:rPr/>
        <w:t>应具备应急保障能力，包括但不限于货物来源、配送、售后，以及临时协助</w:t>
      </w:r>
      <w:r>
        <w:rPr/>
        <w:t>甲方</w:t>
      </w:r>
      <w:r>
        <w:rPr/>
        <w:t>开展工作。</w:t>
      </w:r>
    </w:p>
    <w:p>
      <w:pPr>
        <w:pStyle w:val="null3"/>
      </w:pPr>
      <w:r>
        <w:rPr/>
        <w:t>（十）</w:t>
      </w:r>
      <w:r>
        <w:rPr/>
        <w:t>乙方应做好本单位工作人员的教育工作，遵守甲方各项管理规定</w:t>
      </w:r>
      <w:r>
        <w:rPr/>
        <w:t>。</w:t>
      </w:r>
    </w:p>
    <w:p>
      <w:pPr>
        <w:pStyle w:val="null3"/>
        <w:ind w:left="510"/>
      </w:pPr>
      <w:r>
        <w:rPr>
          <w:sz w:val="20"/>
          <w:b/>
        </w:rPr>
        <w:t>十、</w:t>
      </w:r>
      <w:r>
        <w:rPr>
          <w:sz w:val="20"/>
          <w:b/>
        </w:rPr>
        <w:t>权利瑕疵担保</w:t>
      </w:r>
    </w:p>
    <w:p>
      <w:pPr>
        <w:pStyle w:val="null3"/>
      </w:pPr>
      <w:r>
        <w:rPr/>
        <w:t>（一）</w:t>
      </w:r>
      <w:r>
        <w:rPr/>
        <w:t>乙方</w:t>
      </w:r>
      <w:r>
        <w:rPr/>
        <w:t>应保证所提供的食品来源合法。</w:t>
      </w:r>
    </w:p>
    <w:p>
      <w:pPr>
        <w:pStyle w:val="null3"/>
      </w:pPr>
      <w:r>
        <w:rPr/>
        <w:t>（二）</w:t>
      </w:r>
      <w:r>
        <w:rPr/>
        <w:t>乙方</w:t>
      </w:r>
      <w:r>
        <w:rPr/>
        <w:t>应保证所提供的食品的所有权完全属于</w:t>
      </w:r>
      <w:r>
        <w:rPr/>
        <w:t>乙方</w:t>
      </w:r>
      <w:r>
        <w:rPr/>
        <w:t>且不存在任何未曾向</w:t>
      </w:r>
      <w:r>
        <w:rPr/>
        <w:t>甲方</w:t>
      </w:r>
      <w:r>
        <w:rPr/>
        <w:t>透露的担保物权或被查封等权利瑕疵。</w:t>
      </w:r>
    </w:p>
    <w:p>
      <w:pPr>
        <w:pStyle w:val="null3"/>
      </w:pPr>
      <w:r>
        <w:rPr/>
        <w:t>（三）</w:t>
      </w:r>
      <w:r>
        <w:rPr/>
        <w:t>乙方</w:t>
      </w:r>
      <w:r>
        <w:rPr/>
        <w:t>应保证所提供的食品没有侵犯任何第三人的权利。</w:t>
      </w:r>
    </w:p>
    <w:p>
      <w:pPr>
        <w:pStyle w:val="null3"/>
      </w:pPr>
      <w:r>
        <w:rPr/>
        <w:t>（四）</w:t>
      </w:r>
      <w:r>
        <w:rPr/>
        <w:t>涉及乙方提供食品所产生的一切法律纠纷，由乙方承担全部责任</w:t>
      </w:r>
      <w:r>
        <w:rPr/>
        <w:t>。</w:t>
      </w:r>
    </w:p>
    <w:p>
      <w:pPr>
        <w:pStyle w:val="null3"/>
        <w:ind w:left="510"/>
      </w:pPr>
      <w:r>
        <w:rPr>
          <w:sz w:val="20"/>
          <w:b/>
        </w:rPr>
        <w:t>十一、</w:t>
      </w:r>
      <w:r>
        <w:rPr>
          <w:sz w:val="20"/>
          <w:b/>
        </w:rPr>
        <w:t>对乙方的要求</w:t>
      </w:r>
    </w:p>
    <w:p>
      <w:pPr>
        <w:pStyle w:val="null3"/>
        <w:jc w:val="both"/>
      </w:pPr>
      <w:r>
        <w:rPr/>
        <w:t>（一）</w:t>
      </w:r>
      <w:r>
        <w:rPr/>
        <w:t>必须依据有关法律法规和文件的要求，建立健全各项管理制度，保证其所供应食材的质量安全；</w:t>
      </w:r>
    </w:p>
    <w:p>
      <w:pPr>
        <w:pStyle w:val="null3"/>
        <w:jc w:val="both"/>
      </w:pPr>
      <w:r>
        <w:rPr/>
        <w:t>（二）</w:t>
      </w:r>
      <w:r>
        <w:rPr/>
        <w:t>必须明确食材质量安全的责任人。</w:t>
      </w:r>
    </w:p>
    <w:p>
      <w:pPr>
        <w:pStyle w:val="null3"/>
        <w:ind w:left="510"/>
      </w:pPr>
      <w:r>
        <w:rPr>
          <w:sz w:val="20"/>
          <w:b/>
        </w:rPr>
        <w:t>十二、</w:t>
      </w:r>
      <w:r>
        <w:rPr>
          <w:sz w:val="20"/>
          <w:b/>
        </w:rPr>
        <w:t>退出机制</w:t>
      </w:r>
    </w:p>
    <w:p>
      <w:pPr>
        <w:pStyle w:val="null3"/>
      </w:pPr>
      <w:r>
        <w:rPr/>
        <w:t>（一）</w:t>
      </w:r>
      <w:r>
        <w:rPr/>
        <w:t>在招投标过程中以弄虚作假等欺诈手段成交，或配送过程中由于情况变化不再符合准入条件的，甲方有权单方面解除合同并报政府采购监督管理部门，责令乙方限期退出</w:t>
      </w:r>
      <w:r>
        <w:rPr/>
        <w:t>。</w:t>
      </w:r>
    </w:p>
    <w:p>
      <w:pPr>
        <w:pStyle w:val="null3"/>
      </w:pPr>
      <w:r>
        <w:rPr/>
        <w:t>（二）</w:t>
      </w:r>
      <w:r>
        <w:rPr/>
        <w:t>乙方</w:t>
      </w:r>
      <w:r>
        <w:rPr/>
        <w:t>在</w:t>
      </w:r>
      <w:r>
        <w:rPr/>
        <w:t>合同履行期</w:t>
      </w:r>
      <w:r>
        <w:rPr/>
        <w:t>间未按配送要求提供</w:t>
      </w:r>
      <w:r>
        <w:rPr/>
        <w:t>食材</w:t>
      </w:r>
      <w:r>
        <w:rPr/>
        <w:t>，影响正常就餐的，次数累计达到三次时，</w:t>
      </w:r>
      <w:r>
        <w:rPr/>
        <w:t>甲方</w:t>
      </w:r>
      <w:r>
        <w:rPr/>
        <w:t>有权单方面解除合同，</w:t>
      </w:r>
      <w:r>
        <w:rPr/>
        <w:t>责令乙方限期退出</w:t>
      </w:r>
      <w:r>
        <w:rPr/>
        <w:t>。</w:t>
      </w:r>
    </w:p>
    <w:p>
      <w:pPr>
        <w:pStyle w:val="null3"/>
      </w:pPr>
      <w:r>
        <w:rPr/>
        <w:t>（三）</w:t>
      </w:r>
      <w:r>
        <w:rPr/>
        <w:t>乙方未能履行招标文件和合同所定事项，或供应不合格的、假冒伪劣、以次充好的商品，甲方退货后记录在案，累计达到两次的，甲方有权单方面解除合同</w:t>
      </w:r>
      <w:r>
        <w:rPr/>
        <w:t>，</w:t>
      </w:r>
      <w:r>
        <w:rPr/>
        <w:t>责令乙方限期退出</w:t>
      </w:r>
      <w:r>
        <w:rPr/>
        <w:t>。</w:t>
      </w:r>
    </w:p>
    <w:p>
      <w:pPr>
        <w:pStyle w:val="null3"/>
      </w:pPr>
      <w:r>
        <w:rPr/>
        <w:t>（四）</w:t>
      </w:r>
      <w:r>
        <w:rPr/>
        <w:t>确认为乙方原因造成的食物中毒事故或配送食品质量引发的食品安全事故，甲方有权单方面解除合同，责令乙方限期退出，并追究乙方的法律责任和经济赔偿</w:t>
      </w:r>
      <w:r>
        <w:rPr/>
        <w:t>。</w:t>
      </w:r>
    </w:p>
    <w:p>
      <w:pPr>
        <w:pStyle w:val="null3"/>
      </w:pPr>
      <w:r>
        <w:rPr/>
        <w:t>（五）</w:t>
      </w:r>
      <w:r>
        <w:rPr/>
        <w:t>乙方</w:t>
      </w:r>
      <w:r>
        <w:rPr/>
        <w:t>不能按核定的供货价交付成交商品或不能提供与其承诺相符的服务或</w:t>
      </w:r>
      <w:r>
        <w:rPr/>
        <w:t>乙方</w:t>
      </w:r>
      <w:r>
        <w:rPr/>
        <w:t>存在违反</w:t>
      </w:r>
      <w:r>
        <w:rPr/>
        <w:t>招标文件</w:t>
      </w:r>
      <w:r>
        <w:rPr/>
        <w:t>和合同的行为，并且不予纠正的，</w:t>
      </w:r>
      <w:r>
        <w:rPr/>
        <w:t>甲方</w:t>
      </w:r>
      <w:r>
        <w:rPr/>
        <w:t>有权单方面解除合同，并</w:t>
      </w:r>
      <w:r>
        <w:rPr/>
        <w:t>责令乙方限期退出</w:t>
      </w:r>
      <w:r>
        <w:rPr/>
        <w:t>。此项下违反</w:t>
      </w:r>
      <w:r>
        <w:rPr/>
        <w:t>招标文件</w:t>
      </w:r>
      <w:r>
        <w:rPr/>
        <w:t>和合同的行为包括但不限于下列各项：</w:t>
      </w:r>
      <w:r>
        <w:rPr/>
        <w:t>（</w:t>
      </w:r>
      <w:r>
        <w:rPr/>
        <w:t>1）</w:t>
      </w:r>
      <w:r>
        <w:rPr/>
        <w:t>乙方</w:t>
      </w:r>
      <w:r>
        <w:rPr/>
        <w:t>在收到</w:t>
      </w:r>
      <w:r>
        <w:rPr/>
        <w:t>甲方</w:t>
      </w:r>
      <w:r>
        <w:rPr/>
        <w:t>订货要求后，在承诺的供货时间内不能保质保量供货的；</w:t>
      </w:r>
      <w:r>
        <w:rPr/>
        <w:t>（</w:t>
      </w:r>
      <w:r>
        <w:rPr/>
        <w:t>2）</w:t>
      </w:r>
      <w:r>
        <w:rPr/>
        <w:t>乙方</w:t>
      </w:r>
      <w:r>
        <w:rPr/>
        <w:t>未能按照项目实施要求提供承诺的服务的。</w:t>
      </w:r>
    </w:p>
    <w:p>
      <w:pPr>
        <w:pStyle w:val="null3"/>
      </w:pPr>
      <w:r>
        <w:rPr/>
        <w:t>（六）</w:t>
      </w:r>
      <w:r>
        <w:rPr/>
        <w:t>乙方</w:t>
      </w:r>
      <w:r>
        <w:rPr/>
        <w:t>应严格遵守《中华人民共和国食品安全法》和《动物检疫法》等相关规定，一经发现供应以下食品，除全部退货外，</w:t>
      </w:r>
      <w:r>
        <w:rPr/>
        <w:t>甲方</w:t>
      </w:r>
      <w:r>
        <w:rPr/>
        <w:t>有权单方面解除合同，</w:t>
      </w:r>
      <w:r>
        <w:rPr/>
        <w:t>责令乙方限期退出，乙方</w:t>
      </w:r>
      <w:r>
        <w:rPr/>
        <w:t>承担由此造成的所有经济责任和法律责任：（</w:t>
      </w:r>
      <w:r>
        <w:rPr/>
        <w:t>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（4）未经动物检疫部门检疫、检验或者检疫、检验不合格的肉类及其制品； （5）病死、毒死或者死因不明的禽、兽、水产动物等及其制品； （6）掺假、掺杂、伪造，影响营养、卫生的； （7）用非食品</w:t>
      </w:r>
      <w:r>
        <w:rPr/>
        <w:t>食材</w:t>
      </w:r>
      <w:r>
        <w:rPr/>
        <w:t>加工的，加入非食品用化学物质或者将非食品当作食品的；</w:t>
      </w:r>
      <w:r>
        <w:rPr/>
        <w:t>（</w:t>
      </w:r>
      <w:r>
        <w:rPr/>
        <w:t>8）超过保质期限。</w:t>
      </w:r>
    </w:p>
    <w:p>
      <w:pPr>
        <w:pStyle w:val="null3"/>
        <w:ind w:left="510"/>
      </w:pPr>
      <w:r>
        <w:rPr>
          <w:sz w:val="20"/>
          <w:b/>
        </w:rPr>
        <w:t>十三、</w:t>
      </w:r>
      <w:r>
        <w:rPr>
          <w:sz w:val="20"/>
          <w:b/>
        </w:rPr>
        <w:t>违约责任</w:t>
      </w:r>
    </w:p>
    <w:p>
      <w:pPr>
        <w:pStyle w:val="null3"/>
      </w:pPr>
      <w:r>
        <w:rPr/>
        <w:t>（一）</w:t>
      </w:r>
      <w:r>
        <w:rPr/>
        <w:t>因乙方原因未按时提供物品或交货的数量、质量等不符合合同约定，使甲方遭受损失或因此扰乱正常管理秩序的，乙方承担相应的违约责任。如甲方仍然需要的，乙方应如数补交。</w:t>
      </w:r>
    </w:p>
    <w:p>
      <w:pPr>
        <w:pStyle w:val="null3"/>
      </w:pPr>
      <w:r>
        <w:rPr/>
        <w:t>（二）</w:t>
      </w:r>
      <w:r>
        <w:rPr/>
        <w:t>乙方出现供货能力不足的现象以至甲方有证据证明乙方无继续履约能力，或乙方擅自将与甲方签订的供货项目提供给其他供应商的，甲方有权单方面解除合同，并由乙方承担由此产生的一切损失和费用。并视违约情况要求乙方对其违约行为给甲方造成的损失进行赔偿。赔偿金额上限为各采购包合同总额的</w:t>
      </w:r>
      <w:r>
        <w:rPr/>
        <w:t>5%。</w:t>
      </w:r>
    </w:p>
    <w:p>
      <w:pPr>
        <w:pStyle w:val="null3"/>
      </w:pPr>
      <w:r>
        <w:rPr/>
        <w:t>（三）</w:t>
      </w:r>
      <w:r>
        <w:rPr/>
        <w:t>乙方</w:t>
      </w:r>
      <w:r>
        <w:rPr/>
        <w:t>交付的货品规格、质量标准与合同规定不符时，</w:t>
      </w:r>
      <w:r>
        <w:rPr/>
        <w:t>甲方</w:t>
      </w:r>
      <w:r>
        <w:rPr/>
        <w:t>有权拒收，</w:t>
      </w:r>
      <w:r>
        <w:rPr/>
        <w:t>乙方</w:t>
      </w:r>
      <w:r>
        <w:rPr/>
        <w:t>应无条件更换，并根据考核标准中的相应条款要求</w:t>
      </w:r>
      <w:r>
        <w:rPr/>
        <w:t>乙方</w:t>
      </w:r>
      <w:r>
        <w:rPr/>
        <w:t>进行整改；若连续出现</w:t>
      </w:r>
      <w:r>
        <w:rPr/>
        <w:t>3次类似情况的，</w:t>
      </w:r>
      <w:r>
        <w:rPr/>
        <w:t>甲方</w:t>
      </w:r>
      <w:r>
        <w:rPr/>
        <w:t>有权单方面解除合同，</w:t>
      </w:r>
      <w:r>
        <w:rPr/>
        <w:t>乙方</w:t>
      </w:r>
      <w:r>
        <w:rPr/>
        <w:t>无条件接受，并由</w:t>
      </w:r>
      <w:r>
        <w:rPr/>
        <w:t>乙方</w:t>
      </w:r>
      <w:r>
        <w:rPr/>
        <w:t>承担由此产生的一切费用和损失</w:t>
      </w:r>
      <w:r>
        <w:rPr/>
        <w:t>。</w:t>
      </w:r>
    </w:p>
    <w:p>
      <w:pPr>
        <w:pStyle w:val="null3"/>
      </w:pPr>
      <w:r>
        <w:rPr/>
        <w:t>（四）</w:t>
      </w:r>
      <w:r>
        <w:rPr/>
        <w:t>乙方如经有关部门证明确因不可抗力无法按时交货，甲方仍然需要乙方交货的，乙方可以迟延交货，不按违约处理。</w:t>
      </w:r>
    </w:p>
    <w:p>
      <w:pPr>
        <w:pStyle w:val="null3"/>
      </w:pPr>
      <w:r>
        <w:rPr/>
        <w:t>（五）</w:t>
      </w:r>
      <w:r>
        <w:rPr/>
        <w:t>乙方除不可抗力外，不得因其他任何理由延迟送货。甲方如遇特殊情况需推迟送货，应提前通知乙方。因乙方原因延误交货日期的（甲方要求推迟的除外）甲方有权要求乙方赔偿，由此产生的责任和经济损失由乙方承担。</w:t>
      </w:r>
    </w:p>
    <w:p>
      <w:pPr>
        <w:pStyle w:val="null3"/>
      </w:pPr>
      <w:r>
        <w:rPr/>
        <w:t>（六）</w:t>
      </w:r>
      <w:r>
        <w:rPr/>
        <w:t>因食用乙方交来货品而导致人员食物中毒的，经相关部门确定为乙方责任的，乙方</w:t>
      </w:r>
      <w:r>
        <w:rPr/>
        <w:t>应承担相关全部费用及法律责任</w:t>
      </w:r>
      <w:r>
        <w:rPr/>
        <w:t>。</w:t>
      </w:r>
    </w:p>
    <w:p>
      <w:pPr>
        <w:pStyle w:val="null3"/>
      </w:pPr>
      <w:r>
        <w:rPr/>
        <w:t>（七）</w:t>
      </w:r>
      <w:r>
        <w:rPr/>
        <w:t>乙方供应的货品若为国家公布的伪劣产品，乙方应无条件更换，并承担相关全部费用及法律责任。</w:t>
      </w:r>
    </w:p>
    <w:p>
      <w:pPr>
        <w:pStyle w:val="null3"/>
      </w:pPr>
      <w:r>
        <w:rPr/>
        <w:t>（八）</w:t>
      </w:r>
      <w:r>
        <w:rPr/>
        <w:t>甲方认为乙方供货质量与合同不符的，双方协商不成时，经鉴定乙方所供货品确为伪劣商品的，甲方有权单方面解除合同，乙方应承担货品的检测费用及</w:t>
      </w:r>
      <w:r>
        <w:rPr/>
        <w:t>违约金</w:t>
      </w:r>
      <w:r>
        <w:rPr/>
        <w:t>。</w:t>
      </w:r>
    </w:p>
    <w:p>
      <w:pPr>
        <w:pStyle w:val="null3"/>
      </w:pPr>
      <w:r>
        <w:rPr/>
        <w:t>（九）</w:t>
      </w:r>
      <w:r>
        <w:rPr/>
        <w:t>乙方不得泄露甲方的信息。泄密造成甲方损失的，乙方将承担由此产生的一切损失和法律责任。</w:t>
      </w:r>
    </w:p>
    <w:p>
      <w:pPr>
        <w:pStyle w:val="null3"/>
        <w:ind w:left="510"/>
      </w:pPr>
      <w:r>
        <w:rPr>
          <w:sz w:val="20"/>
          <w:b/>
        </w:rPr>
        <w:t>十四、</w:t>
      </w:r>
      <w:r>
        <w:rPr>
          <w:sz w:val="20"/>
          <w:b/>
        </w:rPr>
        <w:t>考核标准</w:t>
      </w:r>
    </w:p>
    <w:p>
      <w:pPr>
        <w:pStyle w:val="null3"/>
        <w:jc w:val="both"/>
      </w:pPr>
      <w:r>
        <w:rPr/>
        <w:t>甲方</w:t>
      </w:r>
      <w:r>
        <w:rPr/>
        <w:t>对</w:t>
      </w:r>
      <w:r>
        <w:rPr/>
        <w:t>乙方</w:t>
      </w:r>
      <w:r>
        <w:rPr/>
        <w:t>实行每月考核一次，视考核情况对是否进行</w:t>
      </w:r>
      <w:r>
        <w:rPr/>
        <w:t>扣减服务费用</w:t>
      </w:r>
      <w:r>
        <w:rPr/>
        <w:t>或继续合同的履行：</w:t>
      </w:r>
    </w:p>
    <w:p>
      <w:pPr>
        <w:pStyle w:val="null3"/>
        <w:jc w:val="both"/>
      </w:pPr>
      <w:r>
        <w:rPr/>
        <w:t>（一）</w:t>
      </w:r>
      <w:r>
        <w:rPr/>
        <w:t>每月服务费用按考核得分的百分数支取：如月度考核为</w:t>
      </w:r>
      <w:r>
        <w:rPr/>
        <w:t>A级的，则</w:t>
      </w:r>
      <w:r>
        <w:rPr/>
        <w:t>甲方向乙方支付</w:t>
      </w:r>
      <w:r>
        <w:rPr/>
        <w:t>该月份</w:t>
      </w:r>
      <w:r>
        <w:rPr/>
        <w:t>100%的服务费用；如月度考核为B级的，则</w:t>
      </w:r>
      <w:r>
        <w:rPr/>
        <w:t>甲方向乙方支付</w:t>
      </w:r>
      <w:r>
        <w:rPr/>
        <w:t>该月份</w:t>
      </w:r>
      <w:r>
        <w:rPr/>
        <w:t>90%的服务费用；如月度考核为C级的，则</w:t>
      </w:r>
      <w:r>
        <w:rPr/>
        <w:t>甲方向乙方支付</w:t>
      </w:r>
      <w:r>
        <w:rPr/>
        <w:t>该月份</w:t>
      </w:r>
      <w:r>
        <w:rPr/>
        <w:t>60%的服务费用</w:t>
      </w:r>
      <w:r>
        <w:rPr/>
        <w:t>。</w:t>
      </w:r>
      <w:r>
        <w:rPr/>
        <w:t>若经整改后，下月考核仍达不到</w:t>
      </w:r>
      <w:r>
        <w:rPr/>
        <w:t>A级的，则</w:t>
      </w:r>
      <w:r>
        <w:rPr/>
        <w:t>甲方向乙方支付</w:t>
      </w:r>
      <w:r>
        <w:rPr/>
        <w:t>该月份</w:t>
      </w:r>
      <w:r>
        <w:rPr/>
        <w:t>60%的服务费用</w:t>
      </w:r>
      <w:r>
        <w:rPr/>
        <w:t>；</w:t>
      </w:r>
    </w:p>
    <w:p>
      <w:pPr>
        <w:pStyle w:val="null3"/>
        <w:jc w:val="both"/>
      </w:pPr>
      <w:r>
        <w:rPr/>
        <w:t>（二）</w:t>
      </w:r>
      <w:r>
        <w:rPr/>
        <w:t>如月度考核为</w:t>
      </w:r>
      <w:r>
        <w:rPr/>
        <w:t>B级的，</w:t>
      </w:r>
      <w:r>
        <w:rPr/>
        <w:t>合同履行期</w:t>
      </w:r>
      <w:r>
        <w:rPr/>
        <w:t>内累计出现三次，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（三）</w:t>
      </w:r>
      <w:r>
        <w:rPr/>
        <w:t>如月度考核为</w:t>
      </w:r>
      <w:r>
        <w:rPr/>
        <w:t>C级的，</w:t>
      </w:r>
      <w:r>
        <w:rPr/>
        <w:t>合同履行期</w:t>
      </w:r>
      <w:r>
        <w:rPr/>
        <w:t>内累计出现两次，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（四）</w:t>
      </w:r>
      <w:r>
        <w:rPr/>
        <w:t>合同履行期</w:t>
      </w:r>
      <w:r>
        <w:rPr/>
        <w:t>内，</w:t>
      </w:r>
      <w:r>
        <w:rPr/>
        <w:t>甲方</w:t>
      </w:r>
      <w:r>
        <w:rPr/>
        <w:t>有权对考核内容进行调整，</w:t>
      </w:r>
      <w:r>
        <w:rPr/>
        <w:t>乙方</w:t>
      </w:r>
      <w:r>
        <w:rPr/>
        <w:t>无条件接受。</w:t>
      </w:r>
    </w:p>
    <w:p>
      <w:pPr>
        <w:pStyle w:val="null3"/>
        <w:jc w:val="both"/>
      </w:pPr>
      <w:r>
        <w:rPr/>
        <w:t>（</w:t>
      </w:r>
      <w:r>
        <w:rPr/>
        <w:t>1）考核表</w:t>
      </w:r>
    </w:p>
    <w:tbl>
      <w:tblPr>
        <w:tblW w:w="0" w:type="auto"/>
        <w:tblBorders>
          <w:top w:val="none" w:color="000000" w:sz="4"/>
          <w:left w:val="none" w:color="000000" w:sz="4"/>
          <w:bottom w:val="none" w:color="000000" w:sz="4"/>
          <w:right w:val="none" w:color="000000" w:sz="4"/>
          <w:insideH w:val="none"/>
          <w:insideV w:val="none"/>
        </w:tblBorders>
      </w:tblPr>
      <w:tblGrid>
        <w:gridCol w:w="688"/>
        <w:gridCol w:w="345"/>
        <w:gridCol w:w="345"/>
        <w:gridCol w:w="5476"/>
        <w:gridCol w:w="758"/>
        <w:gridCol w:w="691"/>
      </w:tblGrid>
      <w:tr>
        <w:tc>
          <w:tcPr>
            <w:tcW w:type="dxa" w:w="688"/>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690"/>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547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758"/>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691"/>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未按约定价格供货的，每发现一项次扣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未按合同约定时限，根据市场价格变化调整价格的，扣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违反招标文件和合同的规定，擅自更改供应货物品牌、规格和质量的，每项次扣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未按用户方采购计划的品种、数量、时间供货的，每发生一次扣</w:t>
            </w:r>
            <w:r>
              <w:rPr>
                <w:sz w:val="19"/>
              </w:rPr>
              <w:t>5分并警告一次；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违反招标文件和合同的规定，擅自更改运送人员的，每次扣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提供虚假检验报告等相关票证的，每发现一项次扣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未及时按要求随货提供相关票证的，每项次扣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未按用户方指定秩序卸货的，每次扣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发生退货情况，造成用户方伙食无法按时供应的，每发生一次扣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把用户方验收不合格退货的货物重新配送给用户方的，每发现一次扣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在包装、运输、装卸等环节不符合食品卫生要求的，每发现一次扣</w:t>
            </w:r>
            <w:r>
              <w:rPr>
                <w:sz w:val="19"/>
              </w:rPr>
              <w:t>15分；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货物出现质量问题，</w:t>
            </w:r>
            <w:r>
              <w:rPr>
                <w:sz w:val="19"/>
              </w:rPr>
              <w:t>乙方</w:t>
            </w:r>
            <w:r>
              <w:rPr>
                <w:sz w:val="19"/>
              </w:rPr>
              <w:t>不积极配合查找原因，不及时反馈处理结果的，每次扣</w:t>
            </w:r>
            <w:r>
              <w:rPr>
                <w:sz w:val="19"/>
              </w:rPr>
              <w:t>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对用户方提出的合理建议未能在约定期限内回复的，每次扣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组织机构发生调整，或经营场所、联系人、联系方式变更，未及时通知用户方，造成无法及时联系的，每次扣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工作人员不遵守用户方各项管理规定每次扣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用户方认为应当对</w:t>
            </w:r>
            <w:r>
              <w:rPr>
                <w:sz w:val="19"/>
              </w:rPr>
              <w:t>乙方</w:t>
            </w:r>
            <w:r>
              <w:rPr>
                <w:sz w:val="19"/>
              </w:rPr>
              <w:t>进行考核的其他内容。</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1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7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t>（</w:t>
      </w:r>
      <w:r>
        <w:rPr/>
        <w:t>2）对应服务评价：</w:t>
      </w:r>
    </w:p>
    <w:tbl>
      <w:tblPr>
        <w:tblW w:w="0" w:type="auto"/>
        <w:tblBorders>
          <w:top w:val="none" w:color="000000" w:sz="4"/>
          <w:left w:val="none" w:color="000000" w:sz="4"/>
          <w:bottom w:val="none" w:color="000000" w:sz="4"/>
          <w:right w:val="none" w:color="000000" w:sz="4"/>
          <w:insideH w:val="none"/>
          <w:insideV w:val="none"/>
        </w:tblBorders>
      </w:tblPr>
      <w:tblGrid>
        <w:gridCol w:w="1870"/>
        <w:gridCol w:w="2315"/>
        <w:gridCol w:w="2179"/>
        <w:gridCol w:w="1938"/>
      </w:tblGrid>
      <w:tr>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2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pPr>
        <w:pStyle w:val="null3"/>
        <w:ind w:left="510"/>
      </w:pPr>
      <w:r>
        <w:rPr>
          <w:sz w:val="20"/>
          <w:b/>
        </w:rPr>
        <w:t>十五、</w:t>
      </w:r>
      <w:r>
        <w:rPr>
          <w:sz w:val="20"/>
          <w:b/>
        </w:rPr>
        <w:t>投诉跟踪服务要求</w:t>
      </w:r>
    </w:p>
    <w:p>
      <w:pPr>
        <w:pStyle w:val="null3"/>
        <w:ind w:firstLine="400"/>
      </w:pPr>
      <w:r>
        <w:rPr>
          <w:sz w:val="20"/>
        </w:rPr>
        <w:t>（一）</w:t>
      </w:r>
      <w:r>
        <w:rPr>
          <w:sz w:val="2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00"/>
      </w:pPr>
      <w:r>
        <w:rPr>
          <w:sz w:val="20"/>
        </w:rPr>
        <w:t>（二）</w:t>
      </w:r>
      <w:r>
        <w:rPr>
          <w:sz w:val="20"/>
        </w:rPr>
        <w:t>服务期内，甲方有权按本项目的管理要求对乙方进行不定期抽查检查，若对不合格的管理服务提出警告后，仍未得到有效解决时，甲方有权终止管理合同。</w:t>
      </w:r>
    </w:p>
    <w:p>
      <w:pPr>
        <w:pStyle w:val="null3"/>
        <w:ind w:firstLine="400"/>
      </w:pPr>
      <w:r>
        <w:rPr>
          <w:sz w:val="20"/>
        </w:rPr>
        <w:t>（三）</w:t>
      </w:r>
      <w:r>
        <w:rPr>
          <w:sz w:val="20"/>
        </w:rPr>
        <w:t>乙方服务机构名称及地址：</w:t>
      </w:r>
      <w:r>
        <w:rPr/>
        <w:t xml:space="preserve"> </w:t>
      </w:r>
    </w:p>
    <w:p>
      <w:pPr>
        <w:pStyle w:val="null3"/>
        <w:ind w:firstLine="420"/>
      </w:pPr>
      <w:r>
        <w:rPr>
          <w:sz w:val="20"/>
        </w:rPr>
        <w:t>联系人</w:t>
      </w:r>
      <w:r>
        <w:rPr>
          <w:sz w:val="20"/>
        </w:rPr>
        <w:t>1：          ，联系电话：            ，手机：          ；</w:t>
      </w:r>
    </w:p>
    <w:p>
      <w:pPr>
        <w:pStyle w:val="null3"/>
        <w:ind w:firstLine="420"/>
      </w:pPr>
      <w:r>
        <w:rPr>
          <w:sz w:val="20"/>
        </w:rPr>
        <w:t>联系人</w:t>
      </w:r>
      <w:r>
        <w:rPr>
          <w:sz w:val="20"/>
        </w:rPr>
        <w:t>2：          ，联系电话：            ，手机：          ；</w:t>
      </w:r>
    </w:p>
    <w:p>
      <w:pPr>
        <w:pStyle w:val="null3"/>
        <w:ind w:firstLine="420"/>
      </w:pPr>
      <w:r>
        <w:rPr>
          <w:sz w:val="20"/>
        </w:rPr>
        <w:t>服务专线电话：</w:t>
      </w:r>
    </w:p>
    <w:p>
      <w:pPr>
        <w:pStyle w:val="null3"/>
        <w:ind w:firstLine="400"/>
      </w:pPr>
      <w:r>
        <w:rPr>
          <w:sz w:val="20"/>
        </w:rPr>
        <w:t>（四）</w:t>
      </w:r>
      <w:r>
        <w:rPr>
          <w:sz w:val="20"/>
        </w:rPr>
        <w:t>其他服务要求：（补充内容不得对采购文件和投标文件作实质性修改）</w:t>
      </w:r>
    </w:p>
    <w:p>
      <w:pPr>
        <w:pStyle w:val="null3"/>
        <w:ind w:left="510"/>
      </w:pPr>
      <w:r>
        <w:rPr>
          <w:u w:val="single"/>
        </w:rPr>
        <w:t xml:space="preserve">                                                          </w:t>
      </w:r>
      <w:r>
        <w:rPr>
          <w:sz w:val="20"/>
        </w:rPr>
        <w:t>。</w:t>
      </w:r>
    </w:p>
    <w:p>
      <w:pPr>
        <w:pStyle w:val="null3"/>
        <w:ind w:left="510"/>
      </w:pPr>
      <w:r>
        <w:rPr>
          <w:sz w:val="20"/>
          <w:b/>
        </w:rPr>
        <w:t>十六、</w:t>
      </w:r>
      <w:r>
        <w:rPr>
          <w:sz w:val="20"/>
          <w:b/>
        </w:rPr>
        <w:t>提出异议的时间和方法</w:t>
      </w:r>
    </w:p>
    <w:p>
      <w:pPr>
        <w:pStyle w:val="null3"/>
      </w:pPr>
      <w:r>
        <w:rPr>
          <w:sz w:val="20"/>
        </w:rPr>
        <w:t>（一）</w:t>
      </w:r>
      <w:r>
        <w:rPr>
          <w:sz w:val="20"/>
        </w:rPr>
        <w:t>甲方有异议时，应</w:t>
      </w:r>
      <w:r>
        <w:rPr>
          <w:u w:val="single"/>
        </w:rPr>
        <w:t xml:space="preserve">     </w:t>
      </w:r>
      <w:r>
        <w:rPr>
          <w:sz w:val="20"/>
        </w:rPr>
        <w:t>天内向乙方提出书面异议。</w:t>
      </w:r>
    </w:p>
    <w:p>
      <w:pPr>
        <w:pStyle w:val="null3"/>
      </w:pPr>
      <w:r>
        <w:rPr>
          <w:sz w:val="20"/>
        </w:rPr>
        <w:t>（二）</w:t>
      </w:r>
      <w:r>
        <w:rPr>
          <w:sz w:val="20"/>
        </w:rPr>
        <w:t>乙方在接到甲方书面异议后，应在</w:t>
      </w:r>
      <w:r>
        <w:rPr>
          <w:sz w:val="20"/>
        </w:rPr>
        <w:t>3天内负责处理并函复甲方处理情况，否则，即视为默认甲方提出的异议和处理意见。</w:t>
      </w:r>
    </w:p>
    <w:p>
      <w:pPr>
        <w:pStyle w:val="null3"/>
      </w:pPr>
      <w:r>
        <w:rPr>
          <w:sz w:val="20"/>
        </w:rPr>
        <w:t>（三）</w:t>
      </w:r>
      <w:r>
        <w:rPr>
          <w:sz w:val="2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0"/>
          <w:b/>
        </w:rPr>
        <w:t>十七、</w:t>
      </w:r>
      <w:r>
        <w:rPr>
          <w:sz w:val="20"/>
          <w:b/>
        </w:rPr>
        <w:t>争议的解决</w:t>
      </w:r>
    </w:p>
    <w:p>
      <w:pPr>
        <w:pStyle w:val="null3"/>
      </w:pPr>
      <w:r>
        <w:rPr>
          <w:sz w:val="20"/>
        </w:rPr>
        <w:t>（一）</w:t>
      </w:r>
      <w:r>
        <w:rPr>
          <w:sz w:val="20"/>
        </w:rPr>
        <w:t>合同履行过程中发生的任何争议，如双方未能通过友好协商解决，应向佛山市有管辖权的人民法院提起诉讼。</w:t>
      </w:r>
    </w:p>
    <w:p>
      <w:pPr>
        <w:pStyle w:val="null3"/>
      </w:pPr>
      <w:r>
        <w:rPr>
          <w:sz w:val="20"/>
        </w:rPr>
        <w:t>（二）</w:t>
      </w:r>
      <w:r>
        <w:rPr>
          <w:sz w:val="20"/>
        </w:rPr>
        <w:t>法院审理期间，除提交法院审理的事项外，其它无争议的事项和条款仍应继续履行。</w:t>
      </w:r>
    </w:p>
    <w:p>
      <w:pPr>
        <w:pStyle w:val="null3"/>
        <w:ind w:left="510"/>
      </w:pPr>
      <w:r>
        <w:rPr>
          <w:sz w:val="20"/>
          <w:b/>
        </w:rPr>
        <w:t>十八、</w:t>
      </w:r>
      <w:r>
        <w:rPr>
          <w:sz w:val="20"/>
          <w:b/>
        </w:rPr>
        <w:t>不可抗力</w:t>
      </w:r>
    </w:p>
    <w:p>
      <w:pPr>
        <w:pStyle w:val="null3"/>
        <w:ind w:firstLine="420"/>
      </w:pPr>
      <w:r>
        <w:rPr>
          <w:sz w:val="20"/>
        </w:rPr>
        <w:t>任何一方由于不可抗力原因不能履行合同时，应在不可抗力事件结束后</w:t>
      </w:r>
      <w:r>
        <w:rPr>
          <w:sz w:val="20"/>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0"/>
          <w:b/>
        </w:rPr>
        <w:t>十九、</w:t>
      </w:r>
      <w:r>
        <w:rPr>
          <w:sz w:val="20"/>
          <w:b/>
        </w:rPr>
        <w:t>税费</w:t>
      </w:r>
    </w:p>
    <w:p>
      <w:pPr>
        <w:pStyle w:val="null3"/>
      </w:pPr>
      <w:r>
        <w:rPr>
          <w:sz w:val="20"/>
        </w:rPr>
        <w:t>（一）</w:t>
      </w:r>
      <w:r>
        <w:rPr>
          <w:sz w:val="20"/>
        </w:rPr>
        <w:t>本合同实施过程中所发生的一切税费及不可预见费均由乙方承担。</w:t>
      </w:r>
    </w:p>
    <w:p>
      <w:pPr>
        <w:pStyle w:val="null3"/>
      </w:pPr>
      <w:r>
        <w:rPr>
          <w:sz w:val="20"/>
        </w:rPr>
        <w:t>（二）</w:t>
      </w:r>
      <w:r>
        <w:rPr>
          <w:sz w:val="20"/>
        </w:rPr>
        <w:t>乙方依照税务规章优先在合同履约地开具发票及纳税，咨询：</w:t>
      </w:r>
      <w:r>
        <w:rPr>
          <w:sz w:val="20"/>
        </w:rPr>
        <w:t>0757-12366。</w:t>
      </w:r>
    </w:p>
    <w:p>
      <w:pPr>
        <w:pStyle w:val="null3"/>
        <w:ind w:left="510"/>
      </w:pPr>
      <w:r>
        <w:rPr>
          <w:sz w:val="20"/>
          <w:b/>
        </w:rPr>
        <w:t>二十、</w:t>
      </w:r>
      <w:r>
        <w:rPr>
          <w:sz w:val="20"/>
          <w:b/>
        </w:rPr>
        <w:t>合同生效与合同备案</w:t>
      </w:r>
    </w:p>
    <w:p>
      <w:pPr>
        <w:pStyle w:val="null3"/>
      </w:pPr>
      <w:r>
        <w:rPr>
          <w:sz w:val="20"/>
        </w:rPr>
        <w:t>（一）</w:t>
      </w:r>
      <w:r>
        <w:rPr>
          <w:sz w:val="20"/>
        </w:rPr>
        <w:t>本合同在甲乙双方法人代表或其授权代表签字盖章后生效。</w:t>
      </w:r>
    </w:p>
    <w:p>
      <w:pPr>
        <w:pStyle w:val="null3"/>
      </w:pPr>
      <w:r>
        <w:rPr>
          <w:sz w:val="20"/>
        </w:rPr>
        <w:t>（二）</w:t>
      </w:r>
      <w:r>
        <w:rPr>
          <w:sz w:val="20"/>
        </w:rPr>
        <w:t>自采购合同签订之日起</w:t>
      </w:r>
      <w:r>
        <w:rPr>
          <w:sz w:val="20"/>
        </w:rPr>
        <w:t>7个工作日内，由甲方按照有关规定将采购合同副本报同级人民政府财政部门（政府采购管理部门）备案。</w:t>
      </w:r>
    </w:p>
    <w:p>
      <w:pPr>
        <w:pStyle w:val="null3"/>
        <w:ind w:left="510"/>
      </w:pPr>
      <w:r>
        <w:rPr>
          <w:sz w:val="20"/>
          <w:b/>
        </w:rPr>
        <w:t>二十一、</w:t>
      </w:r>
      <w:r>
        <w:rPr>
          <w:sz w:val="20"/>
          <w:b/>
        </w:rPr>
        <w:t>关于政府采购合同融资</w:t>
      </w:r>
    </w:p>
    <w:p>
      <w:pPr>
        <w:pStyle w:val="null3"/>
      </w:pPr>
      <w:r>
        <w:rPr>
          <w:sz w:val="20"/>
        </w:rPr>
        <w:t>（一）</w:t>
      </w:r>
      <w:r>
        <w:rPr>
          <w:sz w:val="20"/>
        </w:rPr>
        <w:t>乙方是否已申请政府采购合同融资：</w:t>
      </w:r>
      <w:r>
        <w:rPr>
          <w:sz w:val="20"/>
          <w:u w:val="single"/>
        </w:rPr>
        <w:t xml:space="preserve">  </w:t>
      </w:r>
      <w:r>
        <w:rPr>
          <w:sz w:val="20"/>
          <w:u w:val="single"/>
        </w:rPr>
        <w:t>是</w:t>
      </w:r>
      <w:r>
        <w:rPr>
          <w:sz w:val="20"/>
          <w:u w:val="single"/>
        </w:rPr>
        <w:t xml:space="preserve">  </w:t>
      </w:r>
      <w:r>
        <w:rPr>
          <w:sz w:val="20"/>
          <w:u w:val="single"/>
        </w:rPr>
        <w:t xml:space="preserve">/ 否  </w:t>
      </w:r>
      <w:r>
        <w:rPr>
          <w:sz w:val="20"/>
        </w:rPr>
        <w:t>；</w:t>
      </w:r>
    </w:p>
    <w:p>
      <w:pPr>
        <w:pStyle w:val="null3"/>
      </w:pPr>
      <w:r>
        <w:rPr>
          <w:sz w:val="20"/>
        </w:rPr>
        <w:t>（二）</w:t>
      </w:r>
      <w:r>
        <w:rPr>
          <w:sz w:val="20"/>
        </w:rPr>
        <w:t>融资银行及联系方式：</w:t>
      </w:r>
      <w:r>
        <w:rPr>
          <w:u w:val="single"/>
        </w:rPr>
        <w:t xml:space="preserve">                                                </w:t>
      </w:r>
      <w:r>
        <w:rPr>
          <w:sz w:val="20"/>
        </w:rPr>
        <w:t>。</w:t>
      </w:r>
    </w:p>
    <w:p>
      <w:pPr>
        <w:pStyle w:val="null3"/>
      </w:pPr>
      <w:r>
        <w:rPr>
          <w:sz w:val="20"/>
        </w:rPr>
        <w:t>（三）</w:t>
      </w:r>
      <w:r>
        <w:rPr>
          <w:sz w:val="2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0"/>
          <w:b/>
        </w:rPr>
        <w:t>。</w:t>
      </w:r>
    </w:p>
    <w:p>
      <w:pPr>
        <w:pStyle w:val="null3"/>
        <w:ind w:left="510"/>
      </w:pPr>
      <w:r>
        <w:rPr>
          <w:sz w:val="20"/>
          <w:b/>
        </w:rPr>
        <w:t>二十二、</w:t>
      </w:r>
      <w:r>
        <w:rPr>
          <w:sz w:val="20"/>
          <w:b/>
        </w:rPr>
        <w:t>其它</w:t>
      </w:r>
    </w:p>
    <w:p>
      <w:pPr>
        <w:pStyle w:val="null3"/>
      </w:pPr>
      <w:r>
        <w:rPr>
          <w:sz w:val="20"/>
        </w:rPr>
        <w:t>（一）</w:t>
      </w:r>
      <w:r>
        <w:rPr>
          <w:sz w:val="20"/>
        </w:rPr>
        <w:t>所有经一方或双方签署确认的文件（包括会议纪要、补充协议、往来信函）、采购文件、要约文件和响应承诺文件、合同附件及</w:t>
      </w:r>
      <w:r>
        <w:rPr>
          <w:sz w:val="20"/>
        </w:rPr>
        <w:t>中标（成交）通知书</w:t>
      </w:r>
      <w:r>
        <w:rPr>
          <w:sz w:val="20"/>
        </w:rPr>
        <w:t>均为本合同不可分割的有效组成部分，与本合同具有同等的法律效力和履约义务，其缔约生效日期为有效签署或盖章确认之日期。</w:t>
      </w:r>
    </w:p>
    <w:p>
      <w:pPr>
        <w:pStyle w:val="null3"/>
      </w:pPr>
      <w:r>
        <w:rPr>
          <w:sz w:val="20"/>
        </w:rPr>
        <w:t>（二）</w:t>
      </w:r>
      <w:r>
        <w:rPr>
          <w:sz w:val="20"/>
        </w:rPr>
        <w:t>如一方（包括联系人）地址、电话、传真号码有变更，应在变更后</w:t>
      </w:r>
      <w:r>
        <w:rPr>
          <w:sz w:val="20"/>
        </w:rPr>
        <w:t>3个工作日内书面通知对方联系人或负责人，否则，因此造成的损失由未履行通知义务方承担相应责任。</w:t>
      </w:r>
    </w:p>
    <w:p>
      <w:pPr>
        <w:pStyle w:val="null3"/>
      </w:pPr>
      <w:r>
        <w:rPr>
          <w:sz w:val="20"/>
        </w:rPr>
        <w:t>（三）</w:t>
      </w:r>
      <w:r>
        <w:rPr>
          <w:sz w:val="20"/>
        </w:rPr>
        <w:t>未经甲方书面同意，乙方不得擅自向第三方转让其主体性和关键性合同义务。</w:t>
      </w:r>
    </w:p>
    <w:p>
      <w:pPr>
        <w:pStyle w:val="null3"/>
      </w:pPr>
      <w:r>
        <w:rPr>
          <w:sz w:val="20"/>
        </w:rPr>
        <w:t>（四）</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w:t>
      </w:r>
    </w:p>
    <w:p>
      <w:pPr>
        <w:pStyle w:val="null3"/>
      </w:pPr>
      <w:r>
        <w:rPr>
          <w:sz w:val="20"/>
        </w:rPr>
        <w:t>（五）</w:t>
      </w:r>
      <w:r>
        <w:rPr>
          <w:sz w:val="20"/>
        </w:rPr>
        <w:t>本合同（含附件）共计</w:t>
      </w:r>
      <w:r>
        <w:rPr>
          <w:u w:val="single"/>
        </w:rPr>
        <w:t xml:space="preserve">    </w:t>
      </w:r>
      <w:r>
        <w:rPr>
          <w:sz w:val="20"/>
        </w:rPr>
        <w:t>页，缺页之合同为无效合同。</w:t>
      </w:r>
    </w:p>
    <w:p>
      <w:pPr>
        <w:pStyle w:val="null3"/>
      </w:pPr>
      <w:r>
        <w:rPr>
          <w:sz w:val="20"/>
        </w:rPr>
        <w:t>（六）</w:t>
      </w:r>
      <w:r>
        <w:rPr>
          <w:sz w:val="20"/>
        </w:rPr>
        <w:t>本合同签约履约地点：广东省佛山市。</w:t>
      </w:r>
    </w:p>
    <w:p>
      <w:pPr>
        <w:pStyle w:val="null3"/>
      </w:pPr>
      <w:r>
        <w:rPr>
          <w:sz w:val="20"/>
        </w:rPr>
        <w:t>（七）</w:t>
      </w:r>
      <w:r>
        <w:rPr>
          <w:sz w:val="20"/>
        </w:rPr>
        <w:t>本合同所指</w:t>
      </w:r>
      <w:r>
        <w:rPr>
          <w:sz w:val="20"/>
        </w:rPr>
        <w:t>“书面通知”包括但不限于短信、电子邮件等数据电文的通知形式，到达时间以民事诉讼法的规定为准，但进行书面通知前后，通知方均有义务电话确认通知事项。</w:t>
      </w:r>
    </w:p>
    <w:p>
      <w:pPr>
        <w:pStyle w:val="null3"/>
      </w:pPr>
      <w:r>
        <w:rPr>
          <w:sz w:val="20"/>
        </w:rPr>
        <w:t>（八）</w:t>
      </w:r>
      <w:r>
        <w:rPr>
          <w:sz w:val="2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0"/>
                <w:b/>
              </w:rPr>
              <w:t>甲方（盖章）：</w:t>
            </w:r>
          </w:p>
          <w:p>
            <w:pPr>
              <w:pStyle w:val="null3"/>
            </w:pPr>
            <w:r>
              <w:rPr>
                <w:sz w:val="20"/>
              </w:rPr>
              <w:t>代表：</w:t>
            </w:r>
            <w:r>
              <w:rPr>
                <w:sz w:val="19"/>
                <w:u w:val="single"/>
              </w:rPr>
              <w:t xml:space="preserve">                              </w:t>
            </w:r>
            <w:r>
              <w:rPr>
                <w:sz w:val="19"/>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p>
          <w:p>
            <w:pPr>
              <w:pStyle w:val="null3"/>
            </w:pPr>
            <w:r>
              <w:rPr>
                <w:sz w:val="20"/>
              </w:rPr>
              <w:t>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28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0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0"/>
                <w:b/>
              </w:rPr>
              <w:t>收款方、开票方须与乙方一致，专户为：</w:t>
            </w:r>
          </w:p>
          <w:p>
            <w:pPr>
              <w:pStyle w:val="null3"/>
            </w:pPr>
            <w:r>
              <w:rPr>
                <w:sz w:val="20"/>
              </w:rPr>
              <w:t>开户名称：</w:t>
            </w:r>
          </w:p>
          <w:p>
            <w:pPr>
              <w:pStyle w:val="null3"/>
            </w:pPr>
            <w:r>
              <w:rPr>
                <w:sz w:val="20"/>
              </w:rPr>
              <w:t>银行账号：</w:t>
            </w:r>
          </w:p>
          <w:p>
            <w:pPr>
              <w:pStyle w:val="null3"/>
            </w:pPr>
            <w:r>
              <w:rPr>
                <w:sz w:val="20"/>
              </w:rPr>
              <w:t>开</w:t>
            </w:r>
            <w:r>
              <w:rPr>
                <w:sz w:val="20"/>
              </w:rPr>
              <w:t>户</w:t>
            </w:r>
            <w:r>
              <w:rPr>
                <w:sz w:val="20"/>
              </w:rPr>
              <w:t>行：</w:t>
            </w:r>
          </w:p>
        </w:tc>
      </w:tr>
    </w:tbl>
    <w:p>
      <w:pPr>
        <w:pStyle w:val="null3"/>
        <w:jc w:val="center"/>
      </w:pPr>
      <w:r>
        <w:rPr>
          <w:sz w:val="20"/>
          <w:b/>
        </w:rPr>
        <w:t>（采购包</w:t>
      </w:r>
      <w:r>
        <w:rPr>
          <w:sz w:val="20"/>
          <w:b/>
        </w:rPr>
        <w:t>2）</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7"/>
        <w:gridCol w:w="6198"/>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合同条款</w:t>
            </w:r>
          </w:p>
        </w:tc>
        <w:tc>
          <w:tcPr>
            <w:tcW w:type="dxa" w:w="6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内</w:t>
            </w:r>
            <w:r>
              <w:rPr>
                <w:sz w:val="20"/>
                <w:b/>
              </w:rPr>
              <w:t xml:space="preserve">  </w:t>
            </w:r>
            <w:r>
              <w:rPr>
                <w:sz w:val="20"/>
                <w:b/>
              </w:rPr>
              <w:t>容</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合同折扣率</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小写</w:t>
            </w:r>
            <w:r>
              <w:rPr>
                <w:sz w:val="19"/>
                <w:u w:val="single"/>
              </w:rPr>
              <w:t xml:space="preserve">      </w:t>
            </w:r>
            <w:r>
              <w:rPr>
                <w:sz w:val="20"/>
              </w:rPr>
              <w:t>%；大写百分之</w:t>
            </w:r>
            <w:r>
              <w:rPr>
                <w:sz w:val="19"/>
                <w:u w:val="single"/>
              </w:rPr>
              <w:t xml:space="preserve">     </w:t>
            </w:r>
            <w:r>
              <w:rPr>
                <w:sz w:val="20"/>
              </w:rPr>
              <w:t>。合同折扣率应当适用于每种货品。甲方不支付除本合同货款外的任何费用，且不改变合同折扣率。</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pPr>
            <w:r>
              <w:rPr>
                <w:sz w:val="20"/>
                <w:b/>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人民币：小写</w:t>
            </w:r>
            <w:r>
              <w:rPr>
                <w:sz w:val="20"/>
              </w:rPr>
              <w:t>¥</w:t>
            </w:r>
            <w:r>
              <w:rPr>
                <w:sz w:val="20"/>
                <w:u w:val="single"/>
              </w:rPr>
              <w:t>900,000.00</w:t>
            </w:r>
            <w:r>
              <w:rPr>
                <w:sz w:val="20"/>
              </w:rPr>
              <w:t>元</w:t>
            </w:r>
            <w:r>
              <w:rPr>
                <w:sz w:val="20"/>
              </w:rPr>
              <w:t>；</w:t>
            </w:r>
            <w:r>
              <w:rPr>
                <w:sz w:val="20"/>
              </w:rPr>
              <w:t>大写人民币</w:t>
            </w:r>
            <w:r>
              <w:rPr>
                <w:sz w:val="20"/>
                <w:u w:val="single"/>
              </w:rPr>
              <w:t>玖拾万元整</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合同总额内容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w:t>
            </w:r>
            <w:r>
              <w:rPr>
                <w:sz w:val="20"/>
              </w:rPr>
              <w:t>本合同结算价为全包价，包括但不限于货物采购费用、检验检疫费、质量检测费、配送运输费、包装费、装卸费、搬运费、不合格货物的退换费用、低值易耗品费用、人工费、运营费、保险、验收、售后服务、税费、代理服务费、其他伴随服务费用及合同实施过程中的应预见和不可预见费用等完成本合同内容所需的一切费用。甲方不支付除本合同货款外的任何费用，且不改变合同折扣率。</w:t>
            </w:r>
          </w:p>
          <w:p>
            <w:pPr>
              <w:pStyle w:val="null3"/>
            </w:pPr>
            <w:r>
              <w:rPr>
                <w:sz w:val="20"/>
              </w:rPr>
              <w:t>（二）</w:t>
            </w:r>
            <w:r>
              <w:rPr>
                <w:sz w:val="20"/>
              </w:rPr>
              <w:t>（汇总各类供应品）每日的结算金额＝（各类供应品）每周平均零售价</w:t>
            </w:r>
            <w:r>
              <w:rPr>
                <w:sz w:val="20"/>
              </w:rPr>
              <w:t>×（各类供应品）每日实际供货量×合同折扣率。每月的结算金额＝（汇总各类供应品）每日的结算金额合计。【举例：以供应土豆，《各区农副产品价格-佛山市五区农副产品市场零售价格表》中公布土豆的平均价是3.2元/500克，供货量是5000克，合同折扣率是80%，则：土豆的结算金额=平均价×实际供货量×合同折扣率=3.2元/500克×5000克×80%=25.6元】。</w:t>
            </w:r>
          </w:p>
          <w:p>
            <w:pPr>
              <w:pStyle w:val="null3"/>
            </w:pPr>
            <w:r>
              <w:rPr>
                <w:sz w:val="20"/>
              </w:rPr>
              <w:t>（三）</w:t>
            </w:r>
            <w:r>
              <w:rPr>
                <w:sz w:val="20"/>
              </w:rPr>
              <w:t>价格为固定不变价，天数为公历日。</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定价方式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（一）</w:t>
            </w:r>
            <w:r>
              <w:rPr>
                <w:sz w:val="19"/>
              </w:rPr>
              <w:t>产品供货单价核定标准：</w:t>
            </w:r>
          </w:p>
          <w:p>
            <w:pPr>
              <w:pStyle w:val="null3"/>
              <w:numPr>
                <w:ilvl w:val="0"/>
                <w:numId w:val="1"/>
              </w:numPr>
            </w:pPr>
            <w:r>
              <w:rPr>
                <w:sz w:val="19"/>
              </w:rPr>
              <w:t>佛山市发展和改革局（</w:t>
            </w:r>
            <w:r>
              <w:rPr>
                <w:sz w:val="19"/>
              </w:rPr>
              <w:t>http</w:t>
            </w:r>
            <w:r>
              <w:rPr>
                <w:sz w:val="19"/>
              </w:rPr>
              <w:t>：</w:t>
            </w:r>
            <w:r>
              <w:rPr>
                <w:sz w:val="19"/>
              </w:rPr>
              <w:t>//fsdr.foshan.gov.cn/fsfgj/fhj/bmcx/jgcx/nfcp/tqjg）网站中的农副产品价格查询页面公布的清单内的食品：每月1日和15日（如遇节假日无价格公布的，则顺延至次工作日）对应价格平均价格为结算基准价。</w:t>
            </w:r>
          </w:p>
          <w:p>
            <w:pPr>
              <w:pStyle w:val="null3"/>
              <w:numPr>
                <w:ilvl w:val="0"/>
                <w:numId w:val="1"/>
              </w:numPr>
            </w:pPr>
            <w:r>
              <w:rPr>
                <w:sz w:val="19"/>
              </w:rPr>
              <w:t>佛山市发展和改革局网站没有公布的食品：以当地以</w:t>
            </w:r>
            <w:r>
              <w:rPr>
                <w:sz w:val="19"/>
              </w:rPr>
              <w:t>甲方</w:t>
            </w:r>
            <w:r>
              <w:rPr>
                <w:sz w:val="19"/>
              </w:rPr>
              <w:t>单位地点计算</w:t>
            </w:r>
            <w:r>
              <w:rPr>
                <w:sz w:val="19"/>
              </w:rPr>
              <w:t>1公里范围内的大型超市的价格为结算基准价（</w:t>
            </w:r>
            <w:r>
              <w:rPr>
                <w:sz w:val="19"/>
              </w:rPr>
              <w:t>当甲方下单任务发出后乙方</w:t>
            </w:r>
            <w:r>
              <w:rPr>
                <w:sz w:val="19"/>
              </w:rPr>
              <w:t>提供</w:t>
            </w:r>
            <w:r>
              <w:rPr>
                <w:sz w:val="19"/>
              </w:rPr>
              <w:t>2间商场货品价格图片作为证明文件）。</w:t>
            </w:r>
          </w:p>
          <w:p>
            <w:pPr>
              <w:pStyle w:val="null3"/>
            </w:pPr>
            <w:r>
              <w:rPr>
                <w:sz w:val="19"/>
              </w:rPr>
              <w:t>（二）</w:t>
            </w:r>
            <w:r>
              <w:rPr>
                <w:sz w:val="19"/>
              </w:rPr>
              <w:t>乙方</w:t>
            </w:r>
            <w:r>
              <w:rPr>
                <w:sz w:val="19"/>
              </w:rPr>
              <w:t>须在每月</w:t>
            </w:r>
            <w:r>
              <w:rPr>
                <w:sz w:val="19"/>
              </w:rPr>
              <w:t>1日和15日分别提供当月的两次结算基准价清单，结算基准价经双方确认后均不得随意修改。</w:t>
            </w:r>
          </w:p>
          <w:p>
            <w:pPr>
              <w:pStyle w:val="null3"/>
            </w:pPr>
            <w:r>
              <w:rPr>
                <w:sz w:val="19"/>
              </w:rPr>
              <w:t>（三）</w:t>
            </w:r>
            <w:r>
              <w:rPr>
                <w:sz w:val="19"/>
              </w:rPr>
              <w:t>乙方</w:t>
            </w:r>
            <w:r>
              <w:rPr>
                <w:sz w:val="19"/>
              </w:rPr>
              <w:t>应根据</w:t>
            </w:r>
            <w:r>
              <w:rPr>
                <w:sz w:val="19"/>
              </w:rPr>
              <w:t>合同折扣率</w:t>
            </w:r>
            <w:r>
              <w:rPr>
                <w:sz w:val="19"/>
              </w:rPr>
              <w:t>确认供货价格（含税费价），按</w:t>
            </w:r>
            <w:r>
              <w:rPr>
                <w:sz w:val="19"/>
              </w:rPr>
              <w:t>甲方</w:t>
            </w:r>
            <w:r>
              <w:rPr>
                <w:sz w:val="19"/>
              </w:rPr>
              <w:t>当月实际采购量制定每月结算清单，结算清单应在</w:t>
            </w:r>
            <w:r>
              <w:rPr>
                <w:sz w:val="19"/>
              </w:rPr>
              <w:t>次月</w:t>
            </w:r>
            <w:r>
              <w:rPr>
                <w:sz w:val="19"/>
              </w:rPr>
              <w:t>5日前交</w:t>
            </w:r>
            <w:r>
              <w:rPr>
                <w:sz w:val="19"/>
              </w:rPr>
              <w:t>甲方</w:t>
            </w:r>
            <w:r>
              <w:rPr>
                <w:sz w:val="19"/>
              </w:rPr>
              <w:t>确认，实际数量以</w:t>
            </w:r>
            <w:r>
              <w:rPr>
                <w:sz w:val="19"/>
              </w:rPr>
              <w:t>甲方</w:t>
            </w:r>
            <w:r>
              <w:rPr>
                <w:sz w:val="19"/>
              </w:rPr>
              <w:t>确认为准。</w:t>
            </w:r>
          </w:p>
          <w:p>
            <w:pPr>
              <w:pStyle w:val="null3"/>
            </w:pPr>
            <w:r>
              <w:rPr>
                <w:sz w:val="19"/>
              </w:rPr>
              <w:t>（四）</w:t>
            </w:r>
            <w:r>
              <w:rPr>
                <w:sz w:val="19"/>
              </w:rPr>
              <w:t>乙方</w:t>
            </w:r>
            <w:r>
              <w:rPr>
                <w:sz w:val="19"/>
              </w:rPr>
              <w:t>不得擅自变更</w:t>
            </w:r>
            <w:r>
              <w:rPr>
                <w:sz w:val="19"/>
              </w:rPr>
              <w:t>甲方</w:t>
            </w:r>
            <w:r>
              <w:rPr>
                <w:sz w:val="19"/>
              </w:rPr>
              <w:t>订单（含商标、名称、产地、包装、规格和重量等），严格按</w:t>
            </w:r>
            <w:r>
              <w:rPr>
                <w:sz w:val="19"/>
              </w:rPr>
              <w:t>甲方</w:t>
            </w:r>
            <w:r>
              <w:rPr>
                <w:sz w:val="19"/>
              </w:rPr>
              <w:t>要求供应，否则，</w:t>
            </w:r>
            <w:r>
              <w:rPr>
                <w:sz w:val="19"/>
              </w:rPr>
              <w:t>甲方</w:t>
            </w:r>
            <w:r>
              <w:rPr>
                <w:sz w:val="19"/>
              </w:rPr>
              <w:t>有权拒收。如因市场流通问题确实需要变更的，应事先向</w:t>
            </w:r>
            <w:r>
              <w:rPr>
                <w:sz w:val="19"/>
              </w:rPr>
              <w:t>甲方</w:t>
            </w:r>
            <w:r>
              <w:rPr>
                <w:sz w:val="19"/>
              </w:rPr>
              <w:t>提出书面申请，并经</w:t>
            </w:r>
            <w:r>
              <w:rPr>
                <w:sz w:val="19"/>
              </w:rPr>
              <w:t>甲方</w:t>
            </w:r>
            <w:r>
              <w:rPr>
                <w:sz w:val="19"/>
              </w:rPr>
              <w:t>同意后方可改变。</w:t>
            </w:r>
          </w:p>
          <w:p>
            <w:pPr>
              <w:pStyle w:val="null3"/>
            </w:pPr>
            <w:r>
              <w:rPr>
                <w:sz w:val="19"/>
              </w:rPr>
              <w:t>（五）</w:t>
            </w:r>
            <w:r>
              <w:rPr>
                <w:sz w:val="19"/>
              </w:rPr>
              <w:t>甲方</w:t>
            </w:r>
            <w:r>
              <w:rPr>
                <w:sz w:val="19"/>
              </w:rPr>
              <w:t>可以以佛山市发展和改革局（</w:t>
            </w:r>
            <w:r>
              <w:rPr>
                <w:sz w:val="19"/>
              </w:rPr>
              <w:t>http</w:t>
            </w:r>
            <w:r>
              <w:rPr>
                <w:sz w:val="19"/>
              </w:rPr>
              <w:t>：</w:t>
            </w:r>
            <w:r>
              <w:rPr>
                <w:sz w:val="19"/>
              </w:rPr>
              <w:t>//fsdr.foshan.gov.cn/）网站中的农副产品价格、</w:t>
            </w:r>
            <w:r>
              <w:rPr>
                <w:sz w:val="19"/>
              </w:rPr>
              <w:t>甲方</w:t>
            </w:r>
            <w:r>
              <w:rPr>
                <w:sz w:val="19"/>
              </w:rPr>
              <w:t>单位地点计算</w:t>
            </w:r>
            <w:r>
              <w:rPr>
                <w:sz w:val="19"/>
              </w:rPr>
              <w:t>1公里范围内的大型超市的价格、</w:t>
            </w:r>
            <w:r>
              <w:rPr>
                <w:sz w:val="19"/>
              </w:rPr>
              <w:t>甲方</w:t>
            </w:r>
            <w:r>
              <w:rPr>
                <w:sz w:val="19"/>
              </w:rPr>
              <w:t>单位地点计算</w:t>
            </w:r>
            <w:r>
              <w:rPr>
                <w:sz w:val="19"/>
              </w:rPr>
              <w:t>1公里范围内的农贸市场当日基本均价作“三价”同步对比。对比后经确认，</w:t>
            </w:r>
            <w:r>
              <w:rPr>
                <w:sz w:val="19"/>
              </w:rPr>
              <w:t>如发现因供应商的供货价虚高被警告达</w:t>
            </w:r>
            <w:r>
              <w:rPr>
                <w:sz w:val="19"/>
              </w:rPr>
              <w:t>3次或以上的</w:t>
            </w:r>
            <w:r>
              <w:rPr>
                <w:sz w:val="19"/>
              </w:rPr>
              <w:t>，</w:t>
            </w:r>
            <w:r>
              <w:rPr>
                <w:sz w:val="19"/>
              </w:rPr>
              <w:t>甲方</w:t>
            </w:r>
            <w:r>
              <w:rPr>
                <w:sz w:val="19"/>
              </w:rPr>
              <w:t>有权取消其供货资格。</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项目服务地点</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甲方指定地点（佛山市市场监督管理局饭堂内）。</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服务期</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自合同签订生效之日起一年或货物实际采购金额达到合同总额上限合同自然终止（以先到达为准）。</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合同签订</w:t>
            </w:r>
            <w:r>
              <w:rPr>
                <w:sz w:val="20"/>
                <w:b/>
              </w:rPr>
              <w:t>方式及情况</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rPr>
              <w:t>一次性签订本项目采购合同。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0"/>
                <w:b/>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付款方式</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服务费用按月结算支付，在办理付款申请之前双方须对供应货物的品种、数量、单价、金额以及月度考核情况等进行统计，经双方核实无误后进行结算支付。</w:t>
            </w:r>
          </w:p>
          <w:p>
            <w:pPr>
              <w:pStyle w:val="null3"/>
              <w:jc w:val="left"/>
            </w:pPr>
            <w:r>
              <w:rPr>
                <w:sz w:val="20"/>
              </w:rPr>
              <w:t>（二）</w:t>
            </w:r>
            <w:r>
              <w:rPr>
                <w:sz w:val="20"/>
              </w:rPr>
              <w:t>每月服务费用按考核得分的百分数支取：考核得分</w:t>
            </w:r>
            <w:r>
              <w:rPr>
                <w:sz w:val="20"/>
              </w:rPr>
              <w:t>90分以上（含90分），则甲方向乙方支付该月份100%的服务费用；考核得分80</w:t>
            </w:r>
            <w:r>
              <w:rPr>
                <w:sz w:val="20"/>
              </w:rPr>
              <w:t>～</w:t>
            </w:r>
            <w:r>
              <w:rPr>
                <w:sz w:val="20"/>
              </w:rPr>
              <w:t>89分，则甲方向乙方支付该月份90%的服务费用；考核得分不达80分的，则甲方向乙方支付该月份60%的服务费用。若当月经整改后，</w:t>
            </w:r>
            <w:r>
              <w:rPr>
                <w:sz w:val="20"/>
              </w:rPr>
              <w:t>下月</w:t>
            </w:r>
            <w:r>
              <w:rPr>
                <w:sz w:val="20"/>
              </w:rPr>
              <w:t>的考核得分仍不达</w:t>
            </w:r>
            <w:r>
              <w:rPr>
                <w:sz w:val="20"/>
              </w:rPr>
              <w:t>90分或以上，则甲方向乙方支付该月份60%的服务费用。</w:t>
            </w:r>
          </w:p>
          <w:p>
            <w:pPr>
              <w:pStyle w:val="null3"/>
              <w:jc w:val="left"/>
            </w:pPr>
            <w:r>
              <w:rPr>
                <w:sz w:val="20"/>
              </w:rPr>
              <w:t>（三）</w:t>
            </w:r>
            <w:r>
              <w:rPr>
                <w:sz w:val="20"/>
              </w:rPr>
              <w:t>乙方在完成当月供货订单后，于次月</w:t>
            </w:r>
            <w:r>
              <w:rPr>
                <w:sz w:val="20"/>
              </w:rPr>
              <w:t>10日前凭等额的正式、合法完税发票（收款方、出具发票方均应与乙方名称一致）、当月供货清单等向甲方提出书面付款申请，甲方收到申请并审核通过后在10个工作日内办理相关结算支付手续，所有款项以转账方式支付到乙方名下。合同支付手续的办理，均须按甲方支付制度执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付款要求</w:t>
            </w:r>
          </w:p>
        </w:tc>
        <w:tc>
          <w:tcPr>
            <w:tcW w:type="dxa" w:w="6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（一）</w:t>
            </w:r>
            <w:r>
              <w:rPr>
                <w:sz w:val="20"/>
              </w:rPr>
              <w:t>乙方须向甲方提供依法纳税的服务费发票。</w:t>
            </w:r>
          </w:p>
          <w:p>
            <w:pPr>
              <w:pStyle w:val="null3"/>
              <w:jc w:val="left"/>
            </w:pPr>
            <w:r>
              <w:rPr>
                <w:sz w:val="20"/>
              </w:rPr>
              <w:t>（二）</w:t>
            </w:r>
            <w:r>
              <w:rPr>
                <w:sz w:val="20"/>
              </w:rPr>
              <w:t>服务费以转账方式转入乙方的银行账户。</w:t>
            </w:r>
          </w:p>
          <w:p>
            <w:pPr>
              <w:pStyle w:val="null3"/>
              <w:jc w:val="left"/>
            </w:pPr>
            <w:r>
              <w:rPr>
                <w:sz w:val="20"/>
              </w:rPr>
              <w:t>（三）</w:t>
            </w:r>
            <w:r>
              <w:rPr>
                <w:sz w:val="20"/>
              </w:rPr>
              <w:t>收款方、出具发票方、合同乙方均必须与中标（成交）供应商名称一致。</w:t>
            </w:r>
          </w:p>
        </w:tc>
      </w:tr>
    </w:tbl>
    <w:p>
      <w:pPr>
        <w:pStyle w:val="null3"/>
        <w:ind w:left="510"/>
      </w:pPr>
      <w:r>
        <w:rPr>
          <w:sz w:val="20"/>
          <w:b/>
        </w:rPr>
        <w:t>一、</w:t>
      </w:r>
      <w:r>
        <w:rPr>
          <w:sz w:val="20"/>
          <w:b/>
        </w:rPr>
        <w:t>产品要求及标准</w:t>
      </w:r>
    </w:p>
    <w:p>
      <w:pPr>
        <w:pStyle w:val="null3"/>
        <w:jc w:val="both"/>
      </w:pPr>
      <w:r>
        <w:rPr/>
        <w:t>（一）</w:t>
      </w:r>
      <w:r>
        <w:rPr/>
        <w:t>数量验收标准：</w:t>
      </w:r>
    </w:p>
    <w:p>
      <w:pPr>
        <w:pStyle w:val="null3"/>
        <w:jc w:val="both"/>
      </w:pPr>
      <w:r>
        <w:rPr/>
        <w:t>(1)</w:t>
      </w:r>
      <w:r>
        <w:rPr/>
        <w:t>来货量大于订货量时按订货量验收，来货量小于订货量</w:t>
      </w:r>
      <w:r>
        <w:rPr/>
        <w:t>85%，则告知</w:t>
      </w:r>
      <w:r>
        <w:rPr/>
        <w:t>乙方应</w:t>
      </w:r>
      <w:r>
        <w:rPr/>
        <w:t>在</w:t>
      </w:r>
      <w:r>
        <w:rPr/>
        <w:t>1小时内补齐，若无法补齐数量，则由</w:t>
      </w:r>
      <w:r>
        <w:rPr/>
        <w:t>甲方</w:t>
      </w:r>
      <w:r>
        <w:rPr/>
        <w:t>自行采购，费用由</w:t>
      </w:r>
      <w:r>
        <w:rPr/>
        <w:t>乙方</w:t>
      </w:r>
      <w:r>
        <w:rPr/>
        <w:t>支付。</w:t>
      </w:r>
    </w:p>
    <w:p>
      <w:pPr>
        <w:pStyle w:val="null3"/>
        <w:jc w:val="both"/>
      </w:pPr>
      <w:r>
        <w:rPr/>
        <w:t>(2)</w:t>
      </w:r>
      <w:r>
        <w:rPr/>
        <w:t>送货品种</w:t>
      </w:r>
      <w:r>
        <w:rPr/>
        <w:t>应</w:t>
      </w:r>
      <w:r>
        <w:rPr/>
        <w:t>与订货品种一致。</w:t>
      </w:r>
    </w:p>
    <w:p>
      <w:pPr>
        <w:pStyle w:val="null3"/>
        <w:jc w:val="both"/>
      </w:pPr>
      <w:r>
        <w:rPr/>
        <w:t>（二）</w:t>
      </w:r>
      <w:r>
        <w:rPr/>
        <w:t>质量验收标准：</w:t>
      </w:r>
    </w:p>
    <w:p>
      <w:pPr>
        <w:pStyle w:val="null3"/>
        <w:jc w:val="both"/>
      </w:pPr>
      <w:r>
        <w:rPr/>
        <w:t>(1)</w:t>
      </w:r>
      <w:r>
        <w:rPr/>
        <w:t>标准：本合同所指的货物及服务应符合招标文件的所述的标准。如果没有提及适用标准，则应符合中华人民共和国国家标准或行业标准。这些标准应是有关机构发布的最新版本的标准</w:t>
      </w:r>
      <w:r>
        <w:rPr/>
        <w:t>。</w:t>
      </w:r>
    </w:p>
    <w:p>
      <w:pPr>
        <w:pStyle w:val="null3"/>
        <w:jc w:val="both"/>
      </w:pPr>
      <w:r>
        <w:rPr/>
        <w:t>(2)</w:t>
      </w:r>
      <w:r>
        <w:rPr/>
        <w:t>乙方应充分理解并认真遵循本招标文件的要求，所提供的货物应是满足招标文件要求。保证合同货品均为正规生产的新鲜（冰鲜除外）且为检验合格、无毒、无辐射、无侵权货品，符合国家有关卫生、质量、包装和保质标准。货品的剩余有效期不得少于标注有效期的</w:t>
      </w:r>
      <w:r>
        <w:rPr/>
        <w:t>80%</w:t>
      </w:r>
      <w:r>
        <w:rPr/>
        <w:t>。</w:t>
      </w:r>
    </w:p>
    <w:p>
      <w:pPr>
        <w:pStyle w:val="null3"/>
        <w:jc w:val="both"/>
      </w:pPr>
      <w:r>
        <w:rPr/>
        <w:t>(3)</w:t>
      </w:r>
      <w:r>
        <w:rPr/>
        <w:t>货物有包装的，货物的包装</w:t>
      </w:r>
      <w:r>
        <w:rPr/>
        <w:t>应</w:t>
      </w:r>
      <w:r>
        <w:rPr/>
        <w:t>完整清洁</w:t>
      </w:r>
      <w:r>
        <w:rPr/>
        <w:t>（无损、无污、无皱）。甲方</w:t>
      </w:r>
      <w:r>
        <w:rPr/>
        <w:t>有权拒收包装不整齐、已拆封的商品。</w:t>
      </w:r>
    </w:p>
    <w:p>
      <w:pPr>
        <w:pStyle w:val="null3"/>
        <w:jc w:val="both"/>
      </w:pPr>
      <w:r>
        <w:rPr/>
        <w:t>(4)</w:t>
      </w:r>
      <w:r>
        <w:rPr/>
        <w:t>甲方</w:t>
      </w:r>
      <w:r>
        <w:rPr/>
        <w:t>发现商品出现损坏（包括表面损坏），或出现水渍、串味、受潮等导致货物性质改变的，</w:t>
      </w:r>
      <w:r>
        <w:rPr/>
        <w:t>乙方应</w:t>
      </w:r>
      <w:r>
        <w:rPr/>
        <w:t>无条件退货或更换商品。</w:t>
      </w:r>
    </w:p>
    <w:p>
      <w:pPr>
        <w:pStyle w:val="null3"/>
        <w:jc w:val="both"/>
      </w:pPr>
      <w:r>
        <w:rPr/>
        <w:t>(5)</w:t>
      </w:r>
      <w:r>
        <w:rPr/>
        <w:t>乙方</w:t>
      </w:r>
      <w:r>
        <w:rPr/>
        <w:t>保证所提供的水果的多样性和季节性，以保证新鲜感，并在投标文件中列出相关品目。</w:t>
      </w:r>
    </w:p>
    <w:p>
      <w:pPr>
        <w:pStyle w:val="null3"/>
        <w:jc w:val="both"/>
      </w:pPr>
      <w:r>
        <w:rPr/>
        <w:t>(6)</w:t>
      </w:r>
      <w:r>
        <w:rPr/>
        <w:t>乙方</w:t>
      </w:r>
      <w:r>
        <w:rPr/>
        <w:t>应能够配合</w:t>
      </w:r>
      <w:r>
        <w:rPr/>
        <w:t>甲方</w:t>
      </w:r>
      <w:r>
        <w:rPr/>
        <w:t>及时更新所提供的符合卫监部门的有效证明材料</w:t>
      </w:r>
      <w:r>
        <w:rPr/>
        <w:t>。</w:t>
      </w:r>
    </w:p>
    <w:p>
      <w:pPr>
        <w:pStyle w:val="null3"/>
        <w:jc w:val="both"/>
      </w:pPr>
      <w:r>
        <w:rPr/>
        <w:t>(7)</w:t>
      </w:r>
      <w:r>
        <w:rPr/>
        <w:t>乙方</w:t>
      </w:r>
      <w:r>
        <w:rPr/>
        <w:t>提供假冒伪劣、过期、变质的、有毒食品的，一经发现，除按</w:t>
      </w:r>
      <w:r>
        <w:rPr/>
        <w:t>甲方</w:t>
      </w:r>
      <w:r>
        <w:rPr/>
        <w:t>要求无条件退货或换货外，还将受到如下处罚：</w:t>
      </w:r>
    </w:p>
    <w:p>
      <w:pPr>
        <w:pStyle w:val="null3"/>
        <w:jc w:val="both"/>
      </w:pPr>
      <w:r>
        <w:rPr/>
        <w:t>①　</w:t>
      </w:r>
      <w:r>
        <w:rPr/>
        <w:t>乙方</w:t>
      </w:r>
      <w:r>
        <w:rPr/>
        <w:t>提供假冒伪劣、过期、变质食品的，要求无条件退货或换货外，</w:t>
      </w:r>
      <w:r>
        <w:rPr/>
        <w:t>乙方</w:t>
      </w:r>
      <w:r>
        <w:rPr/>
        <w:t>应</w:t>
      </w:r>
      <w:r>
        <w:rPr/>
        <w:t>根据考核标准中的</w:t>
      </w:r>
      <w:r>
        <w:rPr/>
        <w:t>相应</w:t>
      </w:r>
      <w:r>
        <w:rPr/>
        <w:t>条款进行整改；</w:t>
      </w:r>
      <w:r>
        <w:rPr/>
        <w:t>若连续出现</w:t>
      </w:r>
      <w:r>
        <w:rPr/>
        <w:t>3次类似情况的，</w:t>
      </w:r>
      <w:r>
        <w:rPr/>
        <w:t>甲方</w:t>
      </w:r>
      <w:r>
        <w:rPr/>
        <w:t>有权单方面解除合同，乙方</w:t>
      </w:r>
      <w:r>
        <w:rPr/>
        <w:t>无条件接受</w:t>
      </w:r>
      <w:r>
        <w:rPr/>
        <w:t>，</w:t>
      </w:r>
      <w:r>
        <w:rPr/>
        <w:t>并由</w:t>
      </w:r>
      <w:r>
        <w:rPr/>
        <w:t>乙方</w:t>
      </w:r>
      <w:r>
        <w:rPr/>
        <w:t>承担由此产生的一切</w:t>
      </w:r>
      <w:r>
        <w:rPr/>
        <w:t>费用和</w:t>
      </w:r>
      <w:r>
        <w:rPr/>
        <w:t>损失。</w:t>
      </w:r>
    </w:p>
    <w:p>
      <w:pPr>
        <w:pStyle w:val="null3"/>
        <w:jc w:val="both"/>
      </w:pPr>
      <w:r>
        <w:rPr/>
        <w:t>②　</w:t>
      </w:r>
      <w:r>
        <w:rPr/>
        <w:t>乙方</w:t>
      </w:r>
      <w:r>
        <w:rPr/>
        <w:t>提供的食品造成食品安全事故的，经有关单位鉴定原因后，如确实为</w:t>
      </w:r>
      <w:r>
        <w:rPr/>
        <w:t>乙方</w:t>
      </w:r>
      <w:r>
        <w:rPr/>
        <w:t>提供之食品问题，</w:t>
      </w:r>
      <w:r>
        <w:rPr/>
        <w:t>乙方</w:t>
      </w:r>
      <w:r>
        <w:rPr/>
        <w:t>除需负担全数之医药费，</w:t>
      </w:r>
      <w:r>
        <w:rPr/>
        <w:t>甲方</w:t>
      </w:r>
      <w:r>
        <w:rPr/>
        <w:t>取消</w:t>
      </w:r>
      <w:r>
        <w:rPr/>
        <w:t>乙方</w:t>
      </w:r>
      <w:r>
        <w:rPr/>
        <w:t>供货资格，</w:t>
      </w:r>
      <w:r>
        <w:rPr/>
        <w:t>并有权单方解除乙方供货合同</w:t>
      </w:r>
      <w:r>
        <w:rPr/>
        <w:t>，</w:t>
      </w:r>
      <w:r>
        <w:rPr/>
        <w:t>乙方</w:t>
      </w:r>
      <w:r>
        <w:rPr/>
        <w:t>同时承担相应的民事及刑事法律责任及放弃先诉抗辩权。</w:t>
      </w:r>
    </w:p>
    <w:p>
      <w:pPr>
        <w:pStyle w:val="null3"/>
        <w:ind w:left="510"/>
      </w:pPr>
      <w:r>
        <w:rPr>
          <w:sz w:val="20"/>
          <w:b/>
        </w:rPr>
        <w:t>二、</w:t>
      </w:r>
      <w:r>
        <w:rPr>
          <w:sz w:val="20"/>
          <w:b/>
        </w:rPr>
        <w:t>具体要求</w:t>
      </w:r>
    </w:p>
    <w:p>
      <w:pPr>
        <w:pStyle w:val="null3"/>
        <w:jc w:val="both"/>
      </w:pPr>
      <w:r>
        <w:rPr>
          <w:b/>
        </w:rPr>
        <w:t>（一）水果及其他</w:t>
      </w:r>
    </w:p>
    <w:p>
      <w:pPr>
        <w:pStyle w:val="null3"/>
        <w:ind w:left="420"/>
        <w:jc w:val="both"/>
      </w:pPr>
      <w:r>
        <w:rPr/>
        <w:t>(1)</w:t>
      </w:r>
      <w:r>
        <w:rPr/>
        <w:t>新鲜度</w:t>
      </w:r>
    </w:p>
    <w:p>
      <w:pPr>
        <w:pStyle w:val="null3"/>
        <w:jc w:val="both"/>
      </w:pPr>
      <w:r>
        <w:rPr/>
        <w:t>①　</w:t>
      </w:r>
      <w:r>
        <w:rPr/>
        <w:t>水量：充足、但无过份萎蔫、皱皮。</w:t>
      </w:r>
    </w:p>
    <w:p>
      <w:pPr>
        <w:pStyle w:val="null3"/>
        <w:jc w:val="both"/>
      </w:pPr>
      <w:r>
        <w:rPr/>
        <w:t>②　</w:t>
      </w:r>
      <w:r>
        <w:rPr/>
        <w:t>色泽：正常、无变色、光泽、学亮鲜艳。</w:t>
      </w:r>
    </w:p>
    <w:p>
      <w:pPr>
        <w:pStyle w:val="null3"/>
        <w:jc w:val="both"/>
      </w:pPr>
      <w:r>
        <w:rPr/>
        <w:t>③　</w:t>
      </w:r>
      <w:r>
        <w:rPr/>
        <w:t>硬度：水果挺立、瓜果饱满、结实、无空心。</w:t>
      </w:r>
    </w:p>
    <w:p>
      <w:pPr>
        <w:pStyle w:val="null3"/>
        <w:ind w:left="420"/>
        <w:jc w:val="both"/>
      </w:pPr>
      <w:r>
        <w:rPr/>
        <w:t>(2)</w:t>
      </w:r>
      <w:r>
        <w:rPr/>
        <w:t>机械伤：相同新鲜条件下无外力造成伤害：挤伤、压伤、碰伤切口、裂伤等。</w:t>
      </w:r>
    </w:p>
    <w:p>
      <w:pPr>
        <w:pStyle w:val="null3"/>
        <w:ind w:left="420"/>
        <w:jc w:val="both"/>
      </w:pPr>
      <w:r>
        <w:rPr/>
        <w:t>(3)</w:t>
      </w:r>
      <w:r>
        <w:rPr/>
        <w:t>病虫害：无虫害、虫嗑、无残虫卵。</w:t>
      </w:r>
    </w:p>
    <w:p>
      <w:pPr>
        <w:pStyle w:val="null3"/>
        <w:ind w:left="420"/>
        <w:jc w:val="both"/>
      </w:pPr>
      <w:r>
        <w:rPr/>
        <w:t>(4)</w:t>
      </w:r>
      <w:r>
        <w:rPr/>
        <w:t>形状：枝叶丰满、大小适中、曲线谐调。</w:t>
      </w:r>
    </w:p>
    <w:p>
      <w:pPr>
        <w:pStyle w:val="null3"/>
        <w:ind w:left="420"/>
        <w:jc w:val="both"/>
      </w:pPr>
      <w:r>
        <w:rPr/>
        <w:t>(5)</w:t>
      </w:r>
      <w:r>
        <w:rPr/>
        <w:t>成熟度：适中、无未熟过识、腐烂。</w:t>
      </w:r>
    </w:p>
    <w:p>
      <w:pPr>
        <w:pStyle w:val="null3"/>
        <w:ind w:left="420"/>
        <w:jc w:val="both"/>
      </w:pPr>
      <w:r>
        <w:rPr/>
        <w:t>(6)</w:t>
      </w:r>
      <w:r>
        <w:rPr/>
        <w:t>污染：无污染、残留农药、运输造成的污染（随车提供农药检测证明）。</w:t>
      </w:r>
    </w:p>
    <w:p>
      <w:pPr>
        <w:pStyle w:val="null3"/>
        <w:ind w:left="420"/>
        <w:jc w:val="both"/>
      </w:pPr>
      <w:r>
        <w:rPr/>
        <w:t>(7)</w:t>
      </w:r>
      <w:r>
        <w:rPr/>
        <w:t>有包装类：应完整、干净。</w:t>
      </w:r>
    </w:p>
    <w:p>
      <w:pPr>
        <w:pStyle w:val="null3"/>
        <w:ind w:left="420"/>
        <w:jc w:val="both"/>
      </w:pPr>
      <w:r>
        <w:rPr/>
        <w:t>(8)</w:t>
      </w:r>
      <w:r>
        <w:rPr/>
        <w:t>瓜果类：个大、成熟、新鲜、外皮无斑点、有新鲜绿秧、无软化、变质现象。</w:t>
      </w:r>
    </w:p>
    <w:p>
      <w:pPr>
        <w:pStyle w:val="null3"/>
        <w:ind w:left="420"/>
        <w:jc w:val="both"/>
      </w:pPr>
      <w:r>
        <w:rPr/>
        <w:t>(9)</w:t>
      </w:r>
      <w:r>
        <w:rPr/>
        <w:t>根果类：挺实、无软化、腐烂、带泥过多、色泽正常、形状正常、无生芽现象。</w:t>
      </w:r>
    </w:p>
    <w:p>
      <w:pPr>
        <w:pStyle w:val="null3"/>
        <w:ind w:left="420"/>
        <w:jc w:val="both"/>
      </w:pPr>
      <w:r>
        <w:rPr>
          <w:b/>
        </w:rPr>
        <w:t>(10)</w:t>
      </w:r>
      <w:r>
        <w:rPr>
          <w:b/>
        </w:rPr>
        <w:t>供货重量</w:t>
      </w:r>
      <w:r>
        <w:rPr>
          <w:b/>
        </w:rPr>
        <w:t>应</w:t>
      </w:r>
      <w:r>
        <w:rPr>
          <w:b/>
        </w:rPr>
        <w:t>达到</w:t>
      </w:r>
      <w:r>
        <w:rPr>
          <w:b/>
        </w:rPr>
        <w:t>甲方</w:t>
      </w:r>
      <w:r>
        <w:rPr>
          <w:b/>
        </w:rPr>
        <w:t>的供货需求重量，可使用达九成，严重不符合质量标准者可拒收及更换。</w:t>
      </w:r>
    </w:p>
    <w:p>
      <w:pPr>
        <w:pStyle w:val="null3"/>
        <w:jc w:val="both"/>
      </w:pPr>
      <w:r>
        <w:rPr>
          <w:b/>
        </w:rPr>
        <w:t>（二）副食品及粮油</w:t>
      </w:r>
    </w:p>
    <w:p>
      <w:pPr>
        <w:pStyle w:val="null3"/>
        <w:ind w:left="420"/>
        <w:jc w:val="both"/>
      </w:pPr>
      <w:r>
        <w:rPr/>
        <w:t>(1)</w:t>
      </w:r>
      <w:r>
        <w:rPr/>
        <w:t>副食品主要商品供货要求（包括但不限于以下内容）</w:t>
      </w:r>
    </w:p>
    <w:p>
      <w:pPr>
        <w:pStyle w:val="null3"/>
        <w:jc w:val="both"/>
      </w:pPr>
      <w:r>
        <w:rPr/>
        <w:t>①　</w:t>
      </w:r>
      <w:r>
        <w:rPr/>
        <w:t>货物有包装的，货物的包装必须完整清洁（无损、无污、无皱），</w:t>
      </w:r>
      <w:r>
        <w:rPr/>
        <w:t>甲方</w:t>
      </w:r>
      <w:r>
        <w:rPr/>
        <w:t>有权拒收包装不整齐、已拆封的商品。</w:t>
      </w:r>
    </w:p>
    <w:p>
      <w:pPr>
        <w:pStyle w:val="null3"/>
        <w:jc w:val="both"/>
      </w:pPr>
      <w:r>
        <w:rPr/>
        <w:t>②　</w:t>
      </w:r>
      <w:r>
        <w:rPr/>
        <w:t>甲方</w:t>
      </w:r>
      <w:r>
        <w:rPr/>
        <w:t>发现商品出现损坏（包括表面损坏），或出现水渍、串味、受潮等导致货物性质改变的，</w:t>
      </w:r>
      <w:r>
        <w:rPr/>
        <w:t>乙方</w:t>
      </w:r>
      <w:r>
        <w:rPr/>
        <w:t>必须无条件退货或更换商品。</w:t>
      </w:r>
    </w:p>
    <w:p>
      <w:pPr>
        <w:pStyle w:val="null3"/>
        <w:jc w:val="both"/>
      </w:pPr>
      <w:r>
        <w:rPr/>
        <w:t>③　</w:t>
      </w:r>
      <w:r>
        <w:rPr/>
        <w:t>乙方</w:t>
      </w:r>
      <w:r>
        <w:rPr/>
        <w:t>保证所提供的非精酒类饮料的多样性和季节性，以保证新鲜感。其他非精酒类饮料生产日期至送货日期不得超过</w:t>
      </w:r>
      <w:r>
        <w:rPr/>
        <w:t>120日。</w:t>
      </w:r>
    </w:p>
    <w:p>
      <w:pPr>
        <w:pStyle w:val="null3"/>
        <w:ind w:left="420"/>
        <w:jc w:val="both"/>
      </w:pPr>
      <w:r>
        <w:rPr/>
        <w:t>(2)</w:t>
      </w:r>
      <w:r>
        <w:rPr/>
        <w:t>粮油类主要商品供货要求（包括但不限于以下内容）</w:t>
      </w:r>
    </w:p>
    <w:p>
      <w:pPr>
        <w:pStyle w:val="null3"/>
        <w:jc w:val="both"/>
      </w:pPr>
      <w:r>
        <w:rPr/>
        <w:t>①　</w:t>
      </w:r>
      <w:r>
        <w:rPr/>
        <w:t>大米</w:t>
      </w:r>
    </w:p>
    <w:tbl>
      <w:tblPr>
        <w:tblW w:w="0" w:type="auto"/>
        <w:tblBorders>
          <w:top w:val="none" w:color="000000" w:sz="4"/>
          <w:left w:val="none" w:color="000000" w:sz="4"/>
          <w:bottom w:val="none" w:color="000000" w:sz="4"/>
          <w:right w:val="none" w:color="000000" w:sz="4"/>
          <w:insideH w:val="none"/>
          <w:insideV w:val="none"/>
        </w:tblBorders>
      </w:tblPr>
      <w:tblGrid>
        <w:gridCol w:w="852"/>
        <w:gridCol w:w="1824"/>
        <w:gridCol w:w="2783"/>
        <w:gridCol w:w="2845"/>
      </w:tblGrid>
      <w:tr>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序号</w:t>
            </w:r>
          </w:p>
        </w:tc>
        <w:tc>
          <w:tcPr>
            <w:tcW w:type="dxa" w:w="460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内容</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质量标准</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碎米总量</w:t>
            </w:r>
            <w:r>
              <w:rPr>
                <w:sz w:val="19"/>
              </w:rPr>
              <w:t>%</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824"/>
            <w:vMerge/>
            <w:tcBorders>
              <w:top w:val="none" w:color="000000" w:sz="4"/>
              <w:left w:val="none" w:color="000000" w:sz="4"/>
              <w:bottom w:val="single" w:color="000000" w:sz="4"/>
              <w:right w:val="single" w:color="000000" w:sz="4"/>
            </w:tcBorders>
          </w:tcP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其中：小碎米含量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加工精度</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精碾</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不完善粒含量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水份含量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8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最大限度杂质</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总量</w:t>
            </w:r>
            <w:r>
              <w:rPr>
                <w:sz w:val="19"/>
              </w:rPr>
              <w:t>%</w:t>
            </w:r>
          </w:p>
        </w:tc>
        <w:tc>
          <w:tcPr>
            <w:tcW w:type="dxa" w:w="2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824"/>
            <w:vMerge/>
            <w:tcBorders>
              <w:top w:val="none" w:color="000000" w:sz="4"/>
              <w:left w:val="none" w:color="000000" w:sz="4"/>
              <w:bottom w:val="single" w:color="000000" w:sz="4"/>
              <w:right w:val="single" w:color="000000" w:sz="4"/>
            </w:tcBorders>
          </w:tcP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其中：无机杂质含量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黄粒米含量</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互混率</w:t>
            </w:r>
            <w:r>
              <w:rPr>
                <w:sz w:val="19"/>
              </w:rPr>
              <w:t>%</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色泽、气味</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正常</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六六六（以成品粮计）</w:t>
            </w:r>
            <w:r>
              <w:rPr>
                <w:sz w:val="19"/>
              </w:rPr>
              <w:t>mg/kg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滴滴涕（以成品粮计）</w:t>
            </w:r>
            <w:r>
              <w:rPr>
                <w:sz w:val="19"/>
              </w:rPr>
              <w:t>mg/kg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≤0.05</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黄曲霉毒素</w:t>
            </w:r>
            <w:r>
              <w:rPr>
                <w:sz w:val="19"/>
              </w:rPr>
              <w:t>B1 μg/kg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汞（以</w:t>
            </w:r>
            <w:r>
              <w:rPr>
                <w:sz w:val="19"/>
              </w:rPr>
              <w:t>Hg计）mg/kg</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≤0.02</w:t>
            </w:r>
          </w:p>
        </w:tc>
      </w:tr>
      <w:tr>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46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标签检验</w:t>
            </w:r>
          </w:p>
        </w:tc>
        <w:tc>
          <w:tcPr>
            <w:tcW w:type="dxa" w:w="2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符合</w:t>
            </w:r>
            <w:r>
              <w:rPr>
                <w:sz w:val="19"/>
              </w:rPr>
              <w:t>GB7718标准要求</w:t>
            </w:r>
          </w:p>
        </w:tc>
      </w:tr>
    </w:tbl>
    <w:p>
      <w:pPr>
        <w:pStyle w:val="null3"/>
        <w:jc w:val="both"/>
      </w:pPr>
      <w:r>
        <w:rPr/>
        <w:t>1)</w:t>
      </w:r>
      <w:r>
        <w:rPr/>
        <w:t>五谷杂粮质量标准：有食品生产许可证证号，标明加工厂名称、品名、生产日期、保持期或保存期，供货时的剩余保质期不少于三分之二，质量等级、产品标准号、产品合格证，质量符合国家标准（其中，大米应符合国家标准（</w:t>
      </w:r>
      <w:r>
        <w:rPr/>
        <w:t>GB/T 1354-2018）籼米一级）与国家相关粮食卫生标准。</w:t>
      </w:r>
    </w:p>
    <w:p>
      <w:pPr>
        <w:pStyle w:val="null3"/>
        <w:jc w:val="both"/>
      </w:pPr>
      <w:r>
        <w:rPr/>
        <w:t>2)</w:t>
      </w:r>
      <w:r>
        <w:rPr/>
        <w:t>具有固有色泽和香味，无污染、无虫害，色泽、气味、口味正常，无异味或霉味（霉变），无虫蛀结块挂丝或杂质异等，符合国家粮食卫生标准。</w:t>
      </w:r>
    </w:p>
    <w:p>
      <w:pPr>
        <w:pStyle w:val="null3"/>
        <w:jc w:val="both"/>
      </w:pPr>
      <w:r>
        <w:rPr/>
        <w:t>②　</w:t>
      </w:r>
      <w:r>
        <w:rPr/>
        <w:t>食用油</w:t>
      </w:r>
    </w:p>
    <w:p>
      <w:pPr>
        <w:pStyle w:val="null3"/>
        <w:jc w:val="both"/>
      </w:pPr>
      <w:r>
        <w:rPr/>
        <w:t>1)</w:t>
      </w:r>
      <w:r>
        <w:rPr/>
        <w:t>基本要求：外包装完好，有食品生产许可证证号，标明品名、厂名、重量、生产日期、保质期或保存期、执行标准，剩余保质期不少于三分二，具有产品合格证。具有正常植物油的色泽、透明度、气味和滋味，无焦臭、酸败及其他异味。</w:t>
      </w:r>
    </w:p>
    <w:p>
      <w:pPr>
        <w:pStyle w:val="null3"/>
        <w:jc w:val="both"/>
      </w:pPr>
      <w:r>
        <w:rPr/>
        <w:t>2)</w:t>
      </w:r>
      <w:r>
        <w:rPr/>
        <w:t>气味、滋味：具有固有的气味和滋味，无异味。</w:t>
      </w:r>
    </w:p>
    <w:p>
      <w:pPr>
        <w:pStyle w:val="null3"/>
        <w:jc w:val="both"/>
      </w:pPr>
      <w:r>
        <w:rPr/>
        <w:t>3)</w:t>
      </w:r>
      <w:r>
        <w:rPr/>
        <w:t>加热试验（</w:t>
      </w:r>
      <w:r>
        <w:rPr/>
        <w:t>280℃）油色不得变深，无析出物。</w:t>
      </w:r>
    </w:p>
    <w:p>
      <w:pPr>
        <w:pStyle w:val="null3"/>
        <w:jc w:val="both"/>
      </w:pPr>
      <w:r>
        <w:rPr/>
        <w:t>4)</w:t>
      </w:r>
      <w:r>
        <w:rPr/>
        <w:t>不得混有其他食用油或非食用油。</w:t>
      </w:r>
    </w:p>
    <w:p>
      <w:pPr>
        <w:pStyle w:val="null3"/>
        <w:jc w:val="both"/>
      </w:pPr>
      <w:r>
        <w:rPr/>
        <w:t>5)</w:t>
      </w:r>
      <w:r>
        <w:rPr/>
        <w:t>卫生标准和动植物检疫项目，按照国家有关规定执行。</w:t>
      </w:r>
    </w:p>
    <w:p>
      <w:pPr>
        <w:pStyle w:val="null3"/>
        <w:jc w:val="both"/>
      </w:pPr>
      <w:r>
        <w:rPr/>
        <w:t>③　</w:t>
      </w:r>
      <w:r>
        <w:rPr/>
        <w:t>酱油</w:t>
      </w:r>
    </w:p>
    <w:p>
      <w:pPr>
        <w:pStyle w:val="null3"/>
        <w:jc w:val="both"/>
      </w:pPr>
      <w:r>
        <w:rPr/>
        <w:t>合格的酱油颜色比较红、亮，有光泽、透明，摇晃产生的泡沫非常细腻，保持持久，挂碗现象非常好。</w:t>
      </w:r>
    </w:p>
    <w:p>
      <w:pPr>
        <w:pStyle w:val="null3"/>
        <w:jc w:val="both"/>
      </w:pPr>
      <w:r>
        <w:rPr/>
        <w:t>④　</w:t>
      </w:r>
      <w:r>
        <w:rPr/>
        <w:t>味精</w:t>
      </w:r>
    </w:p>
    <w:p>
      <w:pPr>
        <w:pStyle w:val="null3"/>
        <w:jc w:val="both"/>
      </w:pPr>
      <w:r>
        <w:rPr/>
        <w:t>无色至白色结晶或粉末，具有特殊的鲜味，无异味，无肉眼可见杂质。</w:t>
      </w:r>
    </w:p>
    <w:p>
      <w:pPr>
        <w:pStyle w:val="null3"/>
        <w:jc w:val="both"/>
      </w:pPr>
      <w:r>
        <w:rPr/>
        <w:t>⑤　</w:t>
      </w:r>
      <w:r>
        <w:rPr/>
        <w:t>食醋</w:t>
      </w:r>
    </w:p>
    <w:p>
      <w:pPr>
        <w:pStyle w:val="null3"/>
        <w:jc w:val="both"/>
      </w:pPr>
      <w:r>
        <w:rPr/>
        <w:t>具有正常醋的色泽、气味和滋味，不涩，无其他不良气味与异味，无浮物，不浑浊，无沉淀，无异物，无醋鳗、醋虱。</w:t>
      </w:r>
    </w:p>
    <w:p>
      <w:pPr>
        <w:pStyle w:val="null3"/>
        <w:jc w:val="both"/>
      </w:pPr>
      <w:r>
        <w:rPr/>
        <w:t>⑥　</w:t>
      </w:r>
      <w:r>
        <w:rPr/>
        <w:t>淀粉制品质</w:t>
      </w:r>
    </w:p>
    <w:p>
      <w:pPr>
        <w:pStyle w:val="null3"/>
        <w:jc w:val="both"/>
      </w:pPr>
      <w:r>
        <w:rPr/>
        <w:t>具有各自品种固有的形态有色泽、不酸、不粘、不发霉，无变质，无异味，无杂质。</w:t>
      </w:r>
    </w:p>
    <w:p>
      <w:pPr>
        <w:pStyle w:val="null3"/>
        <w:jc w:val="both"/>
      </w:pPr>
      <w:r>
        <w:rPr/>
        <w:t>⑦　</w:t>
      </w:r>
      <w:r>
        <w:rPr/>
        <w:t>食盐</w:t>
      </w:r>
    </w:p>
    <w:p>
      <w:pPr>
        <w:pStyle w:val="null3"/>
        <w:jc w:val="both"/>
      </w:pPr>
      <w:r>
        <w:rPr/>
        <w:t>结晶整齐一致，坚硬光滑，呈透明或半透明，不结块，无反卤吸潮现象，无杂质，沾取少许尝试具有纯正的咸味。符合国家标准有关食盐的相关要求。</w:t>
      </w:r>
    </w:p>
    <w:p>
      <w:pPr>
        <w:pStyle w:val="null3"/>
        <w:jc w:val="both"/>
      </w:pPr>
      <w:r>
        <w:rPr/>
        <w:t>⑧　</w:t>
      </w:r>
      <w:r>
        <w:rPr/>
        <w:t>食糖</w:t>
      </w:r>
    </w:p>
    <w:p>
      <w:pPr>
        <w:pStyle w:val="null3"/>
        <w:jc w:val="both"/>
      </w:pPr>
      <w:r>
        <w:rPr/>
        <w:t>1)</w:t>
      </w:r>
      <w:r>
        <w:rPr/>
        <w:t>食糖根据经营习惯分为白糖、红糖、冰糖、方糖等。白糖的感官鉴别：色泽洁白明亮，有光泽，具有白糖的正常气味，无酸味、酒味或其他外来气味。</w:t>
      </w:r>
    </w:p>
    <w:p>
      <w:pPr>
        <w:pStyle w:val="null3"/>
        <w:jc w:val="both"/>
      </w:pPr>
      <w:r>
        <w:rPr/>
        <w:t>2)</w:t>
      </w:r>
      <w:r>
        <w:rPr/>
        <w:t>白砂糖：颗粒大如砂粒，晶粒均匀整齐，晶面明显，无碎末，糖质坚硬。</w:t>
      </w:r>
    </w:p>
    <w:p>
      <w:pPr>
        <w:pStyle w:val="null3"/>
        <w:jc w:val="both"/>
      </w:pPr>
      <w:r>
        <w:rPr/>
        <w:t>3)</w:t>
      </w:r>
      <w:r>
        <w:rPr/>
        <w:t>方糖：呈正六面体状，表面平整，无裂纹，铁边，断角，无突出砂粒，无霉斑。</w:t>
      </w:r>
    </w:p>
    <w:p>
      <w:pPr>
        <w:pStyle w:val="null3"/>
        <w:jc w:val="both"/>
      </w:pPr>
      <w:r>
        <w:rPr/>
        <w:t>⑨　</w:t>
      </w:r>
      <w:r>
        <w:rPr/>
        <w:t>辛辣料</w:t>
      </w:r>
    </w:p>
    <w:p>
      <w:pPr>
        <w:pStyle w:val="null3"/>
        <w:jc w:val="both"/>
      </w:pPr>
      <w:r>
        <w:rPr/>
        <w:t>辛辣料是采用植物果实和种子粉碎而配制成的天然植物香料，如五香粉、胡椒粉、花椒粉、咖哩粉、芥末粉等，辛辣料的主要</w:t>
      </w:r>
      <w:r>
        <w:rPr/>
        <w:t>食材</w:t>
      </w:r>
      <w:r>
        <w:rPr/>
        <w:t>有八角、花椒、胡椒、桂皮、小茴香、大茴香、辣椒、孜然等。</w:t>
      </w:r>
    </w:p>
    <w:p>
      <w:pPr>
        <w:pStyle w:val="null3"/>
        <w:jc w:val="both"/>
      </w:pPr>
      <w:r>
        <w:rPr/>
        <w:t>辛辣料呈干燥状，具有该种香料所特有的色、香、味，没有不纯正的气味和味道，无发霉味或其他异味。</w:t>
      </w:r>
    </w:p>
    <w:p>
      <w:pPr>
        <w:pStyle w:val="null3"/>
        <w:jc w:val="both"/>
      </w:pPr>
      <w:r>
        <w:rPr/>
        <w:t>⑩　</w:t>
      </w:r>
      <w:r>
        <w:rPr/>
        <w:t>牛奶类</w:t>
      </w:r>
    </w:p>
    <w:p>
      <w:pPr>
        <w:pStyle w:val="null3"/>
      </w:pPr>
      <w:r>
        <w:rPr>
          <w:sz w:val="20"/>
        </w:rPr>
        <w:t>外包装完好，有食品生产许可证证号，标明品名、厂名、重量、生产日期、保质期或保存期、执行标准，具有产品合格证，提供的奶制品的保质期剩余的时间不少于包装上所显示的保质期的</w:t>
      </w:r>
      <w:r>
        <w:rPr>
          <w:sz w:val="20"/>
        </w:rPr>
        <w:t>80%。</w:t>
      </w:r>
    </w:p>
    <w:p>
      <w:pPr>
        <w:pStyle w:val="null3"/>
        <w:ind w:left="510"/>
      </w:pPr>
      <w:r>
        <w:rPr>
          <w:sz w:val="20"/>
          <w:b/>
        </w:rPr>
        <w:t>三、</w:t>
      </w:r>
      <w:r>
        <w:rPr>
          <w:sz w:val="20"/>
          <w:b/>
        </w:rPr>
        <w:t>交货要求</w:t>
      </w:r>
    </w:p>
    <w:p>
      <w:pPr>
        <w:pStyle w:val="null3"/>
      </w:pPr>
      <w:r>
        <w:rPr/>
        <w:t>（一）</w:t>
      </w:r>
      <w:r>
        <w:rPr/>
        <w:t>甲方提前使用微信、电话等方式通知订购品种、数量和收货时间，乙方收到通知后，应按甲方的通知要求送货，由甲方指定的工作人员过秤验收并记录</w:t>
      </w:r>
      <w:r>
        <w:rPr/>
        <w:t>。</w:t>
      </w:r>
    </w:p>
    <w:p>
      <w:pPr>
        <w:pStyle w:val="null3"/>
      </w:pPr>
      <w:r>
        <w:rPr/>
        <w:t>（二）</w:t>
      </w:r>
      <w:r>
        <w:rPr/>
        <w:t>交货地点：</w:t>
      </w:r>
      <w:r>
        <w:rPr/>
        <w:t>佛山市市场监督管理局饭堂内。</w:t>
      </w:r>
    </w:p>
    <w:p>
      <w:pPr>
        <w:pStyle w:val="null3"/>
      </w:pPr>
      <w:r>
        <w:rPr/>
        <w:t>（三）</w:t>
      </w:r>
      <w:r>
        <w:rPr/>
        <w:t>货物配送要求：</w:t>
      </w:r>
      <w:r>
        <w:rPr/>
        <w:t>（</w:t>
      </w:r>
      <w:r>
        <w:rPr/>
        <w:t>1）所有货物运输必须采用符合国家卫生、防疫条件的运载工具，并且要保持清洁和定期消毒，运输车厢的内仓，包括地面、墙面和顶，应使用抗腐蚀、防潮，易清洁消毒的材料，车厢内无不良气味、异味。（2）冷藏、冷冻食品必须使用专用冷藏、冷冻载具运输，应当有必要的保温设备并在整个运输过程中保持安全的冷藏、冷冻温度，特别是对于长途运输的食品，须保证食品在运输全过程处于合适的温度范围。（3）整个运输过程应科学合理，运输车辆应定期清洁，保持性能稳定，符合规定的温度要求，使运输食品处于恒定的环境中。（4）商品到达目的地时外包装箱干爽,无软化现象。（5）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p>
      <w:pPr>
        <w:pStyle w:val="null3"/>
        <w:ind w:left="510"/>
      </w:pPr>
      <w:r>
        <w:rPr>
          <w:sz w:val="20"/>
          <w:b/>
        </w:rPr>
        <w:t>四、</w:t>
      </w:r>
      <w:r>
        <w:rPr>
          <w:sz w:val="20"/>
          <w:b/>
        </w:rPr>
        <w:t>溯源要求</w:t>
      </w:r>
    </w:p>
    <w:p>
      <w:pPr>
        <w:pStyle w:val="null3"/>
        <w:ind w:firstLine="400"/>
      </w:pPr>
      <w:r>
        <w:rPr/>
        <w:t>所有食品的来源应清晰，直接接触食品相关产品（包装材料）要有</w:t>
      </w:r>
      <w:r>
        <w:rPr/>
        <w:t>SC标志，预包装食品要有以SC开头的生产许可证号，生产食品的源头与乙方要有固定的合法的供应关系，严禁收购非标准产品供应。如该品牌商品无质量标准，则需由乙方按国家和行业的要求自行描述。为做到“来源可追溯、去向可查证”的目的，从源头上治理甲方饭堂食品隐患，乙方要严格按照“溯源标准”提供票证，做到货到票证到，并将票据原件交甲方饭堂存档备查。验收中无票证、货与票证不相符的以及要素不全的，甲方有权拒收。</w:t>
      </w:r>
    </w:p>
    <w:p>
      <w:pPr>
        <w:pStyle w:val="null3"/>
        <w:ind w:left="510"/>
      </w:pPr>
      <w:r>
        <w:rPr>
          <w:sz w:val="20"/>
          <w:b/>
        </w:rPr>
        <w:t>五、</w:t>
      </w:r>
      <w:r>
        <w:rPr>
          <w:sz w:val="20"/>
          <w:b/>
        </w:rPr>
        <w:t>管理要求</w:t>
      </w:r>
    </w:p>
    <w:p>
      <w:pPr>
        <w:pStyle w:val="null3"/>
      </w:pPr>
      <w:r>
        <w:rPr/>
        <w:t>（一）</w:t>
      </w:r>
      <w:r>
        <w:rPr/>
        <w:t>乙方</w:t>
      </w:r>
      <w:r>
        <w:rPr/>
        <w:t>应按合同约定供货，</w:t>
      </w:r>
      <w:r>
        <w:rPr/>
        <w:t>乙方</w:t>
      </w:r>
      <w:r>
        <w:rPr/>
        <w:t>不得转包、分包，否则</w:t>
      </w:r>
      <w:r>
        <w:rPr/>
        <w:t>甲方</w:t>
      </w:r>
      <w:r>
        <w:rPr/>
        <w:t>有权单方面</w:t>
      </w:r>
      <w:r>
        <w:rPr/>
        <w:t>解除</w:t>
      </w:r>
      <w:r>
        <w:rPr/>
        <w:t>合同，项目另行处理，</w:t>
      </w:r>
      <w:r>
        <w:rPr/>
        <w:t>乙方</w:t>
      </w:r>
      <w:r>
        <w:rPr/>
        <w:t>承担由此造成的经济损失。</w:t>
      </w:r>
    </w:p>
    <w:p>
      <w:pPr>
        <w:pStyle w:val="null3"/>
      </w:pPr>
      <w:r>
        <w:rPr/>
        <w:t>（二）</w:t>
      </w:r>
      <w:r>
        <w:rPr/>
        <w:t>乙方应遵守甲方单位的各项管理规定</w:t>
      </w:r>
      <w:r>
        <w:rPr/>
        <w:t>。</w:t>
      </w:r>
    </w:p>
    <w:p>
      <w:pPr>
        <w:pStyle w:val="null3"/>
      </w:pPr>
      <w:r>
        <w:rPr/>
        <w:t>（三）</w:t>
      </w:r>
      <w:r>
        <w:rPr/>
        <w:t>乙方除不可抗力外，不得因其他任何理由延迟送货。甲方使用单位如遇特殊情况需推迟送货，应提前通知乙方。因乙方原因延误交货日期的（采购单位要求推迟的除外），甲方有权自行采购，并由乙方承担由此产生的一切损失和费用</w:t>
      </w:r>
      <w:r>
        <w:rPr/>
        <w:t>。</w:t>
      </w:r>
    </w:p>
    <w:p>
      <w:pPr>
        <w:pStyle w:val="null3"/>
      </w:pPr>
      <w:r>
        <w:rPr/>
        <w:t>（四）</w:t>
      </w:r>
      <w:r>
        <w:rPr/>
        <w:t>乙方</w:t>
      </w:r>
      <w:r>
        <w:rPr/>
        <w:t>不得</w:t>
      </w:r>
      <w:r>
        <w:rPr/>
        <w:t>擅自</w:t>
      </w:r>
      <w:r>
        <w:rPr/>
        <w:t>变更供应商品，应严格按</w:t>
      </w:r>
      <w:r>
        <w:rPr/>
        <w:t>甲方</w:t>
      </w:r>
      <w:r>
        <w:rPr/>
        <w:t>要求（如商标、名称、产地、规格和重量等）和投标相关承诺（货物质量要求等）供应，否则，</w:t>
      </w:r>
      <w:r>
        <w:rPr/>
        <w:t>甲方</w:t>
      </w:r>
      <w:r>
        <w:rPr/>
        <w:t>使用单位有权拒收。</w:t>
      </w:r>
    </w:p>
    <w:p>
      <w:pPr>
        <w:pStyle w:val="null3"/>
      </w:pPr>
      <w:r>
        <w:rPr/>
        <w:t>（五）</w:t>
      </w:r>
      <w:r>
        <w:rPr/>
        <w:t>甲方按合同对商品进行验收，对不符合规格要求的商品，按照验收要求的对应条款执行；乙方未能履行招标文件和合同所定事项，或供应不合格的、假冒伪劣、以次充好的商品或供货时的商品与乙方投标文件中的承诺不符时，甲方退货后记录在案，并对乙方予以处罚；乙方除要承担甲方因此产生的一切损失和费用外，情节严重的甲方可取消其供应资格</w:t>
      </w:r>
      <w:r>
        <w:rPr/>
        <w:t>。</w:t>
      </w:r>
    </w:p>
    <w:p>
      <w:pPr>
        <w:pStyle w:val="null3"/>
      </w:pPr>
      <w:r>
        <w:rPr/>
        <w:t>（六）</w:t>
      </w:r>
      <w:r>
        <w:rPr/>
        <w:t>乙方</w:t>
      </w:r>
      <w:r>
        <w:rPr/>
        <w:t>须按</w:t>
      </w:r>
      <w:r>
        <w:rPr/>
        <w:t>甲方</w:t>
      </w:r>
      <w:r>
        <w:rPr/>
        <w:t>支付金额开具广东省地方税收通用发票。</w:t>
      </w:r>
    </w:p>
    <w:p>
      <w:pPr>
        <w:pStyle w:val="null3"/>
      </w:pPr>
      <w:r>
        <w:rPr/>
        <w:t>（七）</w:t>
      </w:r>
      <w:r>
        <w:rPr/>
        <w:t>乙方</w:t>
      </w:r>
      <w:r>
        <w:rPr/>
        <w:t>在合同履行期间，在食材配送服务方面受到党政机关、主管部门或项目服务单位的书面警示、警告，或造成食品安全事故的，</w:t>
      </w:r>
      <w:r>
        <w:rPr/>
        <w:t>甲方</w:t>
      </w:r>
      <w:r>
        <w:rPr/>
        <w:t>有权取消其供应资格</w:t>
      </w:r>
      <w:r>
        <w:rPr/>
        <w:t>，</w:t>
      </w:r>
      <w:r>
        <w:rPr/>
        <w:t>并由</w:t>
      </w:r>
      <w:r>
        <w:rPr/>
        <w:t>乙方</w:t>
      </w:r>
      <w:r>
        <w:rPr/>
        <w:t>承担由此产生的一切损失。</w:t>
      </w:r>
    </w:p>
    <w:p>
      <w:pPr>
        <w:pStyle w:val="null3"/>
      </w:pPr>
      <w:r>
        <w:rPr/>
        <w:t>（八）</w:t>
      </w:r>
      <w:r>
        <w:rPr/>
        <w:t>食品溯源要求</w:t>
      </w:r>
      <w:r>
        <w:rPr/>
        <w:t>：乙方</w:t>
      </w:r>
      <w:r>
        <w:rPr/>
        <w:t>对食品供应链进行明确，所有食品的来源必须清晰，包装食品要有食品生产许可证号。投标文件内要求对食品的来源和质量标准要有详尽的描述，并提出验收的行业标准和感官标准。如该品牌商品无质量标准，则需由供应商按国家和行业的要求自行描述。在</w:t>
      </w:r>
      <w:r>
        <w:rPr/>
        <w:t>合同履行期</w:t>
      </w:r>
      <w:r>
        <w:rPr/>
        <w:t>内，</w:t>
      </w:r>
      <w:r>
        <w:rPr/>
        <w:t>各采购包</w:t>
      </w:r>
      <w:r>
        <w:rPr/>
        <w:t>货物价款总结算金额累计达到</w:t>
      </w:r>
      <w:r>
        <w:rPr/>
        <w:t>各采购包</w:t>
      </w:r>
      <w:r>
        <w:rPr/>
        <w:t>的合同总额，</w:t>
      </w:r>
      <w:r>
        <w:rPr/>
        <w:t>本合同</w:t>
      </w:r>
      <w:r>
        <w:rPr/>
        <w:t>终止。</w:t>
      </w:r>
    </w:p>
    <w:p>
      <w:pPr>
        <w:pStyle w:val="null3"/>
        <w:ind w:left="510"/>
      </w:pPr>
      <w:r>
        <w:rPr>
          <w:sz w:val="20"/>
          <w:b/>
        </w:rPr>
        <w:t>六、</w:t>
      </w:r>
      <w:r>
        <w:rPr>
          <w:sz w:val="20"/>
          <w:b/>
        </w:rPr>
        <w:t>验收要求</w:t>
      </w:r>
    </w:p>
    <w:p>
      <w:pPr>
        <w:pStyle w:val="null3"/>
      </w:pPr>
      <w:r>
        <w:rPr/>
        <w:t>（一）</w:t>
      </w:r>
      <w:r>
        <w:rPr/>
        <w:t>验收主体：</w:t>
      </w:r>
      <w:r>
        <w:rPr/>
        <w:t>甲方</w:t>
      </w:r>
      <w:r>
        <w:rPr/>
        <w:t>及</w:t>
      </w:r>
      <w:r>
        <w:rPr/>
        <w:t>乙方双方分别指定的验收人员</w:t>
      </w:r>
      <w:r>
        <w:rPr/>
        <w:t>。</w:t>
      </w:r>
    </w:p>
    <w:p>
      <w:pPr>
        <w:pStyle w:val="null3"/>
      </w:pPr>
      <w:r>
        <w:rPr/>
        <w:t>（二）</w:t>
      </w:r>
      <w:r>
        <w:rPr/>
        <w:t>验收时间：</w:t>
      </w:r>
      <w:r>
        <w:rPr/>
        <w:t>每批次供货均需验收，在乙方每次送货到指定送货地址时进行</w:t>
      </w:r>
      <w:r>
        <w:rPr/>
        <w:t>。</w:t>
      </w:r>
    </w:p>
    <w:p>
      <w:pPr>
        <w:pStyle w:val="null3"/>
      </w:pPr>
      <w:r>
        <w:rPr/>
        <w:t>（三）</w:t>
      </w:r>
      <w:r>
        <w:rPr/>
        <w:t>验收方式和程序：（</w:t>
      </w:r>
      <w:r>
        <w:rPr/>
        <w:t>1</w:t>
      </w:r>
      <w:r>
        <w:rPr/>
        <w:t>）做好卸货前的检查。双方验收人员卸货前应对场地和验收设备做好准备，并对商品的外观质量进行初步了解。食品运输必须采用符合卫生标准的外包装和运输工具，保持清洁和定期消毒，车厢内无不良气味、异味。冷藏、冷冻食品必须使用专用冷藏、冷冻载具运输，在运输过程中保持安全的冷藏、冷冻温度，冷冻食品没有曾经解冻痕迹或软化现象，包装呈干爽状态。食品应清洁，无损伤、腐烂现象，外包装完整，无寄生虫或已受虫害现象。（</w:t>
      </w:r>
      <w:r>
        <w:rPr/>
        <w:t>2</w:t>
      </w:r>
      <w:r>
        <w:rPr/>
        <w:t>）采取现场验收的方式，双方验收人员应认真检查物资的质量，按索票—验证—抽查—过磅（清点）—入库的程序完成验收，</w:t>
      </w:r>
      <w:r>
        <w:rPr/>
        <w:t>乙方</w:t>
      </w:r>
      <w:r>
        <w:rPr/>
        <w:t>可提供原件的留原件，原件只有一份而无法提供给</w:t>
      </w:r>
      <w:r>
        <w:rPr/>
        <w:t>甲方</w:t>
      </w:r>
      <w:r>
        <w:rPr/>
        <w:t>的查验原件后</w:t>
      </w:r>
      <w:r>
        <w:rPr/>
        <w:t>索取复印件留存</w:t>
      </w:r>
      <w:r>
        <w:rPr/>
        <w:t>。</w:t>
      </w:r>
    </w:p>
    <w:p>
      <w:pPr>
        <w:pStyle w:val="null3"/>
      </w:pPr>
      <w:r>
        <w:rPr/>
        <w:t>（四）</w:t>
      </w:r>
      <w:r>
        <w:rPr/>
        <w:t>验收内容：对每次验收的物资均记录物资名称、数量、验收情况等事项，并由双方验收人员签名确认。如发现食品有损坏的情况，应在相关单据上记录所有损坏情况。建议对货物损坏情况进行拍照并存档。对于食品验收的全部信息数据，</w:t>
      </w:r>
      <w:r>
        <w:rPr/>
        <w:t>甲方</w:t>
      </w:r>
      <w:r>
        <w:rPr/>
        <w:t>使用单位验收人员应和</w:t>
      </w:r>
      <w:r>
        <w:rPr/>
        <w:t>乙方</w:t>
      </w:r>
      <w:r>
        <w:rPr/>
        <w:t>送货人员一起确认，并保留双方签字单据。</w:t>
      </w:r>
    </w:p>
    <w:p>
      <w:pPr>
        <w:pStyle w:val="null3"/>
      </w:pPr>
      <w:r>
        <w:rPr/>
        <w:t>（五）</w:t>
      </w:r>
      <w:r>
        <w:rPr/>
        <w:t>验收标准：每批次每种货物均抽查验收，抽查率不低于</w:t>
      </w:r>
      <w:r>
        <w:rPr/>
        <w:t>15%</w:t>
      </w:r>
      <w:r>
        <w:rPr/>
        <w:t>。验收工作人员应按招标文件产品质量要求对货物质量进行抽查，比较相关文件，以确保食品品种符合要求。如确定有所差异，应即刻通知送货人员。</w:t>
      </w:r>
    </w:p>
    <w:p>
      <w:pPr>
        <w:pStyle w:val="null3"/>
      </w:pPr>
      <w:r>
        <w:rPr/>
        <w:t>（六）</w:t>
      </w:r>
      <w:r>
        <w:rPr/>
        <w:t>货物的质量问题、争议及解决办法：</w:t>
      </w:r>
    </w:p>
    <w:p>
      <w:pPr>
        <w:pStyle w:val="null3"/>
      </w:pPr>
      <w:r>
        <w:rPr/>
        <w:t>（</w:t>
      </w:r>
      <w:r>
        <w:rPr/>
        <w:t>1</w:t>
      </w:r>
      <w:r>
        <w:rPr/>
        <w:t>）抽查发现食品安全质量问题的处理：对危及人身安全的食品质量问题采取零容忍措施，一经发现，当日所送同批次产品全部退货，由</w:t>
      </w:r>
      <w:r>
        <w:rPr/>
        <w:t>乙方</w:t>
      </w:r>
      <w:r>
        <w:rPr/>
        <w:t>承担由此产生的一切损失和费用。</w:t>
      </w:r>
      <w:r>
        <w:rPr/>
        <w:t>若在抽查环节未发现问题，而在加工食用前发现部分产品质量问题，甲方应立即通知乙方，并将问题产品退货处理</w:t>
      </w:r>
      <w:r>
        <w:rPr/>
        <w:t>。</w:t>
      </w:r>
    </w:p>
    <w:p>
      <w:pPr>
        <w:pStyle w:val="null3"/>
      </w:pPr>
      <w:r>
        <w:rPr/>
        <w:t>（</w:t>
      </w:r>
      <w:r>
        <w:rPr/>
        <w:t>2</w:t>
      </w:r>
      <w:r>
        <w:rPr/>
        <w:t>）抽查发现资质证照不全问题的处理：无政府部门出具的合格证明的全部退货；随箱产品合格证不齐全的，加抽</w:t>
      </w:r>
      <w:r>
        <w:rPr/>
        <w:t>15%</w:t>
      </w:r>
      <w:r>
        <w:rPr/>
        <w:t>，两次抽查数</w:t>
      </w:r>
      <w:r>
        <w:rPr/>
        <w:t>30%</w:t>
      </w:r>
      <w:r>
        <w:rPr/>
        <w:t>以上没有产品合格证的，全部退货；</w:t>
      </w:r>
      <w:r>
        <w:rPr/>
        <w:t>30%</w:t>
      </w:r>
      <w:r>
        <w:rPr/>
        <w:t>以下没有产品合格证明的，将无产品合格证明的货物退货。</w:t>
      </w:r>
    </w:p>
    <w:p>
      <w:pPr>
        <w:pStyle w:val="null3"/>
      </w:pPr>
      <w:r>
        <w:rPr/>
        <w:t>（</w:t>
      </w:r>
      <w:r>
        <w:rPr/>
        <w:t>3</w:t>
      </w:r>
      <w:r>
        <w:rPr/>
        <w:t>）发现伪造相关证明文件的处理：自动解除合同，并保留进一步追究责任的权利。</w:t>
      </w:r>
    </w:p>
    <w:p>
      <w:pPr>
        <w:pStyle w:val="null3"/>
      </w:pPr>
      <w:r>
        <w:rPr/>
        <w:t>（</w:t>
      </w:r>
      <w:r>
        <w:rPr/>
        <w:t>4</w:t>
      </w:r>
      <w:r>
        <w:rPr/>
        <w:t>）退（补）货流程：</w:t>
      </w:r>
      <w:r>
        <w:rPr/>
        <w:t>对不符合质量要求的货物由甲方验收人员提出清退，如双方对质量或重量有争议的可送具有检验资质的部门检测，同时留样备检；对数量不足或部分退货的，乙方应以不影响甲方供餐为前提尽快补送；若乙方无法补齐数量的，由甲方自行采购，乙方应承担甲方由此造成的经济损失和接受处罚。在退货过程中，对有碍公共卫生安全的食品，应按国家有关规定处理或进行协议销毁，不退货给乙方。</w:t>
      </w:r>
    </w:p>
    <w:p>
      <w:pPr>
        <w:pStyle w:val="null3"/>
        <w:ind w:left="510"/>
      </w:pPr>
      <w:r>
        <w:rPr>
          <w:sz w:val="20"/>
          <w:b/>
        </w:rPr>
        <w:t>七、</w:t>
      </w:r>
      <w:r>
        <w:rPr>
          <w:sz w:val="20"/>
          <w:b/>
        </w:rPr>
        <w:t>其他</w:t>
      </w:r>
    </w:p>
    <w:p>
      <w:pPr>
        <w:pStyle w:val="null3"/>
      </w:pPr>
      <w:r>
        <w:rPr/>
        <w:t>（一）</w:t>
      </w:r>
      <w:r>
        <w:rPr/>
        <w:t>供应商应承诺自</w:t>
      </w:r>
      <w:r>
        <w:rPr/>
        <w:t>2021</w:t>
      </w:r>
      <w:r>
        <w:rPr/>
        <w:t>年</w:t>
      </w:r>
      <w:r>
        <w:rPr/>
        <w:t>1</w:t>
      </w:r>
      <w:r>
        <w:rPr/>
        <w:t>月</w:t>
      </w:r>
      <w:r>
        <w:rPr/>
        <w:t>1</w:t>
      </w:r>
      <w:r>
        <w:rPr/>
        <w:t>日起至今在食材配送服务方面没有受到党政机关、主管部门或项目服务单位的书面警示、警告，没有发生食品安全事故。在竞标、评标期间，供应商未承诺或者虚假承诺的，甲方有权随时终止其竞标、评标资格；中标后发现其虚假承诺的，甲方有权无条件解除合同（提供承诺函，格式自拟）。</w:t>
      </w:r>
    </w:p>
    <w:p>
      <w:pPr>
        <w:pStyle w:val="null3"/>
      </w:pPr>
      <w:r>
        <w:rPr/>
        <w:t>（二）</w:t>
      </w:r>
      <w:r>
        <w:rPr/>
        <w:t>乙方不得将本合同转让或分包给他人，否则甲方有权单方面解除合同，由此产生的一切经济损失和法律责任由乙方自行承担。</w:t>
      </w:r>
    </w:p>
    <w:p>
      <w:pPr>
        <w:pStyle w:val="null3"/>
      </w:pPr>
      <w:r>
        <w:rPr/>
        <w:t>（三）</w:t>
      </w:r>
      <w:r>
        <w:rPr/>
        <w:t>若佛山市政府向甲方发出正式的搬迁要求，本合同合同自甲方搬迁完毕之日起（以甲方书面通知为准）无条件终止，本合同费用结算至乙方实际提供配送服务之日止。甲方无需基于政府行为导致合同终止而向乙方支付任何形式的补偿、赔偿或支付解约金，乙方承诺放弃相关补偿、赔偿或支付解约金主张。</w:t>
      </w:r>
    </w:p>
    <w:p>
      <w:pPr>
        <w:pStyle w:val="null3"/>
      </w:pPr>
      <w:r>
        <w:rPr/>
        <w:t>（四）</w:t>
      </w:r>
      <w:r>
        <w:rPr/>
        <w:t>如合同履行期满后，甲方因特殊原因未能于合同结束日确认新的供货单位时，乙方应无条件按合同约定的服务要求及结算标准延长不多于两个月的过渡期服务，以保证甲方食堂正常运营需要（过渡期产生的服务费用由甲方另行支付，不在本合同中列支）。</w:t>
      </w:r>
    </w:p>
    <w:p>
      <w:pPr>
        <w:pStyle w:val="null3"/>
      </w:pPr>
      <w:r>
        <w:rPr/>
        <w:t>（五）</w:t>
      </w:r>
      <w:r>
        <w:rPr/>
        <w:t>在合同履行期内，根据上级要求，如甲方需定向采购脱贫地区农副产品的，具体采购工作由甲方根据上级相关部门的要求和安排进行采购实施，可由甲方自行按规定采购，或由甲方委托乙方按规定进行采购，乙方应无条件配合甲方定向采购脱贫地区的农副产品。脱困地区的农副产品价格按</w:t>
      </w:r>
      <w:r>
        <w:rPr/>
        <w:t>“脱贫地区农副产品网络销售平台”（</w:t>
      </w:r>
      <w:r>
        <w:rPr/>
        <w:t>http</w:t>
      </w:r>
      <w:r>
        <w:rPr/>
        <w:t>：</w:t>
      </w:r>
      <w:r>
        <w:rPr/>
        <w:t>//cg.fupin832.com</w:t>
      </w:r>
      <w:r>
        <w:rPr/>
        <w:t>）和相关政策文件的要求确定。定向采购脱贫地区农副产品所需金额从本合同合同初定金额中支出。通过脱贫地区农副产品网络销售平台（简称“</w:t>
      </w:r>
      <w:r>
        <w:rPr/>
        <w:t>832</w:t>
      </w:r>
      <w:r>
        <w:rPr/>
        <w:t>平台”）采购农副产品的，具体采购产品类别、数量、合同总额及时间等由甲方与乙方协商决定。结算款</w:t>
      </w:r>
      <w:r>
        <w:rPr/>
        <w:t>=</w:t>
      </w:r>
      <w:r>
        <w:rPr/>
        <w:t>∑【“</w:t>
      </w:r>
      <w:r>
        <w:rPr/>
        <w:t>832</w:t>
      </w:r>
      <w:r>
        <w:rPr/>
        <w:t>平台”上公示的单价×实际供货量】。平台成交数据应保存在甲方单位，供甲方和财政部门查阅。</w:t>
      </w:r>
    </w:p>
    <w:p>
      <w:pPr>
        <w:pStyle w:val="null3"/>
      </w:pPr>
      <w:r>
        <w:rPr/>
        <w:t>（六）</w:t>
      </w:r>
      <w:r>
        <w:rPr/>
        <w:t>乙方在合同履行期间保证对甲方的服务供应，中标后不得拒绝甲方分配的任务（如遇特殊情况需进行特别保障的，如节假日供餐、提前或延后供餐等情况，乙方应按甲方要求无条件做好食材配送工作）。乙方在服务期内没能达到投标文件承诺的服务要求或乙方未按要求履行合同义务或乙方的资质在服务期内发生变化不再符合要求，甲方均有权单方解除合同，由此产生的一切经济责任和法律责任由乙方自行承担。</w:t>
      </w:r>
    </w:p>
    <w:p>
      <w:pPr>
        <w:pStyle w:val="null3"/>
      </w:pPr>
      <w:r>
        <w:rPr/>
        <w:t>（七）</w:t>
      </w:r>
      <w:r>
        <w:rPr/>
        <w:t>在合同履行期间，甲方可结合自身的特点和需要，制定具体配送管理方式。乙方在拟实施新增设备设施和人力资源等投入前，须充分考虑评估潜在的投资经营风险并制定应对措施。</w:t>
      </w:r>
    </w:p>
    <w:p>
      <w:pPr>
        <w:pStyle w:val="null3"/>
      </w:pPr>
      <w:r>
        <w:rPr/>
        <w:t>（八）</w:t>
      </w:r>
      <w:r>
        <w:rPr/>
        <w:t>乙方应服从甲方和食品安全监督部门的监督管理，及时更新并向甲方提供符合国家食品安全管理要求的有效证明材料，如有效的营业执照、产品合格证或食品生产许可证等。</w:t>
      </w:r>
    </w:p>
    <w:p>
      <w:pPr>
        <w:pStyle w:val="null3"/>
      </w:pPr>
      <w:r>
        <w:rPr/>
        <w:t>（九）</w:t>
      </w:r>
      <w:r>
        <w:rPr/>
        <w:t>乙方应具备应急保障能力，包括但不限于货物来源、配送、售后，以及临时协助甲方开展工作。</w:t>
      </w:r>
    </w:p>
    <w:p>
      <w:pPr>
        <w:pStyle w:val="null3"/>
      </w:pPr>
      <w:r>
        <w:rPr/>
        <w:t>（十）</w:t>
      </w:r>
      <w:r>
        <w:rPr/>
        <w:t>乙方应做好本单位工作人员的教育工作，遵守甲方各项管理规定。</w:t>
      </w:r>
    </w:p>
    <w:p>
      <w:pPr>
        <w:pStyle w:val="null3"/>
        <w:ind w:left="510"/>
      </w:pPr>
      <w:r>
        <w:rPr>
          <w:sz w:val="20"/>
          <w:b/>
        </w:rPr>
        <w:t>八、</w:t>
      </w:r>
      <w:r>
        <w:rPr>
          <w:sz w:val="20"/>
          <w:b/>
        </w:rPr>
        <w:t>权利瑕疵担保</w:t>
      </w:r>
    </w:p>
    <w:p>
      <w:pPr>
        <w:pStyle w:val="null3"/>
      </w:pPr>
      <w:r>
        <w:rPr/>
        <w:t>（一）</w:t>
      </w:r>
      <w:r>
        <w:rPr/>
        <w:t>乙方</w:t>
      </w:r>
      <w:r>
        <w:rPr/>
        <w:t>应保证所提供的食品来源合法。</w:t>
      </w:r>
    </w:p>
    <w:p>
      <w:pPr>
        <w:pStyle w:val="null3"/>
      </w:pPr>
      <w:r>
        <w:rPr/>
        <w:t>（二）</w:t>
      </w:r>
      <w:r>
        <w:rPr/>
        <w:t>乙方</w:t>
      </w:r>
      <w:r>
        <w:rPr/>
        <w:t>应保证所提供的食品的所有权完全属于</w:t>
      </w:r>
      <w:r>
        <w:rPr/>
        <w:t>乙方</w:t>
      </w:r>
      <w:r>
        <w:rPr/>
        <w:t>且不存在任何未曾向</w:t>
      </w:r>
      <w:r>
        <w:rPr/>
        <w:t>甲方</w:t>
      </w:r>
      <w:r>
        <w:rPr/>
        <w:t>透露的担保物权或被查封等权利瑕疵。</w:t>
      </w:r>
    </w:p>
    <w:p>
      <w:pPr>
        <w:pStyle w:val="null3"/>
      </w:pPr>
      <w:r>
        <w:rPr/>
        <w:t>（三）</w:t>
      </w:r>
      <w:r>
        <w:rPr/>
        <w:t>乙方</w:t>
      </w:r>
      <w:r>
        <w:rPr/>
        <w:t>应保证所提供的食品没有侵犯任何第三人的权利。</w:t>
      </w:r>
    </w:p>
    <w:p>
      <w:pPr>
        <w:pStyle w:val="null3"/>
      </w:pPr>
      <w:r>
        <w:rPr/>
        <w:t>（四）</w:t>
      </w:r>
      <w:r>
        <w:rPr/>
        <w:t>涉及乙方提供食品所产生的一切法律纠纷，由乙方承担全部责任</w:t>
      </w:r>
      <w:r>
        <w:rPr/>
        <w:t>。</w:t>
      </w:r>
    </w:p>
    <w:p>
      <w:pPr>
        <w:pStyle w:val="null3"/>
        <w:ind w:left="510"/>
      </w:pPr>
      <w:r>
        <w:rPr>
          <w:sz w:val="20"/>
          <w:b/>
        </w:rPr>
        <w:t>九、</w:t>
      </w:r>
      <w:r>
        <w:rPr>
          <w:sz w:val="20"/>
          <w:b/>
        </w:rPr>
        <w:t>对乙方的要求</w:t>
      </w:r>
    </w:p>
    <w:p>
      <w:pPr>
        <w:pStyle w:val="null3"/>
        <w:jc w:val="both"/>
      </w:pPr>
      <w:r>
        <w:rPr/>
        <w:t>（一）</w:t>
      </w:r>
      <w:r>
        <w:rPr/>
        <w:t>必须依据有关法律法规和文件的要求，建立健全各项管理制度，保证其所供应食材的质量安全；</w:t>
      </w:r>
    </w:p>
    <w:p>
      <w:pPr>
        <w:pStyle w:val="null3"/>
        <w:jc w:val="both"/>
      </w:pPr>
      <w:r>
        <w:rPr/>
        <w:t>（二）</w:t>
      </w:r>
      <w:r>
        <w:rPr/>
        <w:t>必须明确食材质量安全的责任人。</w:t>
      </w:r>
    </w:p>
    <w:p>
      <w:pPr>
        <w:pStyle w:val="null3"/>
        <w:ind w:left="510"/>
      </w:pPr>
      <w:r>
        <w:rPr>
          <w:sz w:val="20"/>
          <w:b/>
        </w:rPr>
        <w:t>十、</w:t>
      </w:r>
      <w:r>
        <w:rPr>
          <w:sz w:val="20"/>
          <w:b/>
        </w:rPr>
        <w:t>退出机制</w:t>
      </w:r>
    </w:p>
    <w:p>
      <w:pPr>
        <w:pStyle w:val="null3"/>
      </w:pPr>
      <w:r>
        <w:rPr/>
        <w:t>（一）</w:t>
      </w:r>
      <w:r>
        <w:rPr/>
        <w:t>在招投标过程中以弄虚作假等欺诈手段成交，或配送过程中由于情况变化不再符合准入条件的，甲方有权单方面解除合同并报政府采购监督管理部门，责令乙方限期退出</w:t>
      </w:r>
      <w:r>
        <w:rPr/>
        <w:t>。</w:t>
      </w:r>
    </w:p>
    <w:p>
      <w:pPr>
        <w:pStyle w:val="null3"/>
      </w:pPr>
      <w:r>
        <w:rPr/>
        <w:t>（二）</w:t>
      </w:r>
      <w:r>
        <w:rPr/>
        <w:t>乙方</w:t>
      </w:r>
      <w:r>
        <w:rPr/>
        <w:t>在</w:t>
      </w:r>
      <w:r>
        <w:rPr/>
        <w:t>合同履行期</w:t>
      </w:r>
      <w:r>
        <w:rPr/>
        <w:t>间未按配送要求提供</w:t>
      </w:r>
      <w:r>
        <w:rPr/>
        <w:t>食材</w:t>
      </w:r>
      <w:r>
        <w:rPr/>
        <w:t>，影响正常就餐的，次数累计达到三次时，</w:t>
      </w:r>
      <w:r>
        <w:rPr/>
        <w:t>甲方</w:t>
      </w:r>
      <w:r>
        <w:rPr/>
        <w:t>有权单方面解除合同，</w:t>
      </w:r>
      <w:r>
        <w:rPr/>
        <w:t>责令乙方限期退出</w:t>
      </w:r>
      <w:r>
        <w:rPr/>
        <w:t>。</w:t>
      </w:r>
    </w:p>
    <w:p>
      <w:pPr>
        <w:pStyle w:val="null3"/>
      </w:pPr>
      <w:r>
        <w:rPr/>
        <w:t>（三）</w:t>
      </w:r>
      <w:r>
        <w:rPr/>
        <w:t>乙方未能履行招标文件和合同所定事项，或供应不合格的、假冒伪劣、以次充好的商品，甲方退货后记录在案，累计达到两次的，甲方有权单方面解除合同</w:t>
      </w:r>
      <w:r>
        <w:rPr/>
        <w:t>，</w:t>
      </w:r>
      <w:r>
        <w:rPr/>
        <w:t>责令乙方限期退出</w:t>
      </w:r>
      <w:r>
        <w:rPr/>
        <w:t>。</w:t>
      </w:r>
    </w:p>
    <w:p>
      <w:pPr>
        <w:pStyle w:val="null3"/>
      </w:pPr>
      <w:r>
        <w:rPr/>
        <w:t>（四）</w:t>
      </w:r>
      <w:r>
        <w:rPr/>
        <w:t>确认为乙方原因造成的食物中毒事故或配送食品质量引发的食品安全事故，甲方有权单方面解除合同，责令乙方限期退出，并追究乙方的法律责任和经济赔偿</w:t>
      </w:r>
      <w:r>
        <w:rPr/>
        <w:t>。</w:t>
      </w:r>
    </w:p>
    <w:p>
      <w:pPr>
        <w:pStyle w:val="null3"/>
      </w:pPr>
      <w:r>
        <w:rPr/>
        <w:t>（五）</w:t>
      </w:r>
      <w:r>
        <w:rPr/>
        <w:t>乙方</w:t>
      </w:r>
      <w:r>
        <w:rPr/>
        <w:t>不能按核定的供货价交付成交商品或不能提供与其承诺相符的服务或</w:t>
      </w:r>
      <w:r>
        <w:rPr/>
        <w:t>乙方</w:t>
      </w:r>
      <w:r>
        <w:rPr/>
        <w:t>存在违反</w:t>
      </w:r>
      <w:r>
        <w:rPr/>
        <w:t>招标文件</w:t>
      </w:r>
      <w:r>
        <w:rPr/>
        <w:t>和合同的行为，并且不予纠正的，</w:t>
      </w:r>
      <w:r>
        <w:rPr/>
        <w:t>甲方</w:t>
      </w:r>
      <w:r>
        <w:rPr/>
        <w:t>有权单方面解除合同，并</w:t>
      </w:r>
      <w:r>
        <w:rPr/>
        <w:t>责令乙方限期退出</w:t>
      </w:r>
      <w:r>
        <w:rPr/>
        <w:t>。此项下违反</w:t>
      </w:r>
      <w:r>
        <w:rPr/>
        <w:t>招标文件</w:t>
      </w:r>
      <w:r>
        <w:rPr/>
        <w:t>和合同的行为包括但不限于下列各项：</w:t>
      </w:r>
      <w:r>
        <w:rPr/>
        <w:t>（</w:t>
      </w:r>
      <w:r>
        <w:rPr/>
        <w:t>1）</w:t>
      </w:r>
      <w:r>
        <w:rPr/>
        <w:t>乙方</w:t>
      </w:r>
      <w:r>
        <w:rPr/>
        <w:t>在收到</w:t>
      </w:r>
      <w:r>
        <w:rPr/>
        <w:t>甲方</w:t>
      </w:r>
      <w:r>
        <w:rPr/>
        <w:t>订货要求后，在承诺的供货时间内不能保质保量供货的；</w:t>
      </w:r>
      <w:r>
        <w:rPr/>
        <w:t>（</w:t>
      </w:r>
      <w:r>
        <w:rPr/>
        <w:t>2）</w:t>
      </w:r>
      <w:r>
        <w:rPr/>
        <w:t>乙方</w:t>
      </w:r>
      <w:r>
        <w:rPr/>
        <w:t>未能按照项目实施要求提供承诺的服务的。</w:t>
      </w:r>
    </w:p>
    <w:p>
      <w:pPr>
        <w:pStyle w:val="null3"/>
      </w:pPr>
      <w:r>
        <w:rPr/>
        <w:t>（六）</w:t>
      </w:r>
      <w:r>
        <w:rPr/>
        <w:t>乙方</w:t>
      </w:r>
      <w:r>
        <w:rPr/>
        <w:t>应严格遵守《中华人民共和国食品安全法》等相关规定，一经发现供应以下食品，除全部退货外，</w:t>
      </w:r>
      <w:r>
        <w:rPr/>
        <w:t>甲方</w:t>
      </w:r>
      <w:r>
        <w:rPr/>
        <w:t>有权单方面解除合同，</w:t>
      </w:r>
      <w:r>
        <w:rPr/>
        <w:t>责令乙方限期退出，乙方</w:t>
      </w:r>
      <w:r>
        <w:rPr/>
        <w:t>承担由此造成的所有经济责任和法律责任：（</w:t>
      </w:r>
      <w:r>
        <w:rPr/>
        <w:t>1）腐败变质、油脂酸败、霉变、生虫、污秽不洁、混有异物或者其他感官性状异常，对人体健康有害的； （2）含有毒、有害物质或者被有害物质污染，对人体健康有害的； （3）含有致病性寄生虫、微生物或者微生物含量超过国家限定标准的； （4）未经检疫部门检疫、检验或者检疫、检验不合格的； （5）掺假、掺杂、伪造，影响营养、卫生的； （</w:t>
      </w:r>
      <w:r>
        <w:rPr/>
        <w:t>6</w:t>
      </w:r>
      <w:r>
        <w:rPr/>
        <w:t>）用非食品</w:t>
      </w:r>
      <w:r>
        <w:rPr/>
        <w:t>食材</w:t>
      </w:r>
      <w:r>
        <w:rPr/>
        <w:t>加工的，加入非食品用化学物质或者将非食品当作食品的；</w:t>
      </w:r>
      <w:r>
        <w:rPr/>
        <w:t>（</w:t>
      </w:r>
      <w:r>
        <w:rPr/>
        <w:t>7</w:t>
      </w:r>
      <w:r>
        <w:rPr/>
        <w:t>）超过保质期限。</w:t>
      </w:r>
    </w:p>
    <w:p>
      <w:pPr>
        <w:pStyle w:val="null3"/>
        <w:ind w:left="510"/>
      </w:pPr>
      <w:r>
        <w:rPr>
          <w:sz w:val="20"/>
          <w:b/>
        </w:rPr>
        <w:t>十一、</w:t>
      </w:r>
      <w:r>
        <w:rPr>
          <w:sz w:val="20"/>
          <w:b/>
        </w:rPr>
        <w:t>违约责任</w:t>
      </w:r>
    </w:p>
    <w:p>
      <w:pPr>
        <w:pStyle w:val="null3"/>
      </w:pPr>
      <w:r>
        <w:rPr/>
        <w:t>（一）</w:t>
      </w:r>
      <w:r>
        <w:rPr/>
        <w:t>因乙方原因未按时提供物品或交货的数量、质量等不符合合同约定，使甲方遭受损失或因此扰乱正常管理秩序的，乙方承担相应的违约责任。如甲方仍然需要的，乙方应如数补交。</w:t>
      </w:r>
    </w:p>
    <w:p>
      <w:pPr>
        <w:pStyle w:val="null3"/>
      </w:pPr>
      <w:r>
        <w:rPr/>
        <w:t>（二）</w:t>
      </w:r>
      <w:r>
        <w:rPr/>
        <w:t>乙方出现供货能力不足的现象以至甲方有证据证明乙方无继续履约能力，或乙方擅自将与甲方签订的供货项目提供给其他供应商的，甲方有权单方面解除合同，并由乙方承担由此产生的一切损失和费用。并视违约情况要求乙方对其违约行为给甲方造成的损失进行赔偿。赔偿金额上限为各采购包合同总额的</w:t>
      </w:r>
      <w:r>
        <w:rPr/>
        <w:t>5%。</w:t>
      </w:r>
    </w:p>
    <w:p>
      <w:pPr>
        <w:pStyle w:val="null3"/>
      </w:pPr>
      <w:r>
        <w:rPr/>
        <w:t>（三）</w:t>
      </w:r>
      <w:r>
        <w:rPr/>
        <w:t>乙方</w:t>
      </w:r>
      <w:r>
        <w:rPr/>
        <w:t>交付的货品规格、质量标准与合同规定不符时，</w:t>
      </w:r>
      <w:r>
        <w:rPr/>
        <w:t>甲方</w:t>
      </w:r>
      <w:r>
        <w:rPr/>
        <w:t>有权拒收，</w:t>
      </w:r>
      <w:r>
        <w:rPr/>
        <w:t>乙方</w:t>
      </w:r>
      <w:r>
        <w:rPr/>
        <w:t>应无条件更换，并根据考核标准中的相应条款要求</w:t>
      </w:r>
      <w:r>
        <w:rPr/>
        <w:t>乙方</w:t>
      </w:r>
      <w:r>
        <w:rPr/>
        <w:t>进行整改；若连续出现</w:t>
      </w:r>
      <w:r>
        <w:rPr/>
        <w:t>3次类似情况的，</w:t>
      </w:r>
      <w:r>
        <w:rPr/>
        <w:t>甲方</w:t>
      </w:r>
      <w:r>
        <w:rPr/>
        <w:t>有权单方面解除合同，</w:t>
      </w:r>
      <w:r>
        <w:rPr/>
        <w:t>乙方</w:t>
      </w:r>
      <w:r>
        <w:rPr/>
        <w:t>无条件接受，并由</w:t>
      </w:r>
      <w:r>
        <w:rPr/>
        <w:t>乙方</w:t>
      </w:r>
      <w:r>
        <w:rPr/>
        <w:t>承担由此产生的一切费用和损失</w:t>
      </w:r>
      <w:r>
        <w:rPr/>
        <w:t>。</w:t>
      </w:r>
    </w:p>
    <w:p>
      <w:pPr>
        <w:pStyle w:val="null3"/>
      </w:pPr>
      <w:r>
        <w:rPr/>
        <w:t>（四）</w:t>
      </w:r>
      <w:r>
        <w:rPr/>
        <w:t>乙方如经有关部门证明确因不可抗力无法按时交货，甲方仍然需要乙方交货的，乙方可以迟延交货，不按违约处理。</w:t>
      </w:r>
    </w:p>
    <w:p>
      <w:pPr>
        <w:pStyle w:val="null3"/>
      </w:pPr>
      <w:r>
        <w:rPr/>
        <w:t>（五）</w:t>
      </w:r>
      <w:r>
        <w:rPr/>
        <w:t>乙方除不可抗力外，不得因其他任何理由延迟送货。甲方如遇特殊情况需推迟送货，应提前通知乙方。因乙方原因延误交货日期的（甲方要求推迟的除外）甲方有权要求乙方赔偿，由此产生的责任和经济损失由乙方承担。</w:t>
      </w:r>
    </w:p>
    <w:p>
      <w:pPr>
        <w:pStyle w:val="null3"/>
      </w:pPr>
      <w:r>
        <w:rPr/>
        <w:t>（六）</w:t>
      </w:r>
      <w:r>
        <w:rPr/>
        <w:t>因食用乙方交来货品而导致人员食物中毒的，经相关部门确定为乙方责任的，乙方</w:t>
      </w:r>
      <w:r>
        <w:rPr/>
        <w:t>应承担相关全部费用及法律责任</w:t>
      </w:r>
      <w:r>
        <w:rPr/>
        <w:t>。</w:t>
      </w:r>
    </w:p>
    <w:p>
      <w:pPr>
        <w:pStyle w:val="null3"/>
      </w:pPr>
      <w:r>
        <w:rPr/>
        <w:t>（七）</w:t>
      </w:r>
      <w:r>
        <w:rPr/>
        <w:t>乙方供应的货品若为国家公布的伪劣产品，乙方应无条件更换，并承担相关全部费用及法律责任。</w:t>
      </w:r>
    </w:p>
    <w:p>
      <w:pPr>
        <w:pStyle w:val="null3"/>
      </w:pPr>
      <w:r>
        <w:rPr/>
        <w:t>（八）</w:t>
      </w:r>
      <w:r>
        <w:rPr/>
        <w:t>甲方认为乙方供货质量与合同不符的，双方协商不成时，经鉴定乙方所供货品确为伪劣商品的，甲方有权单方面解除合同，乙方应承担货品的检测费用及</w:t>
      </w:r>
      <w:r>
        <w:rPr/>
        <w:t>违约金</w:t>
      </w:r>
      <w:r>
        <w:rPr/>
        <w:t>。</w:t>
      </w:r>
    </w:p>
    <w:p>
      <w:pPr>
        <w:pStyle w:val="null3"/>
      </w:pPr>
      <w:r>
        <w:rPr/>
        <w:t>（九）</w:t>
      </w:r>
      <w:r>
        <w:rPr/>
        <w:t>乙方不得泄露甲方的信息。泄密造成甲方损失的，乙方将承担由此产生的一切损失和法律责任。</w:t>
      </w:r>
    </w:p>
    <w:p>
      <w:pPr>
        <w:pStyle w:val="null3"/>
        <w:ind w:left="510"/>
      </w:pPr>
      <w:r>
        <w:rPr>
          <w:sz w:val="20"/>
          <w:b/>
        </w:rPr>
        <w:t>十二、</w:t>
      </w:r>
      <w:r>
        <w:rPr>
          <w:sz w:val="20"/>
          <w:b/>
        </w:rPr>
        <w:t>考核标准</w:t>
      </w:r>
    </w:p>
    <w:p>
      <w:pPr>
        <w:pStyle w:val="null3"/>
        <w:jc w:val="both"/>
      </w:pPr>
      <w:r>
        <w:rPr/>
        <w:t>甲方</w:t>
      </w:r>
      <w:r>
        <w:rPr/>
        <w:t>对</w:t>
      </w:r>
      <w:r>
        <w:rPr/>
        <w:t>乙方</w:t>
      </w:r>
      <w:r>
        <w:rPr/>
        <w:t>实行每月考核一次，视考核情况对是否进行</w:t>
      </w:r>
      <w:r>
        <w:rPr/>
        <w:t>扣减服务费用</w:t>
      </w:r>
      <w:r>
        <w:rPr/>
        <w:t>或继续合同的履行：</w:t>
      </w:r>
    </w:p>
    <w:p>
      <w:pPr>
        <w:pStyle w:val="null3"/>
        <w:jc w:val="both"/>
      </w:pPr>
      <w:r>
        <w:rPr/>
        <w:t>（一）</w:t>
      </w:r>
      <w:r>
        <w:rPr/>
        <w:t>每月服务费用按考核得分的百分数支取：如月度考核为</w:t>
      </w:r>
      <w:r>
        <w:rPr/>
        <w:t>A级的，则</w:t>
      </w:r>
      <w:r>
        <w:rPr/>
        <w:t>甲方向乙方支付</w:t>
      </w:r>
      <w:r>
        <w:rPr/>
        <w:t>该月份</w:t>
      </w:r>
      <w:r>
        <w:rPr/>
        <w:t>100%的服务费用；如月度考核为B级的，则</w:t>
      </w:r>
      <w:r>
        <w:rPr/>
        <w:t>甲方向乙方支付</w:t>
      </w:r>
      <w:r>
        <w:rPr/>
        <w:t>该月份</w:t>
      </w:r>
      <w:r>
        <w:rPr/>
        <w:t>90%的服务费用；如月度考核为C级的，则</w:t>
      </w:r>
      <w:r>
        <w:rPr/>
        <w:t>甲方向乙方支付</w:t>
      </w:r>
      <w:r>
        <w:rPr/>
        <w:t>该月份</w:t>
      </w:r>
      <w:r>
        <w:rPr/>
        <w:t>60%的服务费用</w:t>
      </w:r>
      <w:r>
        <w:rPr/>
        <w:t>。</w:t>
      </w:r>
      <w:r>
        <w:rPr/>
        <w:t>若经整改后，下月考核仍达不到</w:t>
      </w:r>
      <w:r>
        <w:rPr/>
        <w:t>A级的，则</w:t>
      </w:r>
      <w:r>
        <w:rPr/>
        <w:t>甲方向乙方支付</w:t>
      </w:r>
      <w:r>
        <w:rPr/>
        <w:t>该月份</w:t>
      </w:r>
      <w:r>
        <w:rPr/>
        <w:t>60%的服务费用</w:t>
      </w:r>
      <w:r>
        <w:rPr/>
        <w:t>；</w:t>
      </w:r>
    </w:p>
    <w:p>
      <w:pPr>
        <w:pStyle w:val="null3"/>
        <w:jc w:val="both"/>
      </w:pPr>
      <w:r>
        <w:rPr/>
        <w:t>（二）</w:t>
      </w:r>
      <w:r>
        <w:rPr/>
        <w:t>如月度考核为</w:t>
      </w:r>
      <w:r>
        <w:rPr/>
        <w:t>B级的，</w:t>
      </w:r>
      <w:r>
        <w:rPr/>
        <w:t>合同履行期</w:t>
      </w:r>
      <w:r>
        <w:rPr/>
        <w:t>内累计出现三次，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（三）</w:t>
      </w:r>
      <w:r>
        <w:rPr/>
        <w:t>如月度考核为</w:t>
      </w:r>
      <w:r>
        <w:rPr/>
        <w:t>C级的，</w:t>
      </w:r>
      <w:r>
        <w:rPr/>
        <w:t>合同履行期</w:t>
      </w:r>
      <w:r>
        <w:rPr/>
        <w:t>内累计出现两次，</w:t>
      </w:r>
      <w:r>
        <w:rPr/>
        <w:t>甲方有权</w:t>
      </w:r>
      <w:r>
        <w:rPr/>
        <w:t>单方面</w:t>
      </w:r>
      <w:r>
        <w:rPr/>
        <w:t>解除</w:t>
      </w:r>
      <w:r>
        <w:rPr/>
        <w:t>合同，</w:t>
      </w:r>
      <w:r>
        <w:rPr/>
        <w:t>乙方</w:t>
      </w:r>
      <w:r>
        <w:rPr/>
        <w:t>无条件接受</w:t>
      </w:r>
      <w:r>
        <w:rPr/>
        <w:t>，</w:t>
      </w:r>
      <w:r>
        <w:rPr/>
        <w:t>并由</w:t>
      </w:r>
      <w:r>
        <w:rPr/>
        <w:t>乙方</w:t>
      </w:r>
      <w:r>
        <w:rPr/>
        <w:t>承担由此产生的一切</w:t>
      </w:r>
      <w:r>
        <w:rPr/>
        <w:t>费用和</w:t>
      </w:r>
      <w:r>
        <w:rPr/>
        <w:t>损失；</w:t>
      </w:r>
    </w:p>
    <w:p>
      <w:pPr>
        <w:pStyle w:val="null3"/>
        <w:jc w:val="both"/>
      </w:pPr>
      <w:r>
        <w:rPr/>
        <w:t>（四）</w:t>
      </w:r>
      <w:r>
        <w:rPr/>
        <w:t>合同履行期</w:t>
      </w:r>
      <w:r>
        <w:rPr/>
        <w:t>内，</w:t>
      </w:r>
      <w:r>
        <w:rPr/>
        <w:t>甲方</w:t>
      </w:r>
      <w:r>
        <w:rPr/>
        <w:t>有权对考核内容进行调整，</w:t>
      </w:r>
      <w:r>
        <w:rPr/>
        <w:t>乙方</w:t>
      </w:r>
      <w:r>
        <w:rPr/>
        <w:t>无条件接受。</w:t>
      </w:r>
    </w:p>
    <w:p>
      <w:pPr>
        <w:pStyle w:val="null3"/>
        <w:jc w:val="both"/>
      </w:pPr>
      <w:r>
        <w:rPr/>
        <w:t>（</w:t>
      </w:r>
      <w:r>
        <w:rPr/>
        <w:t>1）考核表</w:t>
      </w:r>
    </w:p>
    <w:tbl>
      <w:tblPr>
        <w:tblW w:w="0" w:type="auto"/>
        <w:tblBorders>
          <w:top w:val="none" w:color="000000" w:sz="4"/>
          <w:left w:val="none" w:color="000000" w:sz="4"/>
          <w:bottom w:val="none" w:color="000000" w:sz="4"/>
          <w:right w:val="none" w:color="000000" w:sz="4"/>
          <w:insideH w:val="none"/>
          <w:insideV w:val="none"/>
        </w:tblBorders>
      </w:tblPr>
      <w:tblGrid>
        <w:gridCol w:w="688"/>
        <w:gridCol w:w="345"/>
        <w:gridCol w:w="345"/>
        <w:gridCol w:w="5476"/>
        <w:gridCol w:w="758"/>
        <w:gridCol w:w="691"/>
      </w:tblGrid>
      <w:tr>
        <w:tc>
          <w:tcPr>
            <w:tcW w:type="dxa" w:w="688"/>
            <w:tcBorders>
              <w:top w:val="single" w:color="000000" w:sz="4"/>
              <w:left w:val="singl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项目</w:t>
            </w:r>
          </w:p>
        </w:tc>
        <w:tc>
          <w:tcPr>
            <w:tcW w:type="dxa" w:w="690"/>
            <w:gridSpan w:val="2"/>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序号</w:t>
            </w:r>
          </w:p>
        </w:tc>
        <w:tc>
          <w:tcPr>
            <w:tcW w:type="dxa" w:w="5476"/>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考核细则</w:t>
            </w:r>
          </w:p>
        </w:tc>
        <w:tc>
          <w:tcPr>
            <w:tcW w:type="dxa" w:w="758"/>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扣分值</w:t>
            </w:r>
          </w:p>
        </w:tc>
        <w:tc>
          <w:tcPr>
            <w:tcW w:type="dxa" w:w="691"/>
            <w:tcBorders>
              <w:top w:val="single" w:color="000000" w:sz="4"/>
              <w:left w:val="none" w:color="000000" w:sz="4"/>
              <w:bottom w:val="single" w:color="000000" w:sz="4"/>
              <w:right w:val="single" w:color="000000" w:sz="4"/>
            </w:tcBorders>
            <w:shd w:fill="FABF8F"/>
            <w:tcMar>
              <w:top w:type="dxa" w:w="0"/>
              <w:left w:type="dxa" w:w="105"/>
              <w:bottom w:type="dxa" w:w="0"/>
              <w:right w:type="dxa" w:w="105"/>
            </w:tcMar>
            <w:vAlign w:val="top"/>
          </w:tcPr>
          <w:p>
            <w:pPr>
              <w:pStyle w:val="null3"/>
              <w:jc w:val="center"/>
            </w:pPr>
            <w:r>
              <w:rPr>
                <w:sz w:val="19"/>
                <w:b/>
              </w:rPr>
              <w:t>备注</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价格</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未按约定价格供货的，每发现一项次扣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未按合同约定时限，根据市场价格变化调整价格的，扣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交货</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违反招标文件和合同的规定，擅自更改供应货物品牌、规格和质量的，每项次扣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未按用户方采购计划的品种、数量、时间供货的，每发生一次扣</w:t>
            </w:r>
            <w:r>
              <w:rPr>
                <w:sz w:val="19"/>
              </w:rPr>
              <w:t>5分并警告一次；</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违反招标文件和合同的规定，擅自更改运送人员的，每次扣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提供虚假检验报告等相关票证的，每发现一项次扣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未及时按要求随货提供相关票证的，每项次扣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未按用户方指定秩序卸货的，每次扣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发生退货情况，造成用户方伙食无法按时供应的，每发生一次扣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质量</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同一品种货物一次（含本数）以上发现质量不合格产品的，每拒收一次扣</w:t>
            </w:r>
            <w:r>
              <w:rPr>
                <w:sz w:val="19"/>
              </w:rPr>
              <w:t>10分。产品质量情节特别恶劣的，如发现过期的、变质的、有臭味的产品每次扣20分。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把用户方验收不合格退货的货物重新配送给用户方的，每发现一次扣</w:t>
            </w:r>
            <w:r>
              <w:rPr>
                <w:sz w:val="19"/>
              </w:rPr>
              <w:t>30分；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在包装、运输、装卸等环节不符合食品卫生要求的，每发现一次扣</w:t>
            </w:r>
            <w:r>
              <w:rPr>
                <w:sz w:val="19"/>
              </w:rPr>
              <w:t>15分；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货物出现质量问题，</w:t>
            </w:r>
            <w:r>
              <w:rPr>
                <w:sz w:val="19"/>
              </w:rPr>
              <w:t>乙方</w:t>
            </w:r>
            <w:r>
              <w:rPr>
                <w:sz w:val="19"/>
              </w:rPr>
              <w:t>不积极配合查找原因，不及时反馈处理结果的，每次扣</w:t>
            </w:r>
            <w:r>
              <w:rPr>
                <w:sz w:val="19"/>
              </w:rPr>
              <w:t>20分；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对用户方提出的合理建议未能在约定期限内回复的，每次扣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组织机构发生调整，或经营场所、联系人、联系方式变更，未及时通知用户方，造成无法及时联系的，每次扣</w:t>
            </w:r>
            <w:r>
              <w:rPr>
                <w:sz w:val="19"/>
              </w:rPr>
              <w:t>5分；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其它</w:t>
            </w: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w:t>
            </w:r>
            <w:r>
              <w:rPr>
                <w:sz w:val="19"/>
              </w:rPr>
              <w:t>工作人员不遵守用户方各项管理规定每次扣</w:t>
            </w:r>
            <w:r>
              <w:rPr>
                <w:sz w:val="19"/>
              </w:rPr>
              <w:t>10分；</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8"/>
            <w:vMerge/>
            <w:tcBorders>
              <w:top w:val="none" w:color="000000" w:sz="4"/>
              <w:left w:val="single" w:color="000000" w:sz="4"/>
              <w:bottom w:val="single" w:color="000000" w:sz="4"/>
              <w:right w:val="single" w:color="000000" w:sz="4"/>
            </w:tcBorders>
          </w:tcPr>
          <w:p/>
        </w:tc>
        <w:tc>
          <w:tcPr>
            <w:tcW w:type="dxa" w:w="69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5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用户方认为应当对</w:t>
            </w:r>
            <w:r>
              <w:rPr>
                <w:sz w:val="19"/>
              </w:rPr>
              <w:t>乙方</w:t>
            </w:r>
            <w:r>
              <w:rPr>
                <w:sz w:val="19"/>
              </w:rPr>
              <w:t>进行考核的其他内容。</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85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扣分合计</w:t>
            </w:r>
          </w:p>
        </w:tc>
        <w:tc>
          <w:tcPr>
            <w:tcW w:type="dxa" w:w="14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考核人</w:t>
            </w:r>
          </w:p>
        </w:tc>
        <w:tc>
          <w:tcPr>
            <w:tcW w:type="dxa" w:w="7270"/>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t>（</w:t>
      </w:r>
      <w:r>
        <w:rPr/>
        <w:t>2）对应服务评价：</w:t>
      </w:r>
    </w:p>
    <w:tbl>
      <w:tblPr>
        <w:tblW w:w="0" w:type="auto"/>
        <w:tblBorders>
          <w:top w:val="none" w:color="000000" w:sz="4"/>
          <w:left w:val="none" w:color="000000" w:sz="4"/>
          <w:bottom w:val="none" w:color="000000" w:sz="4"/>
          <w:right w:val="none" w:color="000000" w:sz="4"/>
          <w:insideH w:val="none"/>
          <w:insideV w:val="none"/>
        </w:tblBorders>
      </w:tblPr>
      <w:tblGrid>
        <w:gridCol w:w="1870"/>
        <w:gridCol w:w="2315"/>
        <w:gridCol w:w="2179"/>
        <w:gridCol w:w="1938"/>
      </w:tblGrid>
      <w:tr>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服务评价</w:t>
            </w:r>
          </w:p>
        </w:tc>
        <w:tc>
          <w:tcPr>
            <w:tcW w:type="dxa" w:w="2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A满意</w:t>
            </w:r>
          </w:p>
        </w:tc>
        <w:tc>
          <w:tcPr>
            <w:tcW w:type="dxa" w:w="2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B基本满意</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C差</w:t>
            </w:r>
          </w:p>
        </w:tc>
      </w:tr>
      <w:tr>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考核分数</w:t>
            </w:r>
          </w:p>
        </w:tc>
        <w:tc>
          <w:tcPr>
            <w:tcW w:type="dxa" w:w="2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[100，90]分</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[89，80]分</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[79，0]分</w:t>
            </w:r>
          </w:p>
        </w:tc>
      </w:tr>
    </w:tbl>
    <w:p>
      <w:pPr>
        <w:pStyle w:val="null3"/>
        <w:ind w:left="510"/>
      </w:pPr>
      <w:r>
        <w:rPr>
          <w:sz w:val="20"/>
          <w:b/>
        </w:rPr>
        <w:t>十三、</w:t>
      </w:r>
      <w:r>
        <w:rPr>
          <w:sz w:val="20"/>
          <w:b/>
        </w:rPr>
        <w:t>投诉跟踪服务要求</w:t>
      </w:r>
    </w:p>
    <w:p>
      <w:pPr>
        <w:pStyle w:val="null3"/>
      </w:pPr>
      <w:r>
        <w:rPr>
          <w:sz w:val="20"/>
        </w:rPr>
        <w:t>（一）</w:t>
      </w:r>
      <w:r>
        <w:rPr>
          <w:sz w:val="2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pPr>
      <w:r>
        <w:rPr>
          <w:sz w:val="20"/>
        </w:rPr>
        <w:t>（二）</w:t>
      </w:r>
      <w:r>
        <w:rPr>
          <w:sz w:val="20"/>
        </w:rPr>
        <w:t>服务期内，甲方有权按本项目的管理要求对乙方进行不定期抽查检查，若对不合格的管理服务提出警告后，仍未得到有效解决时，甲方有权终止管理合同。</w:t>
      </w:r>
    </w:p>
    <w:p>
      <w:pPr>
        <w:pStyle w:val="null3"/>
      </w:pPr>
      <w:r>
        <w:rPr>
          <w:sz w:val="20"/>
        </w:rPr>
        <w:t>（三）</w:t>
      </w:r>
      <w:r>
        <w:rPr>
          <w:sz w:val="20"/>
        </w:rPr>
        <w:t>乙方服务机构名称及地址：</w:t>
      </w:r>
      <w:r>
        <w:rPr/>
        <w:t xml:space="preserve"> </w:t>
      </w:r>
    </w:p>
    <w:p>
      <w:pPr>
        <w:pStyle w:val="null3"/>
      </w:pPr>
      <w:r>
        <w:rPr>
          <w:sz w:val="20"/>
        </w:rPr>
        <w:t>联系人</w:t>
      </w:r>
      <w:r>
        <w:rPr>
          <w:sz w:val="20"/>
        </w:rPr>
        <w:t>1：          ，联系电话：            ，手机：          ；</w:t>
      </w:r>
    </w:p>
    <w:p>
      <w:pPr>
        <w:pStyle w:val="null3"/>
      </w:pPr>
      <w:r>
        <w:rPr>
          <w:sz w:val="20"/>
        </w:rPr>
        <w:t>联系人</w:t>
      </w:r>
      <w:r>
        <w:rPr>
          <w:sz w:val="20"/>
        </w:rPr>
        <w:t>2：          ，联系电话：            ，手机：          ；</w:t>
      </w:r>
    </w:p>
    <w:p>
      <w:pPr>
        <w:pStyle w:val="null3"/>
      </w:pPr>
      <w:r>
        <w:rPr>
          <w:sz w:val="20"/>
        </w:rPr>
        <w:t>服务专线电话：</w:t>
      </w:r>
    </w:p>
    <w:p>
      <w:pPr>
        <w:pStyle w:val="null3"/>
      </w:pPr>
      <w:r>
        <w:rPr>
          <w:sz w:val="20"/>
        </w:rPr>
        <w:t>（四）</w:t>
      </w:r>
      <w:r>
        <w:rPr>
          <w:sz w:val="20"/>
        </w:rPr>
        <w:t>其他服务要求：（补充内容不得对采购文件和投标文件作实质性修改）</w:t>
      </w:r>
    </w:p>
    <w:p>
      <w:pPr>
        <w:pStyle w:val="null3"/>
        <w:ind w:left="510"/>
      </w:pPr>
      <w:r>
        <w:rPr>
          <w:u w:val="single"/>
        </w:rPr>
        <w:t xml:space="preserve">                                                          </w:t>
      </w:r>
      <w:r>
        <w:rPr>
          <w:sz w:val="20"/>
        </w:rPr>
        <w:t>。</w:t>
      </w:r>
    </w:p>
    <w:p>
      <w:pPr>
        <w:pStyle w:val="null3"/>
        <w:ind w:left="510"/>
      </w:pPr>
      <w:r>
        <w:rPr>
          <w:sz w:val="20"/>
          <w:b/>
        </w:rPr>
        <w:t>十四、</w:t>
      </w:r>
      <w:r>
        <w:rPr>
          <w:sz w:val="20"/>
          <w:b/>
        </w:rPr>
        <w:t>提出异议的时间和方法</w:t>
      </w:r>
    </w:p>
    <w:p>
      <w:pPr>
        <w:pStyle w:val="null3"/>
      </w:pPr>
      <w:r>
        <w:rPr>
          <w:sz w:val="20"/>
        </w:rPr>
        <w:t>（一）</w:t>
      </w:r>
      <w:r>
        <w:rPr>
          <w:sz w:val="20"/>
        </w:rPr>
        <w:t>甲方有异议时，应</w:t>
      </w:r>
      <w:r>
        <w:rPr>
          <w:u w:val="single"/>
        </w:rPr>
        <w:t xml:space="preserve">     </w:t>
      </w:r>
      <w:r>
        <w:rPr>
          <w:sz w:val="20"/>
        </w:rPr>
        <w:t>天内向乙方提出书面异议。</w:t>
      </w:r>
    </w:p>
    <w:p>
      <w:pPr>
        <w:pStyle w:val="null3"/>
      </w:pPr>
      <w:r>
        <w:rPr>
          <w:sz w:val="20"/>
        </w:rPr>
        <w:t>（二）</w:t>
      </w:r>
      <w:r>
        <w:rPr>
          <w:sz w:val="20"/>
        </w:rPr>
        <w:t>乙方在接到甲方书面异议后，应在</w:t>
      </w:r>
      <w:r>
        <w:rPr>
          <w:sz w:val="20"/>
        </w:rPr>
        <w:t>3天内负责处理并函复甲方处理情况，否则，即视为默认甲方提出的异议和处理意见。</w:t>
      </w:r>
    </w:p>
    <w:p>
      <w:pPr>
        <w:pStyle w:val="null3"/>
      </w:pPr>
      <w:r>
        <w:rPr>
          <w:sz w:val="20"/>
        </w:rPr>
        <w:t>（三）</w:t>
      </w:r>
      <w:r>
        <w:rPr>
          <w:sz w:val="2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left="510"/>
      </w:pPr>
      <w:r>
        <w:rPr>
          <w:sz w:val="20"/>
          <w:b/>
        </w:rPr>
        <w:t>十五、</w:t>
      </w:r>
      <w:r>
        <w:rPr>
          <w:sz w:val="20"/>
          <w:b/>
        </w:rPr>
        <w:t>争议的解决</w:t>
      </w:r>
    </w:p>
    <w:p>
      <w:pPr>
        <w:pStyle w:val="null3"/>
      </w:pPr>
      <w:r>
        <w:rPr>
          <w:sz w:val="20"/>
        </w:rPr>
        <w:t>（一）</w:t>
      </w:r>
      <w:r>
        <w:rPr>
          <w:sz w:val="20"/>
        </w:rPr>
        <w:t>合同履行过程中发生的任何争议，如双方未能通过友好协商解决，应向佛山市有管辖权的人民法院提起诉讼。</w:t>
      </w:r>
    </w:p>
    <w:p>
      <w:pPr>
        <w:pStyle w:val="null3"/>
      </w:pPr>
      <w:r>
        <w:rPr>
          <w:sz w:val="20"/>
        </w:rPr>
        <w:t>（二）</w:t>
      </w:r>
      <w:r>
        <w:rPr>
          <w:sz w:val="20"/>
        </w:rPr>
        <w:t>法院审理期间，除提交法院审理的事项外，其它无争议的事项和条款仍应继续履行。</w:t>
      </w:r>
    </w:p>
    <w:p>
      <w:pPr>
        <w:pStyle w:val="null3"/>
        <w:ind w:left="510"/>
      </w:pPr>
      <w:r>
        <w:rPr>
          <w:sz w:val="20"/>
          <w:b/>
        </w:rPr>
        <w:t>十六、</w:t>
      </w:r>
      <w:r>
        <w:rPr>
          <w:sz w:val="20"/>
          <w:b/>
        </w:rPr>
        <w:t>不可抗力</w:t>
      </w:r>
    </w:p>
    <w:p>
      <w:pPr>
        <w:pStyle w:val="null3"/>
        <w:ind w:firstLine="420"/>
      </w:pPr>
      <w:r>
        <w:rPr>
          <w:sz w:val="20"/>
        </w:rPr>
        <w:t>任何一方由于不可抗力原因不能履行合同时，应在不可抗力事件结束后</w:t>
      </w:r>
      <w:r>
        <w:rPr>
          <w:sz w:val="20"/>
        </w:rPr>
        <w:t>48小时内向对方通报，以减轻可能给对方造成的损失，在取得有关机构的不可抗力证明或双方谅解确认后，允许延期履行或修订合同，并根据情况可部分或全部免于承担违约责任。</w:t>
      </w:r>
    </w:p>
    <w:p>
      <w:pPr>
        <w:pStyle w:val="null3"/>
        <w:ind w:left="510"/>
      </w:pPr>
      <w:r>
        <w:rPr>
          <w:sz w:val="20"/>
          <w:b/>
        </w:rPr>
        <w:t>十七、</w:t>
      </w:r>
      <w:r>
        <w:rPr>
          <w:sz w:val="20"/>
          <w:b/>
        </w:rPr>
        <w:t>税费</w:t>
      </w:r>
    </w:p>
    <w:p>
      <w:pPr>
        <w:pStyle w:val="null3"/>
      </w:pPr>
      <w:r>
        <w:rPr>
          <w:sz w:val="20"/>
        </w:rPr>
        <w:t>（一）</w:t>
      </w:r>
      <w:r>
        <w:rPr>
          <w:sz w:val="20"/>
        </w:rPr>
        <w:t>本合同实施过程中所发生的一切税费及不可预见费均由乙方承担。</w:t>
      </w:r>
    </w:p>
    <w:p>
      <w:pPr>
        <w:pStyle w:val="null3"/>
      </w:pPr>
      <w:r>
        <w:rPr>
          <w:sz w:val="20"/>
        </w:rPr>
        <w:t>（二）</w:t>
      </w:r>
      <w:r>
        <w:rPr>
          <w:sz w:val="20"/>
        </w:rPr>
        <w:t>乙方依照税务规章优先在合同履约地开具发票及纳税，咨询：</w:t>
      </w:r>
      <w:r>
        <w:rPr>
          <w:sz w:val="20"/>
        </w:rPr>
        <w:t>0757-12366。</w:t>
      </w:r>
    </w:p>
    <w:p>
      <w:pPr>
        <w:pStyle w:val="null3"/>
        <w:ind w:left="510"/>
      </w:pPr>
      <w:r>
        <w:rPr>
          <w:sz w:val="20"/>
          <w:b/>
        </w:rPr>
        <w:t>十八、</w:t>
      </w:r>
      <w:r>
        <w:rPr>
          <w:sz w:val="20"/>
          <w:b/>
        </w:rPr>
        <w:t>合同生效与合同备案</w:t>
      </w:r>
    </w:p>
    <w:p>
      <w:pPr>
        <w:pStyle w:val="null3"/>
      </w:pPr>
      <w:r>
        <w:rPr>
          <w:sz w:val="20"/>
        </w:rPr>
        <w:t>（一）</w:t>
      </w:r>
      <w:r>
        <w:rPr>
          <w:sz w:val="20"/>
        </w:rPr>
        <w:t>本合同在甲乙双方法人代表或其授权代表签字盖章后生效。</w:t>
      </w:r>
    </w:p>
    <w:p>
      <w:pPr>
        <w:pStyle w:val="null3"/>
      </w:pPr>
      <w:r>
        <w:rPr>
          <w:sz w:val="20"/>
        </w:rPr>
        <w:t>（二）</w:t>
      </w:r>
      <w:r>
        <w:rPr>
          <w:sz w:val="20"/>
        </w:rPr>
        <w:t>自采购合同签订之日起</w:t>
      </w:r>
      <w:r>
        <w:rPr>
          <w:sz w:val="20"/>
        </w:rPr>
        <w:t>7个工作日内，由甲方按照有关规定将采购合同副本报同级人民政府财政部门（政府采购管理部门）备案。</w:t>
      </w:r>
    </w:p>
    <w:p>
      <w:pPr>
        <w:pStyle w:val="null3"/>
        <w:ind w:left="510"/>
      </w:pPr>
      <w:r>
        <w:rPr>
          <w:sz w:val="20"/>
          <w:b/>
        </w:rPr>
        <w:t>十九、</w:t>
      </w:r>
      <w:r>
        <w:rPr>
          <w:sz w:val="20"/>
          <w:b/>
        </w:rPr>
        <w:t>关于政府采购合同融资</w:t>
      </w:r>
    </w:p>
    <w:p>
      <w:pPr>
        <w:pStyle w:val="null3"/>
      </w:pPr>
      <w:r>
        <w:rPr>
          <w:sz w:val="20"/>
        </w:rPr>
        <w:t>（一）</w:t>
      </w:r>
      <w:r>
        <w:rPr>
          <w:sz w:val="20"/>
        </w:rPr>
        <w:t>乙方是否已申请政府采购合同融资：</w:t>
      </w:r>
      <w:r>
        <w:rPr>
          <w:sz w:val="20"/>
          <w:u w:val="single"/>
        </w:rPr>
        <w:t xml:space="preserve">  </w:t>
      </w:r>
      <w:r>
        <w:rPr>
          <w:sz w:val="20"/>
          <w:u w:val="single"/>
        </w:rPr>
        <w:t>是</w:t>
      </w:r>
      <w:r>
        <w:rPr>
          <w:sz w:val="20"/>
          <w:u w:val="single"/>
        </w:rPr>
        <w:t xml:space="preserve">  </w:t>
      </w:r>
      <w:r>
        <w:rPr>
          <w:sz w:val="20"/>
          <w:u w:val="single"/>
        </w:rPr>
        <w:t xml:space="preserve">/ 否  </w:t>
      </w:r>
      <w:r>
        <w:rPr>
          <w:sz w:val="20"/>
        </w:rPr>
        <w:t>；</w:t>
      </w:r>
    </w:p>
    <w:p>
      <w:pPr>
        <w:pStyle w:val="null3"/>
      </w:pPr>
      <w:r>
        <w:rPr>
          <w:sz w:val="20"/>
        </w:rPr>
        <w:t>（二）</w:t>
      </w:r>
      <w:r>
        <w:rPr>
          <w:sz w:val="20"/>
        </w:rPr>
        <w:t>融资银行及联系方式：</w:t>
      </w:r>
      <w:r>
        <w:rPr>
          <w:u w:val="single"/>
        </w:rPr>
        <w:t xml:space="preserve">                                                </w:t>
      </w:r>
      <w:r>
        <w:rPr>
          <w:sz w:val="20"/>
        </w:rPr>
        <w:t>。</w:t>
      </w:r>
    </w:p>
    <w:p>
      <w:pPr>
        <w:pStyle w:val="null3"/>
      </w:pPr>
      <w:r>
        <w:rPr>
          <w:sz w:val="20"/>
        </w:rPr>
        <w:t>（三）</w:t>
      </w:r>
      <w:r>
        <w:rPr>
          <w:sz w:val="2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0"/>
          <w:b/>
        </w:rPr>
        <w:t>。</w:t>
      </w:r>
    </w:p>
    <w:p>
      <w:pPr>
        <w:pStyle w:val="null3"/>
        <w:ind w:left="510"/>
      </w:pPr>
      <w:r>
        <w:rPr>
          <w:sz w:val="20"/>
          <w:b/>
        </w:rPr>
        <w:t>二十、</w:t>
      </w:r>
      <w:r>
        <w:rPr>
          <w:sz w:val="20"/>
          <w:b/>
        </w:rPr>
        <w:t>其它</w:t>
      </w:r>
    </w:p>
    <w:p>
      <w:pPr>
        <w:pStyle w:val="null3"/>
      </w:pPr>
      <w:r>
        <w:rPr>
          <w:sz w:val="20"/>
        </w:rPr>
        <w:t>（一）</w:t>
      </w:r>
      <w:r>
        <w:rPr>
          <w:sz w:val="20"/>
        </w:rPr>
        <w:t>所有经一方或双方签署确认的文件（包括会议纪要、补充协议、往来信函）、采购文件、要约文件和响应承诺文件、合同附件及</w:t>
      </w:r>
      <w:r>
        <w:rPr>
          <w:sz w:val="20"/>
        </w:rPr>
        <w:t>中标（成交）通知书</w:t>
      </w:r>
      <w:r>
        <w:rPr>
          <w:sz w:val="20"/>
        </w:rPr>
        <w:t>均为本合同不可分割的有效组成部分，与本合同具有同等的法律效力和履约义务，其缔约生效日期为有效签署或盖章确认之日期。</w:t>
      </w:r>
    </w:p>
    <w:p>
      <w:pPr>
        <w:pStyle w:val="null3"/>
      </w:pPr>
      <w:r>
        <w:rPr>
          <w:sz w:val="20"/>
        </w:rPr>
        <w:t>（二）</w:t>
      </w:r>
      <w:r>
        <w:rPr>
          <w:sz w:val="20"/>
        </w:rPr>
        <w:t>如一方（包括联系人）地址、电话、传真号码有变更，应在变更后</w:t>
      </w:r>
      <w:r>
        <w:rPr>
          <w:sz w:val="20"/>
        </w:rPr>
        <w:t>3个工作日内书面通知对方联系人或负责人，否则，因此造成的损失由未履行通知义务方承担相应责任。</w:t>
      </w:r>
    </w:p>
    <w:p>
      <w:pPr>
        <w:pStyle w:val="null3"/>
      </w:pPr>
      <w:r>
        <w:rPr>
          <w:sz w:val="20"/>
        </w:rPr>
        <w:t>（三）</w:t>
      </w:r>
      <w:r>
        <w:rPr>
          <w:sz w:val="20"/>
        </w:rPr>
        <w:t>未经甲方书面同意，乙方不得擅自向第三方转让其主体性和关键性合同义务。</w:t>
      </w:r>
    </w:p>
    <w:p>
      <w:pPr>
        <w:pStyle w:val="null3"/>
      </w:pPr>
      <w:r>
        <w:rPr>
          <w:sz w:val="20"/>
        </w:rPr>
        <w:t>（四）</w:t>
      </w:r>
      <w:r>
        <w:rPr>
          <w:sz w:val="20"/>
        </w:rPr>
        <w:t>本合同一式</w:t>
      </w:r>
      <w:r>
        <w:rPr>
          <w:u w:val="single"/>
        </w:rPr>
        <w:t xml:space="preserve">    </w:t>
      </w:r>
      <w:r>
        <w:rPr>
          <w:sz w:val="20"/>
        </w:rPr>
        <w:t>份，甲方执</w:t>
      </w:r>
      <w:r>
        <w:rPr>
          <w:u w:val="single"/>
        </w:rPr>
        <w:t xml:space="preserve">   </w:t>
      </w:r>
      <w:r>
        <w:rPr>
          <w:sz w:val="20"/>
        </w:rPr>
        <w:t>份，乙方执</w:t>
      </w:r>
      <w:r>
        <w:rPr>
          <w:u w:val="single"/>
        </w:rPr>
        <w:t xml:space="preserve">   </w:t>
      </w:r>
      <w:r>
        <w:rPr>
          <w:sz w:val="20"/>
        </w:rPr>
        <w:t>份。</w:t>
      </w:r>
    </w:p>
    <w:p>
      <w:pPr>
        <w:pStyle w:val="null3"/>
      </w:pPr>
      <w:r>
        <w:rPr>
          <w:sz w:val="20"/>
        </w:rPr>
        <w:t>（五）</w:t>
      </w:r>
      <w:r>
        <w:rPr>
          <w:sz w:val="20"/>
        </w:rPr>
        <w:t>本合同（含附件）共计</w:t>
      </w:r>
      <w:r>
        <w:rPr>
          <w:u w:val="single"/>
        </w:rPr>
        <w:t xml:space="preserve">    </w:t>
      </w:r>
      <w:r>
        <w:rPr>
          <w:sz w:val="20"/>
        </w:rPr>
        <w:t>页，缺页之合同为无效合同。</w:t>
      </w:r>
    </w:p>
    <w:p>
      <w:pPr>
        <w:pStyle w:val="null3"/>
      </w:pPr>
      <w:r>
        <w:rPr>
          <w:sz w:val="20"/>
        </w:rPr>
        <w:t>（六）</w:t>
      </w:r>
      <w:r>
        <w:rPr>
          <w:sz w:val="20"/>
        </w:rPr>
        <w:t>本合同签约履约地点：广东省佛山市。</w:t>
      </w:r>
    </w:p>
    <w:p>
      <w:pPr>
        <w:pStyle w:val="null3"/>
      </w:pPr>
      <w:r>
        <w:rPr>
          <w:sz w:val="20"/>
        </w:rPr>
        <w:t>（七）</w:t>
      </w:r>
      <w:r>
        <w:rPr>
          <w:sz w:val="20"/>
        </w:rPr>
        <w:t>本合同所指</w:t>
      </w:r>
      <w:r>
        <w:rPr>
          <w:sz w:val="20"/>
        </w:rPr>
        <w:t>“书面通知”包括但不限于短信、电子邮件等数据电文的通知形式，到达时间以民事诉讼法的规定为准，但进行书面通知前后，通知方均有义务电话确认通知事项。</w:t>
      </w:r>
    </w:p>
    <w:p>
      <w:pPr>
        <w:pStyle w:val="null3"/>
      </w:pPr>
      <w:r>
        <w:rPr>
          <w:sz w:val="20"/>
        </w:rPr>
        <w:t>（八）</w:t>
      </w:r>
      <w:r>
        <w:rPr>
          <w:sz w:val="20"/>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0"/>
                <w:b/>
              </w:rPr>
              <w:t>甲方（盖章）：</w:t>
            </w:r>
          </w:p>
          <w:p>
            <w:pPr>
              <w:pStyle w:val="null3"/>
            </w:pPr>
            <w:r>
              <w:rPr>
                <w:sz w:val="20"/>
              </w:rPr>
              <w:t>代表：</w:t>
            </w:r>
            <w:r>
              <w:rPr>
                <w:sz w:val="19"/>
                <w:u w:val="single"/>
              </w:rPr>
              <w:t xml:space="preserve">                              </w:t>
            </w:r>
            <w:r>
              <w:rPr>
                <w:sz w:val="19"/>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0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0"/>
                <w:b/>
              </w:rPr>
              <w:t>乙方（盖章）：</w:t>
            </w:r>
          </w:p>
          <w:p>
            <w:pPr>
              <w:pStyle w:val="null3"/>
            </w:pPr>
            <w:r>
              <w:rPr>
                <w:sz w:val="20"/>
              </w:rPr>
              <w:t>代表：</w:t>
            </w:r>
            <w:r>
              <w:rPr>
                <w:sz w:val="19"/>
                <w:u w:val="single"/>
              </w:rPr>
              <w:t xml:space="preserve">                           </w:t>
            </w:r>
          </w:p>
          <w:p>
            <w:pPr>
              <w:pStyle w:val="null3"/>
            </w:pPr>
            <w:r>
              <w:rPr>
                <w:sz w:val="20"/>
              </w:rPr>
              <w:t>地址：</w:t>
            </w:r>
          </w:p>
          <w:p>
            <w:pPr>
              <w:pStyle w:val="null3"/>
            </w:pPr>
            <w:r>
              <w:rPr>
                <w:sz w:val="20"/>
              </w:rPr>
              <w:t>电话：</w:t>
            </w:r>
          </w:p>
          <w:p>
            <w:pPr>
              <w:pStyle w:val="null3"/>
            </w:pPr>
            <w:r>
              <w:rPr>
                <w:sz w:val="20"/>
              </w:rPr>
              <w:t>传真：</w:t>
            </w:r>
          </w:p>
          <w:p>
            <w:pPr>
              <w:pStyle w:val="null3"/>
            </w:pPr>
            <w:r>
              <w:rPr>
                <w:sz w:val="20"/>
              </w:rPr>
              <w:t>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28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06"/>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0"/>
                <w:b/>
              </w:rPr>
              <w:t>收款方、开票方须与乙方一致，专户为：</w:t>
            </w:r>
          </w:p>
          <w:p>
            <w:pPr>
              <w:pStyle w:val="null3"/>
            </w:pPr>
            <w:r>
              <w:rPr>
                <w:sz w:val="20"/>
              </w:rPr>
              <w:t>开户名称：</w:t>
            </w:r>
          </w:p>
          <w:p>
            <w:pPr>
              <w:pStyle w:val="null3"/>
            </w:pPr>
            <w:r>
              <w:rPr>
                <w:sz w:val="20"/>
              </w:rPr>
              <w:t>银行账号：</w:t>
            </w:r>
          </w:p>
          <w:p>
            <w:pPr>
              <w:pStyle w:val="null3"/>
            </w:pPr>
            <w:r>
              <w:rPr>
                <w:sz w:val="20"/>
              </w:rPr>
              <w:t>开</w:t>
            </w:r>
            <w:r>
              <w:rPr>
                <w:sz w:val="20"/>
              </w:rPr>
              <w:t>户</w:t>
            </w:r>
            <w:r>
              <w:rPr>
                <w:sz w:val="20"/>
              </w:rPr>
              <w:t>行：</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440601-2026-01364</w:t>
      </w:r>
    </w:p>
    <w:p>
      <w:pPr>
        <w:pStyle w:val="null3"/>
        <w:jc w:val="center"/>
        <w:outlineLvl w:val="3"/>
      </w:pPr>
      <w:r>
        <w:rPr>
          <w:sz w:val="24"/>
          <w:b/>
        </w:rPr>
        <w:t>采购项目编号：</w:t>
      </w:r>
      <w:r>
        <w:rPr>
          <w:sz w:val="24"/>
          <w:b/>
        </w:rPr>
        <w:t>GDZC-26GZ053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w:t>
      </w:r>
    </w:p>
    <w:p>
      <w:pPr>
        <w:pStyle w:val="null3"/>
        <w:ind w:firstLine="480"/>
      </w:pPr>
      <w:r>
        <w:rPr/>
        <w:t xml:space="preserve"> 你方组织的</w:t>
      </w:r>
      <w:r>
        <w:rPr>
          <w:u w:val="single"/>
        </w:rPr>
        <w:t>“</w:t>
      </w:r>
      <w:r>
        <w:rPr>
          <w:u w:val="single"/>
        </w:rPr>
        <w:t>2026年佛山市市场监督管理局饭堂食材采购配送服务项目</w:t>
      </w:r>
      <w:r>
        <w:rPr>
          <w:u w:val="single"/>
        </w:rPr>
        <w:t>”</w:t>
      </w:r>
      <w:r>
        <w:rPr/>
        <w:t>项目的招标[采购项目编号为：</w:t>
      </w:r>
      <w:r>
        <w:rPr>
          <w:u w:val="single"/>
        </w:rPr>
        <w:t>GDZC-26GZ053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2026年佛山市市场监督管理局饭堂食材采购配送服务项目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2026年佛山市市场监督管理局饭堂食材采购配送服务项目</w:t>
      </w:r>
      <w:r>
        <w:rPr/>
        <w:t>”项目采购[采购项目编号为</w:t>
      </w:r>
      <w:r>
        <w:rPr/>
        <w:t>GDZC-26GZ053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w:t>
      </w:r>
    </w:p>
    <w:p>
      <w:pPr>
        <w:pStyle w:val="null3"/>
        <w:ind w:firstLine="480"/>
      </w:pPr>
      <w:r>
        <w:rPr/>
        <w:t xml:space="preserve"> 如果我方在贵采购代理机构组织的</w:t>
      </w:r>
      <w:r>
        <w:rPr/>
        <w:t>2026年佛山市市场监督管理局饭堂食材采购配送服务项目</w:t>
      </w:r>
      <w:r>
        <w:rPr/>
        <w:t>招标中获中标（采购项目编号：</w:t>
      </w:r>
      <w:r>
        <w:rPr/>
        <w:t>GDZC-26GZ053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w:t>
      </w:r>
    </w:p>
    <w:p>
      <w:pPr>
        <w:pStyle w:val="null3"/>
        <w:ind w:firstLine="480"/>
      </w:pPr>
      <w:r>
        <w:rPr/>
        <w:t>我单位已登记并准备参与“</w:t>
      </w:r>
      <w:r>
        <w:rPr/>
        <w:t>2026年佛山市市场监督管理局饭堂食材采购配送服务项目</w:t>
      </w:r>
      <w:r>
        <w:rPr/>
        <w:t>”项目（采购项目编号：</w:t>
      </w:r>
      <w:r>
        <w:rPr/>
        <w:t>GDZC-26GZ053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