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765D6">
      <w:pPr>
        <w:pStyle w:val="8"/>
        <w:jc w:val="center"/>
        <w:rPr>
          <w:rFonts w:hint="eastAsia" w:ascii="宋体" w:hAnsi="宋体" w:eastAsia="宋体" w:cs="宋体"/>
          <w:b/>
          <w:sz w:val="21"/>
          <w:szCs w:val="21"/>
          <w:lang w:val="en-US" w:eastAsia="zh-CN"/>
        </w:rPr>
      </w:pPr>
      <w:r>
        <w:rPr>
          <w:rFonts w:hint="eastAsia" w:ascii="宋体" w:hAnsi="宋体" w:eastAsia="宋体" w:cs="宋体"/>
          <w:b/>
          <w:sz w:val="36"/>
          <w:szCs w:val="36"/>
          <w:lang w:val="en-US" w:eastAsia="zh-CN"/>
        </w:rPr>
        <w:t>采购需求</w:t>
      </w:r>
    </w:p>
    <w:p w14:paraId="02D5ECED">
      <w:pPr>
        <w:pStyle w:val="8"/>
        <w:jc w:val="both"/>
        <w:rPr>
          <w:rFonts w:hint="eastAsia" w:ascii="宋体" w:hAnsi="宋体" w:eastAsia="宋体" w:cs="宋体"/>
          <w:sz w:val="21"/>
          <w:szCs w:val="21"/>
        </w:rPr>
      </w:pPr>
      <w:r>
        <w:rPr>
          <w:rFonts w:hint="eastAsia" w:ascii="宋体" w:hAnsi="宋体" w:eastAsia="宋体" w:cs="宋体"/>
          <w:b/>
          <w:sz w:val="21"/>
          <w:szCs w:val="21"/>
        </w:rPr>
        <w:t>（一）项目概况</w:t>
      </w:r>
    </w:p>
    <w:p w14:paraId="7EC35415">
      <w:pPr>
        <w:pStyle w:val="8"/>
        <w:ind w:firstLine="420"/>
        <w:rPr>
          <w:rFonts w:hint="eastAsia" w:ascii="宋体" w:hAnsi="宋体" w:eastAsia="宋体" w:cs="宋体"/>
          <w:sz w:val="21"/>
          <w:szCs w:val="21"/>
        </w:rPr>
      </w:pPr>
      <w:r>
        <w:rPr>
          <w:rFonts w:hint="eastAsia" w:ascii="宋体" w:hAnsi="宋体" w:eastAsia="宋体" w:cs="宋体"/>
          <w:sz w:val="21"/>
          <w:szCs w:val="21"/>
        </w:rPr>
        <w:t>1.为规范饭堂管理，保障食品安全，单位需采购</w:t>
      </w:r>
      <w:r>
        <w:rPr>
          <w:rFonts w:hint="eastAsia" w:ascii="宋体" w:hAnsi="宋体" w:eastAsia="宋体" w:cs="宋体"/>
          <w:sz w:val="21"/>
          <w:szCs w:val="21"/>
          <w:lang w:eastAsia="zh-CN"/>
        </w:rPr>
        <w:t>大宗物资采购及配送服务</w:t>
      </w:r>
      <w:r>
        <w:rPr>
          <w:rFonts w:hint="eastAsia" w:ascii="宋体" w:hAnsi="宋体" w:eastAsia="宋体" w:cs="宋体"/>
          <w:sz w:val="21"/>
          <w:szCs w:val="21"/>
        </w:rPr>
        <w:t>，需配送的食材包括食用农产品、预包装食品和散装食品等，食材种类包括但不限于新鲜肉类、冰鲜肉类、熟食、新鲜蔬菜、新鲜水果、粮、油、副食品、配料、干货等。本项目采购预算参考过往供应量设定，具体数量和品种需根据当天或每月的实际发生数确定，按实结算。具体内容及需求如下：</w:t>
      </w:r>
    </w:p>
    <w:tbl>
      <w:tblPr>
        <w:tblStyle w:val="6"/>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09"/>
        <w:gridCol w:w="7597"/>
      </w:tblGrid>
      <w:tr w14:paraId="38996D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shd w:val="clear" w:color="auto" w:fill="DADADA"/>
            <w:tcMar>
              <w:top w:w="0" w:type="dxa"/>
              <w:left w:w="105" w:type="dxa"/>
              <w:bottom w:w="0" w:type="dxa"/>
              <w:right w:w="105" w:type="dxa"/>
            </w:tcMar>
            <w:vAlign w:val="top"/>
          </w:tcPr>
          <w:p w14:paraId="548B618D">
            <w:pPr>
              <w:pStyle w:val="8"/>
              <w:jc w:val="center"/>
              <w:rPr>
                <w:rFonts w:hint="eastAsia" w:ascii="宋体" w:hAnsi="宋体" w:eastAsia="宋体" w:cs="宋体"/>
                <w:sz w:val="21"/>
                <w:szCs w:val="21"/>
              </w:rPr>
            </w:pPr>
            <w:r>
              <w:rPr>
                <w:rFonts w:hint="eastAsia" w:ascii="宋体" w:hAnsi="宋体" w:eastAsia="宋体" w:cs="宋体"/>
                <w:sz w:val="21"/>
                <w:szCs w:val="21"/>
              </w:rPr>
              <w:t>序号</w:t>
            </w:r>
          </w:p>
        </w:tc>
        <w:tc>
          <w:tcPr>
            <w:tcW w:w="7597" w:type="dxa"/>
            <w:tcBorders>
              <w:top w:val="single" w:color="000000" w:sz="4" w:space="0"/>
              <w:left w:val="nil"/>
              <w:bottom w:val="single" w:color="000000" w:sz="4" w:space="0"/>
              <w:right w:val="single" w:color="000000" w:sz="4" w:space="0"/>
            </w:tcBorders>
            <w:shd w:val="clear" w:color="auto" w:fill="DADADA"/>
            <w:tcMar>
              <w:top w:w="0" w:type="dxa"/>
              <w:left w:w="105" w:type="dxa"/>
              <w:bottom w:w="0" w:type="dxa"/>
              <w:right w:w="105" w:type="dxa"/>
            </w:tcMar>
            <w:vAlign w:val="top"/>
          </w:tcPr>
          <w:p w14:paraId="4586098B">
            <w:pPr>
              <w:pStyle w:val="8"/>
              <w:jc w:val="center"/>
              <w:rPr>
                <w:rFonts w:hint="eastAsia" w:ascii="宋体" w:hAnsi="宋体" w:eastAsia="宋体" w:cs="宋体"/>
                <w:sz w:val="21"/>
                <w:szCs w:val="21"/>
              </w:rPr>
            </w:pPr>
            <w:r>
              <w:rPr>
                <w:rFonts w:hint="eastAsia" w:ascii="宋体" w:hAnsi="宋体" w:eastAsia="宋体" w:cs="宋体"/>
                <w:sz w:val="21"/>
                <w:szCs w:val="21"/>
              </w:rPr>
              <w:t>品目</w:t>
            </w:r>
          </w:p>
        </w:tc>
      </w:tr>
      <w:tr w14:paraId="6D7D88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2D439B">
            <w:pPr>
              <w:pStyle w:val="8"/>
              <w:jc w:val="center"/>
              <w:rPr>
                <w:rFonts w:hint="eastAsia" w:ascii="宋体" w:hAnsi="宋体" w:eastAsia="宋体" w:cs="宋体"/>
                <w:sz w:val="21"/>
                <w:szCs w:val="21"/>
              </w:rPr>
            </w:pPr>
            <w:r>
              <w:rPr>
                <w:rFonts w:hint="eastAsia" w:ascii="宋体" w:hAnsi="宋体" w:eastAsia="宋体" w:cs="宋体"/>
                <w:sz w:val="21"/>
                <w:szCs w:val="21"/>
              </w:rPr>
              <w:t>1</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967707">
            <w:pPr>
              <w:pStyle w:val="8"/>
              <w:rPr>
                <w:rFonts w:hint="eastAsia" w:ascii="宋体" w:hAnsi="宋体" w:eastAsia="宋体" w:cs="宋体"/>
                <w:sz w:val="21"/>
                <w:szCs w:val="21"/>
              </w:rPr>
            </w:pPr>
            <w:r>
              <w:rPr>
                <w:rFonts w:hint="eastAsia" w:ascii="宋体" w:hAnsi="宋体" w:eastAsia="宋体" w:cs="宋体"/>
                <w:sz w:val="21"/>
                <w:szCs w:val="21"/>
              </w:rPr>
              <w:t>新鲜肉类（如猪牛羊、生禽、水产等新鲜产品）</w:t>
            </w:r>
          </w:p>
        </w:tc>
      </w:tr>
      <w:tr w14:paraId="4031D6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3D15D8">
            <w:pPr>
              <w:pStyle w:val="8"/>
              <w:jc w:val="center"/>
              <w:rPr>
                <w:rFonts w:hint="eastAsia" w:ascii="宋体" w:hAnsi="宋体" w:eastAsia="宋体" w:cs="宋体"/>
                <w:sz w:val="21"/>
                <w:szCs w:val="21"/>
              </w:rPr>
            </w:pPr>
            <w:r>
              <w:rPr>
                <w:rFonts w:hint="eastAsia" w:ascii="宋体" w:hAnsi="宋体" w:eastAsia="宋体" w:cs="宋体"/>
                <w:sz w:val="21"/>
                <w:szCs w:val="21"/>
              </w:rPr>
              <w:t>2</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5E5E8B">
            <w:pPr>
              <w:pStyle w:val="8"/>
              <w:rPr>
                <w:rFonts w:hint="eastAsia" w:ascii="宋体" w:hAnsi="宋体" w:eastAsia="宋体" w:cs="宋体"/>
                <w:sz w:val="21"/>
                <w:szCs w:val="21"/>
              </w:rPr>
            </w:pPr>
            <w:r>
              <w:rPr>
                <w:rFonts w:hint="eastAsia" w:ascii="宋体" w:hAnsi="宋体" w:eastAsia="宋体" w:cs="宋体"/>
                <w:sz w:val="21"/>
                <w:szCs w:val="21"/>
              </w:rPr>
              <w:t>冰鲜肉类（如猪牛羊、生禽、水产等冰鲜产品）</w:t>
            </w:r>
          </w:p>
        </w:tc>
      </w:tr>
      <w:tr w14:paraId="1A3141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18B73B">
            <w:pPr>
              <w:pStyle w:val="8"/>
              <w:jc w:val="center"/>
              <w:rPr>
                <w:rFonts w:hint="eastAsia" w:ascii="宋体" w:hAnsi="宋体" w:eastAsia="宋体" w:cs="宋体"/>
                <w:sz w:val="21"/>
                <w:szCs w:val="21"/>
              </w:rPr>
            </w:pPr>
            <w:r>
              <w:rPr>
                <w:rFonts w:hint="eastAsia" w:ascii="宋体" w:hAnsi="宋体" w:eastAsia="宋体" w:cs="宋体"/>
                <w:sz w:val="21"/>
                <w:szCs w:val="21"/>
              </w:rPr>
              <w:t>3</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8154F6">
            <w:pPr>
              <w:pStyle w:val="8"/>
              <w:rPr>
                <w:rFonts w:hint="eastAsia" w:ascii="宋体" w:hAnsi="宋体" w:eastAsia="宋体" w:cs="宋体"/>
                <w:sz w:val="21"/>
                <w:szCs w:val="21"/>
              </w:rPr>
            </w:pPr>
            <w:r>
              <w:rPr>
                <w:rFonts w:hint="eastAsia" w:ascii="宋体" w:hAnsi="宋体" w:eastAsia="宋体" w:cs="宋体"/>
                <w:sz w:val="21"/>
                <w:szCs w:val="21"/>
              </w:rPr>
              <w:t>熟食（如烧肉、烧排骨、叉烧、烧鸭、烧鹅、白切鸡、酱油鸡、盐焗鸡、卤水肉等）</w:t>
            </w:r>
          </w:p>
        </w:tc>
      </w:tr>
      <w:tr w14:paraId="31287A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1992C3">
            <w:pPr>
              <w:pStyle w:val="8"/>
              <w:jc w:val="center"/>
              <w:rPr>
                <w:rFonts w:hint="eastAsia" w:ascii="宋体" w:hAnsi="宋体" w:eastAsia="宋体" w:cs="宋体"/>
                <w:sz w:val="21"/>
                <w:szCs w:val="21"/>
              </w:rPr>
            </w:pPr>
            <w:r>
              <w:rPr>
                <w:rFonts w:hint="eastAsia" w:ascii="宋体" w:hAnsi="宋体" w:eastAsia="宋体" w:cs="宋体"/>
                <w:sz w:val="21"/>
                <w:szCs w:val="21"/>
              </w:rPr>
              <w:t>4</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91DA13">
            <w:pPr>
              <w:pStyle w:val="8"/>
              <w:jc w:val="both"/>
              <w:rPr>
                <w:rFonts w:hint="eastAsia" w:ascii="宋体" w:hAnsi="宋体" w:eastAsia="宋体" w:cs="宋体"/>
                <w:sz w:val="21"/>
                <w:szCs w:val="21"/>
              </w:rPr>
            </w:pPr>
            <w:r>
              <w:rPr>
                <w:rFonts w:hint="eastAsia" w:ascii="宋体" w:hAnsi="宋体" w:eastAsia="宋体" w:cs="宋体"/>
                <w:sz w:val="21"/>
                <w:szCs w:val="21"/>
              </w:rPr>
              <w:t>新鲜蔬菜（如叶菜类、豆芽类、葱蒜类、瓜果类、根菜类、豆荚类等）</w:t>
            </w:r>
          </w:p>
        </w:tc>
      </w:tr>
      <w:tr w14:paraId="641C38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CDF7E7">
            <w:pPr>
              <w:pStyle w:val="8"/>
              <w:jc w:val="center"/>
              <w:rPr>
                <w:rFonts w:hint="eastAsia" w:ascii="宋体" w:hAnsi="宋体" w:eastAsia="宋体" w:cs="宋体"/>
                <w:sz w:val="21"/>
                <w:szCs w:val="21"/>
              </w:rPr>
            </w:pPr>
            <w:r>
              <w:rPr>
                <w:rFonts w:hint="eastAsia" w:ascii="宋体" w:hAnsi="宋体" w:eastAsia="宋体" w:cs="宋体"/>
                <w:sz w:val="21"/>
                <w:szCs w:val="21"/>
              </w:rPr>
              <w:t>5</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2ED4B4">
            <w:pPr>
              <w:pStyle w:val="8"/>
              <w:jc w:val="both"/>
              <w:rPr>
                <w:rFonts w:hint="eastAsia" w:ascii="宋体" w:hAnsi="宋体" w:eastAsia="宋体" w:cs="宋体"/>
                <w:sz w:val="21"/>
                <w:szCs w:val="21"/>
              </w:rPr>
            </w:pPr>
            <w:r>
              <w:rPr>
                <w:rFonts w:hint="eastAsia" w:ascii="宋体" w:hAnsi="宋体" w:eastAsia="宋体" w:cs="宋体"/>
                <w:sz w:val="21"/>
                <w:szCs w:val="21"/>
              </w:rPr>
              <w:t>新鲜水果（如苹果、橙子、柑橘、香蕉、梨、番石榴、香瓜、柿子、芒果等）</w:t>
            </w:r>
          </w:p>
        </w:tc>
      </w:tr>
      <w:tr w14:paraId="5D0DB4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2B88EE">
            <w:pPr>
              <w:pStyle w:val="8"/>
              <w:jc w:val="center"/>
              <w:rPr>
                <w:rFonts w:hint="eastAsia" w:ascii="宋体" w:hAnsi="宋体" w:eastAsia="宋体" w:cs="宋体"/>
                <w:sz w:val="21"/>
                <w:szCs w:val="21"/>
              </w:rPr>
            </w:pPr>
            <w:r>
              <w:rPr>
                <w:rFonts w:hint="eastAsia" w:ascii="宋体" w:hAnsi="宋体" w:eastAsia="宋体" w:cs="宋体"/>
                <w:sz w:val="21"/>
                <w:szCs w:val="21"/>
              </w:rPr>
              <w:t>6</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543B1B">
            <w:pPr>
              <w:pStyle w:val="8"/>
              <w:rPr>
                <w:rFonts w:hint="eastAsia" w:ascii="宋体" w:hAnsi="宋体" w:eastAsia="宋体" w:cs="宋体"/>
                <w:sz w:val="21"/>
                <w:szCs w:val="21"/>
              </w:rPr>
            </w:pPr>
            <w:r>
              <w:rPr>
                <w:rFonts w:hint="eastAsia" w:ascii="宋体" w:hAnsi="宋体" w:eastAsia="宋体" w:cs="宋体"/>
                <w:sz w:val="21"/>
                <w:szCs w:val="21"/>
              </w:rPr>
              <w:t>粮（如大米、糯米、黑糯米、小米等）</w:t>
            </w:r>
          </w:p>
        </w:tc>
      </w:tr>
      <w:tr w14:paraId="602C33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C17FC2">
            <w:pPr>
              <w:pStyle w:val="8"/>
              <w:jc w:val="center"/>
              <w:rPr>
                <w:rFonts w:hint="eastAsia" w:ascii="宋体" w:hAnsi="宋体" w:eastAsia="宋体" w:cs="宋体"/>
                <w:sz w:val="21"/>
                <w:szCs w:val="21"/>
              </w:rPr>
            </w:pPr>
            <w:r>
              <w:rPr>
                <w:rFonts w:hint="eastAsia" w:ascii="宋体" w:hAnsi="宋体" w:eastAsia="宋体" w:cs="宋体"/>
                <w:sz w:val="21"/>
                <w:szCs w:val="21"/>
              </w:rPr>
              <w:t>7</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E8E0B1">
            <w:pPr>
              <w:pStyle w:val="8"/>
              <w:rPr>
                <w:rFonts w:hint="eastAsia" w:ascii="宋体" w:hAnsi="宋体" w:eastAsia="宋体" w:cs="宋体"/>
                <w:sz w:val="21"/>
                <w:szCs w:val="21"/>
              </w:rPr>
            </w:pPr>
            <w:r>
              <w:rPr>
                <w:rFonts w:hint="eastAsia" w:ascii="宋体" w:hAnsi="宋体" w:eastAsia="宋体" w:cs="宋体"/>
                <w:sz w:val="21"/>
                <w:szCs w:val="21"/>
              </w:rPr>
              <w:t>油（如花生油、菜油、葵花籽油、大豆油、玉米胚油、橄榄油、调和油等）</w:t>
            </w:r>
          </w:p>
        </w:tc>
      </w:tr>
      <w:tr w14:paraId="2DB836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929726">
            <w:pPr>
              <w:pStyle w:val="8"/>
              <w:jc w:val="center"/>
              <w:rPr>
                <w:rFonts w:hint="eastAsia" w:ascii="宋体" w:hAnsi="宋体" w:eastAsia="宋体" w:cs="宋体"/>
                <w:sz w:val="21"/>
                <w:szCs w:val="21"/>
              </w:rPr>
            </w:pPr>
            <w:r>
              <w:rPr>
                <w:rFonts w:hint="eastAsia" w:ascii="宋体" w:hAnsi="宋体" w:eastAsia="宋体" w:cs="宋体"/>
                <w:sz w:val="21"/>
                <w:szCs w:val="21"/>
              </w:rPr>
              <w:t>8</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BE0BFA">
            <w:pPr>
              <w:pStyle w:val="8"/>
              <w:rPr>
                <w:rFonts w:hint="eastAsia" w:ascii="宋体" w:hAnsi="宋体" w:eastAsia="宋体" w:cs="宋体"/>
                <w:sz w:val="21"/>
                <w:szCs w:val="21"/>
              </w:rPr>
            </w:pPr>
            <w:r>
              <w:rPr>
                <w:rFonts w:hint="eastAsia" w:ascii="宋体" w:hAnsi="宋体" w:eastAsia="宋体" w:cs="宋体"/>
                <w:sz w:val="21"/>
                <w:szCs w:val="21"/>
              </w:rPr>
              <w:t>副食品（如包子、馒头、春卷、面条、饺子、云吞、糯米鸡、饼干、蛋糕、奶类及奶制品、豆制品、肉罐头、鱼罐头、蛋类、陈村粉、桂林米粉、沙河粉、饮料、腊味（如腊肉、腊肠、腊鸭、火腿等）、汤料、糖水材料、凉茶材料等）</w:t>
            </w:r>
          </w:p>
        </w:tc>
      </w:tr>
      <w:tr w14:paraId="46CF64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1CECD6">
            <w:pPr>
              <w:pStyle w:val="8"/>
              <w:jc w:val="center"/>
              <w:rPr>
                <w:rFonts w:hint="eastAsia" w:ascii="宋体" w:hAnsi="宋体" w:eastAsia="宋体" w:cs="宋体"/>
                <w:sz w:val="21"/>
                <w:szCs w:val="21"/>
              </w:rPr>
            </w:pPr>
            <w:r>
              <w:rPr>
                <w:rFonts w:hint="eastAsia" w:ascii="宋体" w:hAnsi="宋体" w:eastAsia="宋体" w:cs="宋体"/>
                <w:sz w:val="21"/>
                <w:szCs w:val="21"/>
              </w:rPr>
              <w:t>9</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5FF0C0">
            <w:pPr>
              <w:pStyle w:val="8"/>
              <w:rPr>
                <w:rFonts w:hint="eastAsia" w:ascii="宋体" w:hAnsi="宋体" w:eastAsia="宋体" w:cs="宋体"/>
                <w:sz w:val="21"/>
                <w:szCs w:val="21"/>
              </w:rPr>
            </w:pPr>
            <w:r>
              <w:rPr>
                <w:rFonts w:hint="eastAsia" w:ascii="宋体" w:hAnsi="宋体" w:eastAsia="宋体" w:cs="宋体"/>
                <w:sz w:val="21"/>
                <w:szCs w:val="21"/>
              </w:rPr>
              <w:t>配料（如食盐、白糖、红糖、冰糖、生粉、生抽、老抽、番茄酱、喼汁、卤水、蚝油、鱼露、豆豉、面豉、腐乳、虾酱、豆瓣酱、柱侯酱、海鲜酱、辣椒酱、沙茶酱、黄豆酱、甜面酱、陈醋、白醋、米醋、五香粉、盐焗鸡粉、胡椒粉、十三香、孜然、味精、鸡精、麻油、料酒、浓缩汤料等）</w:t>
            </w:r>
          </w:p>
        </w:tc>
      </w:tr>
      <w:tr w14:paraId="2D92C2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5B2D91">
            <w:pPr>
              <w:pStyle w:val="8"/>
              <w:jc w:val="center"/>
              <w:rPr>
                <w:rFonts w:hint="eastAsia" w:ascii="宋体" w:hAnsi="宋体" w:eastAsia="宋体" w:cs="宋体"/>
                <w:sz w:val="21"/>
                <w:szCs w:val="21"/>
              </w:rPr>
            </w:pPr>
            <w:r>
              <w:rPr>
                <w:rFonts w:hint="eastAsia" w:ascii="宋体" w:hAnsi="宋体" w:eastAsia="宋体" w:cs="宋体"/>
                <w:sz w:val="21"/>
                <w:szCs w:val="21"/>
              </w:rPr>
              <w:t>10</w:t>
            </w:r>
          </w:p>
        </w:tc>
        <w:tc>
          <w:tcPr>
            <w:tcW w:w="75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70DC35">
            <w:pPr>
              <w:pStyle w:val="8"/>
              <w:rPr>
                <w:rFonts w:hint="eastAsia" w:ascii="宋体" w:hAnsi="宋体" w:eastAsia="宋体" w:cs="宋体"/>
                <w:sz w:val="21"/>
                <w:szCs w:val="21"/>
              </w:rPr>
            </w:pPr>
            <w:r>
              <w:rPr>
                <w:rFonts w:hint="eastAsia" w:ascii="宋体" w:hAnsi="宋体" w:eastAsia="宋体" w:cs="宋体"/>
                <w:sz w:val="21"/>
                <w:szCs w:val="21"/>
              </w:rPr>
              <w:t>干货（如干香菇、干木耳、干紫菜、红枣等）</w:t>
            </w:r>
          </w:p>
        </w:tc>
      </w:tr>
    </w:tbl>
    <w:p w14:paraId="74A97C68">
      <w:pPr>
        <w:pStyle w:val="8"/>
        <w:ind w:firstLine="420"/>
        <w:jc w:val="both"/>
        <w:rPr>
          <w:rFonts w:hint="eastAsia" w:ascii="宋体" w:hAnsi="宋体" w:eastAsia="宋体" w:cs="宋体"/>
          <w:sz w:val="21"/>
          <w:szCs w:val="21"/>
        </w:rPr>
      </w:pPr>
      <w:r>
        <w:rPr>
          <w:rFonts w:hint="eastAsia" w:ascii="宋体" w:hAnsi="宋体" w:eastAsia="宋体" w:cs="宋体"/>
          <w:sz w:val="21"/>
          <w:szCs w:val="21"/>
        </w:rPr>
        <w:t>2.特殊情况说明：</w:t>
      </w:r>
    </w:p>
    <w:p w14:paraId="03798E66">
      <w:pPr>
        <w:pStyle w:val="8"/>
        <w:ind w:firstLine="420"/>
        <w:jc w:val="both"/>
        <w:rPr>
          <w:rFonts w:hint="eastAsia" w:ascii="宋体" w:hAnsi="宋体" w:eastAsia="宋体" w:cs="宋体"/>
          <w:sz w:val="21"/>
          <w:szCs w:val="21"/>
        </w:rPr>
      </w:pPr>
      <w:r>
        <w:rPr>
          <w:rFonts w:hint="eastAsia" w:ascii="宋体" w:hAnsi="宋体" w:eastAsia="宋体" w:cs="宋体"/>
          <w:sz w:val="21"/>
          <w:szCs w:val="21"/>
        </w:rPr>
        <w:t>（1）就餐人数会因为工作调整而变动。</w:t>
      </w:r>
    </w:p>
    <w:p w14:paraId="662A2E7B">
      <w:pPr>
        <w:pStyle w:val="8"/>
        <w:ind w:firstLine="420"/>
        <w:jc w:val="both"/>
        <w:rPr>
          <w:rFonts w:hint="eastAsia" w:ascii="宋体" w:hAnsi="宋体" w:eastAsia="宋体" w:cs="宋体"/>
          <w:sz w:val="21"/>
          <w:szCs w:val="21"/>
        </w:rPr>
      </w:pPr>
      <w:r>
        <w:rPr>
          <w:rFonts w:hint="eastAsia" w:ascii="宋体" w:hAnsi="宋体" w:eastAsia="宋体" w:cs="宋体"/>
          <w:sz w:val="21"/>
          <w:szCs w:val="21"/>
        </w:rPr>
        <w:t>（2）如有特殊情况需加班，就餐人数会增加，食材配送时间会出现特殊情况，中标人须按照采购人指定的时间和地点等特殊要求配送食材。</w:t>
      </w:r>
    </w:p>
    <w:p w14:paraId="5709D2F2">
      <w:pPr>
        <w:pStyle w:val="8"/>
        <w:ind w:firstLine="420"/>
        <w:jc w:val="both"/>
        <w:rPr>
          <w:rFonts w:hint="eastAsia" w:ascii="宋体" w:hAnsi="宋体" w:eastAsia="宋体" w:cs="宋体"/>
          <w:sz w:val="21"/>
          <w:szCs w:val="21"/>
        </w:rPr>
      </w:pPr>
      <w:r>
        <w:rPr>
          <w:rFonts w:hint="eastAsia" w:ascii="宋体" w:hAnsi="宋体" w:eastAsia="宋体" w:cs="宋体"/>
          <w:sz w:val="21"/>
          <w:szCs w:val="21"/>
        </w:rPr>
        <w:t>3.★脱贫地区产品采购要求：在服务期内，根据上级采购脱贫地区农副产品工作要求，如采购人需定向采购脱贫地区的农副产品的，具体采购工作由采购人根据上级相关部门的要求和安排进行采购实施，可由采购人自行按规定采购，或由采购人委托中标人按规定进行采购，中标人应无条件配合采购人定向采购脱贫地区的农副产品。脱贫地区的农副产品价格按“脱贫地区农副产品网络销售平台”（https://www.fupin832.com/）和相关政策文件的要求确定。定向采购的脱贫地区农副产品金额包含在本项目预算金额内。</w:t>
      </w:r>
    </w:p>
    <w:p w14:paraId="72F07704">
      <w:pPr>
        <w:pStyle w:val="8"/>
        <w:jc w:val="both"/>
        <w:rPr>
          <w:rFonts w:hint="eastAsia" w:ascii="宋体" w:hAnsi="宋体" w:eastAsia="宋体" w:cs="宋体"/>
          <w:sz w:val="21"/>
          <w:szCs w:val="21"/>
        </w:rPr>
      </w:pPr>
      <w:r>
        <w:rPr>
          <w:rFonts w:hint="eastAsia" w:ascii="宋体" w:hAnsi="宋体" w:eastAsia="宋体" w:cs="宋体"/>
          <w:b/>
          <w:sz w:val="21"/>
          <w:szCs w:val="21"/>
        </w:rPr>
        <w:t>（二）食材要求及标准</w:t>
      </w:r>
    </w:p>
    <w:p w14:paraId="3C721674">
      <w:pPr>
        <w:pStyle w:val="8"/>
        <w:ind w:firstLine="420"/>
        <w:jc w:val="both"/>
        <w:rPr>
          <w:rFonts w:hint="eastAsia" w:ascii="宋体" w:hAnsi="宋体" w:eastAsia="宋体" w:cs="宋体"/>
          <w:sz w:val="21"/>
          <w:szCs w:val="21"/>
        </w:rPr>
      </w:pPr>
      <w:r>
        <w:rPr>
          <w:rFonts w:hint="eastAsia" w:ascii="宋体" w:hAnsi="宋体" w:eastAsia="宋体" w:cs="宋体"/>
          <w:sz w:val="21"/>
          <w:szCs w:val="21"/>
        </w:rPr>
        <w:t>1.数量验收标准：</w:t>
      </w:r>
    </w:p>
    <w:p w14:paraId="0CD1F7FE">
      <w:pPr>
        <w:pStyle w:val="8"/>
        <w:ind w:firstLine="420"/>
        <w:jc w:val="both"/>
        <w:rPr>
          <w:rFonts w:hint="eastAsia" w:ascii="宋体" w:hAnsi="宋体" w:eastAsia="宋体" w:cs="宋体"/>
          <w:sz w:val="21"/>
          <w:szCs w:val="21"/>
        </w:rPr>
      </w:pPr>
      <w:r>
        <w:rPr>
          <w:rFonts w:hint="eastAsia" w:ascii="宋体" w:hAnsi="宋体" w:eastAsia="宋体" w:cs="宋体"/>
          <w:sz w:val="21"/>
          <w:szCs w:val="21"/>
        </w:rPr>
        <w:t>（1）配送量大于订单量时按订单量验收，配送量小于订单量85%的，则告知中标人必须在1小时内补齐，若无法补齐数量，则由采购人自行采购，采购人自行采购费用在中标人当月的结算金额中进行扣减，根据实际情况予以扣分。</w:t>
      </w:r>
    </w:p>
    <w:p w14:paraId="1CC0F007">
      <w:pPr>
        <w:pStyle w:val="8"/>
        <w:ind w:firstLine="420"/>
        <w:jc w:val="both"/>
        <w:rPr>
          <w:rFonts w:hint="eastAsia" w:ascii="宋体" w:hAnsi="宋体" w:eastAsia="宋体" w:cs="宋体"/>
          <w:sz w:val="21"/>
          <w:szCs w:val="21"/>
        </w:rPr>
      </w:pPr>
      <w:r>
        <w:rPr>
          <w:rFonts w:hint="eastAsia" w:ascii="宋体" w:hAnsi="宋体" w:eastAsia="宋体" w:cs="宋体"/>
          <w:sz w:val="21"/>
          <w:szCs w:val="21"/>
        </w:rPr>
        <w:t>（2）配送品种必须与订单品种一致。</w:t>
      </w:r>
    </w:p>
    <w:p w14:paraId="43A5BCAC">
      <w:pPr>
        <w:pStyle w:val="8"/>
        <w:ind w:firstLine="420"/>
        <w:jc w:val="both"/>
        <w:rPr>
          <w:rFonts w:hint="eastAsia" w:ascii="宋体" w:hAnsi="宋体" w:eastAsia="宋体" w:cs="宋体"/>
          <w:sz w:val="21"/>
          <w:szCs w:val="21"/>
        </w:rPr>
      </w:pPr>
      <w:r>
        <w:rPr>
          <w:rFonts w:hint="eastAsia" w:ascii="宋体" w:hAnsi="宋体" w:eastAsia="宋体" w:cs="宋体"/>
          <w:sz w:val="21"/>
          <w:szCs w:val="21"/>
        </w:rPr>
        <w:t>2.质量验收标准：</w:t>
      </w:r>
    </w:p>
    <w:p w14:paraId="28473453">
      <w:pPr>
        <w:pStyle w:val="8"/>
        <w:ind w:firstLine="420"/>
        <w:jc w:val="both"/>
        <w:rPr>
          <w:rFonts w:hint="eastAsia" w:ascii="宋体" w:hAnsi="宋体" w:eastAsia="宋体" w:cs="宋体"/>
          <w:sz w:val="21"/>
          <w:szCs w:val="21"/>
        </w:rPr>
      </w:pPr>
      <w:r>
        <w:rPr>
          <w:rFonts w:hint="eastAsia" w:ascii="宋体" w:hAnsi="宋体" w:eastAsia="宋体" w:cs="宋体"/>
          <w:sz w:val="21"/>
          <w:szCs w:val="21"/>
        </w:rPr>
        <w:t>（1）标准：本项目所指的食材及服务应符合招标文件所述的标准；如果没有提及适用标准，则应符合中华人民共和国国家标准或行业标准；这些标准必须是有关机构发布的最新版本的标准。</w:t>
      </w:r>
    </w:p>
    <w:p w14:paraId="7F6A0B8A">
      <w:pPr>
        <w:pStyle w:val="8"/>
        <w:ind w:firstLine="420"/>
        <w:jc w:val="both"/>
        <w:rPr>
          <w:rFonts w:hint="eastAsia" w:ascii="宋体" w:hAnsi="宋体" w:eastAsia="宋体" w:cs="宋体"/>
          <w:sz w:val="21"/>
          <w:szCs w:val="21"/>
        </w:rPr>
      </w:pPr>
      <w:r>
        <w:rPr>
          <w:rFonts w:hint="eastAsia" w:ascii="宋体" w:hAnsi="宋体" w:eastAsia="宋体" w:cs="宋体"/>
          <w:sz w:val="21"/>
          <w:szCs w:val="21"/>
        </w:rPr>
        <w:t>（2）中标人应充分理解并认真遵循本招标文件的要求，所提供的食材必须满足招标文件要求。保证合同食材均为正规生产的新鲜（冰鲜除外）、检验合格、无毒、无辐射、无侵权</w:t>
      </w:r>
      <w:r>
        <w:rPr>
          <w:rFonts w:hint="eastAsia" w:ascii="宋体" w:hAnsi="宋体" w:eastAsia="宋体" w:cs="宋体"/>
          <w:sz w:val="21"/>
          <w:szCs w:val="21"/>
          <w:lang w:val="en-US" w:eastAsia="zh-CN"/>
        </w:rPr>
        <w:t>的</w:t>
      </w:r>
      <w:r>
        <w:rPr>
          <w:rFonts w:hint="eastAsia" w:ascii="宋体" w:hAnsi="宋体" w:eastAsia="宋体" w:cs="宋体"/>
          <w:sz w:val="21"/>
          <w:szCs w:val="21"/>
        </w:rPr>
        <w:t>食材，符合国家有关卫生、质量、包装和保质标准，使用有效期的食材，其剩余有效期不得少于标注有效期的60%。</w:t>
      </w:r>
    </w:p>
    <w:p w14:paraId="35384B66">
      <w:pPr>
        <w:pStyle w:val="8"/>
        <w:ind w:firstLine="420"/>
        <w:jc w:val="both"/>
        <w:rPr>
          <w:rFonts w:hint="eastAsia" w:ascii="宋体" w:hAnsi="宋体" w:eastAsia="宋体" w:cs="宋体"/>
          <w:sz w:val="21"/>
          <w:szCs w:val="21"/>
        </w:rPr>
      </w:pPr>
      <w:r>
        <w:rPr>
          <w:rFonts w:hint="eastAsia" w:ascii="宋体" w:hAnsi="宋体" w:eastAsia="宋体" w:cs="宋体"/>
          <w:sz w:val="21"/>
          <w:szCs w:val="21"/>
        </w:rPr>
        <w:t>（3）食品运输必须采用符合卫生标准的外包装和运输工具，保持清洁和定期消毒，车厢内无不良气味、异味。冷藏、冷冻食品必须用专用冷藏、冷冻载具运输，在运输过程中保持安全的冷藏、冷冻温度，冷冻食品没有曾经解冻痕迹或软化现象，包装呈干爽状态。食品应清洁，无损伤、腐烂现象，外包装完整，无寄生虫或已受虫害现象。食材有包装的，其包装必须完整清洁（无损、无污、无皱），采购人有权拒收包装不整齐、已拆封的食材。采购人发现食材出现损坏（包括表面损坏），或出现水渍、串味、受潮等导致食材性质改变的，中标人必须无条件退货或更换。</w:t>
      </w:r>
    </w:p>
    <w:p w14:paraId="7AEC989D">
      <w:pPr>
        <w:pStyle w:val="8"/>
        <w:ind w:firstLine="420"/>
        <w:jc w:val="both"/>
        <w:rPr>
          <w:rFonts w:hint="eastAsia" w:ascii="宋体" w:hAnsi="宋体" w:eastAsia="宋体" w:cs="宋体"/>
          <w:sz w:val="21"/>
          <w:szCs w:val="21"/>
        </w:rPr>
      </w:pPr>
      <w:r>
        <w:rPr>
          <w:rFonts w:hint="eastAsia" w:ascii="宋体" w:hAnsi="宋体" w:eastAsia="宋体" w:cs="宋体"/>
          <w:sz w:val="21"/>
          <w:szCs w:val="21"/>
        </w:rPr>
        <w:t>（4）采取现场验收的方式，验收人员应认真检查物资的质量：开箱验货，对于非标准箱，必须全部打开，100%验货。对于标准箱，20箱以内50%抽验；20箱以上50箱以内，20%抽验；50箱以上，10%抽验。</w:t>
      </w:r>
    </w:p>
    <w:p w14:paraId="3980E11C">
      <w:pPr>
        <w:pStyle w:val="8"/>
        <w:ind w:firstLine="420"/>
        <w:jc w:val="both"/>
        <w:rPr>
          <w:rFonts w:hint="eastAsia" w:ascii="宋体" w:hAnsi="宋体" w:eastAsia="宋体" w:cs="宋体"/>
          <w:sz w:val="21"/>
          <w:szCs w:val="21"/>
        </w:rPr>
      </w:pPr>
      <w:r>
        <w:rPr>
          <w:rFonts w:hint="eastAsia" w:ascii="宋体" w:hAnsi="宋体" w:eastAsia="宋体" w:cs="宋体"/>
          <w:sz w:val="21"/>
          <w:szCs w:val="21"/>
        </w:rPr>
        <w:t>（5）中标人保证所提供的鲜肉类、生禽、鲜水产、蔬菜、水果的多样性和季节性，以保证新鲜感，并在投标文件中列出相关品目。</w:t>
      </w:r>
    </w:p>
    <w:p w14:paraId="6001494A">
      <w:pPr>
        <w:pStyle w:val="8"/>
        <w:ind w:firstLine="420"/>
        <w:jc w:val="both"/>
        <w:rPr>
          <w:rFonts w:hint="eastAsia" w:ascii="宋体" w:hAnsi="宋体" w:eastAsia="宋体" w:cs="宋体"/>
          <w:sz w:val="21"/>
          <w:szCs w:val="21"/>
        </w:rPr>
      </w:pPr>
      <w:r>
        <w:rPr>
          <w:rFonts w:hint="eastAsia" w:ascii="宋体" w:hAnsi="宋体" w:eastAsia="宋体" w:cs="宋体"/>
          <w:sz w:val="21"/>
          <w:szCs w:val="21"/>
        </w:rPr>
        <w:t>（6）中标人保证提供的肉均为佛山市或广州市内定点屠宰厂（场）经检疫和肉品品质检验合格的产品，具有由定点屠宰厂（场）加盖验讫印章并出具《畜产品检验证明》或《动物检疫合格证明》，新鲜肉类要有佛山市或广州市内市场监督管理部门的电脑单据作为依据。</w:t>
      </w:r>
    </w:p>
    <w:p w14:paraId="23CBF421">
      <w:pPr>
        <w:pStyle w:val="8"/>
        <w:ind w:firstLine="420"/>
        <w:jc w:val="both"/>
        <w:rPr>
          <w:rFonts w:hint="eastAsia" w:ascii="宋体" w:hAnsi="宋体" w:eastAsia="宋体" w:cs="宋体"/>
          <w:sz w:val="21"/>
          <w:szCs w:val="21"/>
        </w:rPr>
      </w:pPr>
      <w:r>
        <w:rPr>
          <w:rFonts w:hint="eastAsia" w:ascii="宋体" w:hAnsi="宋体" w:eastAsia="宋体" w:cs="宋体"/>
          <w:sz w:val="21"/>
          <w:szCs w:val="21"/>
        </w:rPr>
        <w:t>（7）中标人应能够配合采购人及时更新所提供的符合市场监督管理部门的有效证明材料：</w:t>
      </w:r>
    </w:p>
    <w:p w14:paraId="31681FAD">
      <w:pPr>
        <w:pStyle w:val="8"/>
        <w:ind w:left="435" w:firstLine="420"/>
        <w:jc w:val="both"/>
        <w:rPr>
          <w:rFonts w:hint="eastAsia" w:ascii="宋体" w:hAnsi="宋体" w:eastAsia="宋体" w:cs="宋体"/>
          <w:sz w:val="21"/>
          <w:szCs w:val="21"/>
        </w:rPr>
      </w:pPr>
      <w:r>
        <w:rPr>
          <w:rFonts w:hint="eastAsia" w:ascii="宋体" w:hAnsi="宋体" w:eastAsia="宋体" w:cs="宋体"/>
          <w:sz w:val="21"/>
          <w:szCs w:val="21"/>
        </w:rPr>
        <w:t>1）鲜猪肉等—分割肉销售凭据、动物防疫合格证（产品B）；</w:t>
      </w:r>
    </w:p>
    <w:p w14:paraId="4A6343BB">
      <w:pPr>
        <w:pStyle w:val="8"/>
        <w:ind w:left="435" w:firstLine="420"/>
        <w:jc w:val="both"/>
        <w:rPr>
          <w:rFonts w:hint="eastAsia" w:ascii="宋体" w:hAnsi="宋体" w:eastAsia="宋体" w:cs="宋体"/>
          <w:sz w:val="21"/>
          <w:szCs w:val="21"/>
        </w:rPr>
      </w:pPr>
      <w:r>
        <w:rPr>
          <w:rFonts w:hint="eastAsia" w:ascii="宋体" w:hAnsi="宋体" w:eastAsia="宋体" w:cs="宋体"/>
          <w:sz w:val="21"/>
          <w:szCs w:val="21"/>
        </w:rPr>
        <w:t>2）鲜牛肉等—畜产品检验合格证；</w:t>
      </w:r>
    </w:p>
    <w:p w14:paraId="4E6C3A08">
      <w:pPr>
        <w:pStyle w:val="8"/>
        <w:ind w:left="435" w:firstLine="420"/>
        <w:jc w:val="both"/>
        <w:rPr>
          <w:rFonts w:hint="eastAsia" w:ascii="宋体" w:hAnsi="宋体" w:eastAsia="宋体" w:cs="宋体"/>
          <w:sz w:val="21"/>
          <w:szCs w:val="21"/>
        </w:rPr>
      </w:pPr>
      <w:r>
        <w:rPr>
          <w:rFonts w:hint="eastAsia" w:ascii="宋体" w:hAnsi="宋体" w:eastAsia="宋体" w:cs="宋体"/>
          <w:sz w:val="21"/>
          <w:szCs w:val="21"/>
        </w:rPr>
        <w:t>3）冻肉—动物防疫合格证；</w:t>
      </w:r>
    </w:p>
    <w:p w14:paraId="34F09456">
      <w:pPr>
        <w:pStyle w:val="8"/>
        <w:ind w:left="435" w:firstLine="420"/>
        <w:jc w:val="both"/>
        <w:rPr>
          <w:rFonts w:hint="eastAsia" w:ascii="宋体" w:hAnsi="宋体" w:eastAsia="宋体" w:cs="宋体"/>
          <w:sz w:val="21"/>
          <w:szCs w:val="21"/>
        </w:rPr>
      </w:pPr>
      <w:r>
        <w:rPr>
          <w:rFonts w:hint="eastAsia" w:ascii="宋体" w:hAnsi="宋体" w:eastAsia="宋体" w:cs="宋体"/>
          <w:sz w:val="21"/>
          <w:szCs w:val="21"/>
        </w:rPr>
        <w:t>4）三鸟—动物防疫合格证（动物B）。</w:t>
      </w:r>
    </w:p>
    <w:p w14:paraId="53C4AB69">
      <w:pPr>
        <w:pStyle w:val="8"/>
        <w:ind w:left="435" w:firstLine="420"/>
        <w:jc w:val="both"/>
        <w:rPr>
          <w:rFonts w:hint="eastAsia" w:ascii="宋体" w:hAnsi="宋体" w:eastAsia="宋体" w:cs="宋体"/>
          <w:sz w:val="21"/>
          <w:szCs w:val="21"/>
        </w:rPr>
      </w:pPr>
      <w:r>
        <w:rPr>
          <w:rFonts w:hint="eastAsia" w:ascii="宋体" w:hAnsi="宋体" w:eastAsia="宋体" w:cs="宋体"/>
          <w:sz w:val="21"/>
          <w:szCs w:val="21"/>
        </w:rPr>
        <w:t>5）中标人提供假冒伪劣、过期、变质的、有毒食品的，一经发现，除按采购人要求原地销毁或无条件退换货外，还将承担以下违约责任：</w:t>
      </w:r>
    </w:p>
    <w:p w14:paraId="2EB4C454">
      <w:pPr>
        <w:pStyle w:val="8"/>
        <w:ind w:left="435" w:firstLine="420"/>
        <w:jc w:val="both"/>
        <w:rPr>
          <w:rFonts w:hint="eastAsia" w:ascii="宋体" w:hAnsi="宋体" w:eastAsia="宋体" w:cs="宋体"/>
          <w:sz w:val="21"/>
          <w:szCs w:val="21"/>
        </w:rPr>
      </w:pPr>
      <w:r>
        <w:rPr>
          <w:rFonts w:hint="eastAsia" w:ascii="宋体" w:hAnsi="宋体" w:eastAsia="宋体" w:cs="宋体"/>
          <w:sz w:val="21"/>
          <w:szCs w:val="21"/>
        </w:rPr>
        <w:t>①中标人提供假冒伪劣、过期、变质食品的，</w:t>
      </w:r>
      <w:r>
        <w:rPr>
          <w:rFonts w:hint="eastAsia" w:ascii="宋体" w:hAnsi="宋体" w:eastAsia="宋体" w:cs="宋体"/>
          <w:sz w:val="21"/>
          <w:szCs w:val="21"/>
          <w:lang w:val="en-US" w:eastAsia="zh-CN"/>
        </w:rPr>
        <w:t>除</w:t>
      </w:r>
      <w:r>
        <w:rPr>
          <w:rFonts w:hint="eastAsia" w:ascii="宋体" w:hAnsi="宋体" w:eastAsia="宋体" w:cs="宋体"/>
          <w:sz w:val="21"/>
          <w:szCs w:val="21"/>
        </w:rPr>
        <w:t>要求无条件退货或换货外，中标人应支付当次食材配送金额2倍的违约金，违约金可在结算款内进行抵扣。</w:t>
      </w:r>
    </w:p>
    <w:p w14:paraId="67CE94A3">
      <w:pPr>
        <w:pStyle w:val="8"/>
        <w:ind w:left="435" w:firstLine="420"/>
        <w:jc w:val="both"/>
        <w:rPr>
          <w:rFonts w:hint="eastAsia" w:ascii="宋体" w:hAnsi="宋体" w:eastAsia="宋体" w:cs="宋体"/>
          <w:sz w:val="21"/>
          <w:szCs w:val="21"/>
        </w:rPr>
      </w:pPr>
      <w:r>
        <w:rPr>
          <w:rFonts w:hint="eastAsia" w:ascii="宋体" w:hAnsi="宋体" w:eastAsia="宋体" w:cs="宋体"/>
          <w:sz w:val="21"/>
          <w:szCs w:val="21"/>
        </w:rPr>
        <w:t>②中标人提供的食材造成食品安全事故的，经有关单位鉴定原因后，如确实为中标人提供之食品问题，中标人除需负担全数之医药费、</w:t>
      </w:r>
      <w:r>
        <w:rPr>
          <w:rFonts w:hint="eastAsia" w:ascii="宋体" w:hAnsi="宋体" w:eastAsia="宋体" w:cs="宋体"/>
          <w:sz w:val="21"/>
          <w:szCs w:val="21"/>
          <w:lang w:val="en-US" w:eastAsia="zh-CN"/>
        </w:rPr>
        <w:t>不予退还</w:t>
      </w:r>
      <w:r>
        <w:rPr>
          <w:rFonts w:hint="eastAsia" w:ascii="宋体" w:hAnsi="宋体" w:eastAsia="宋体" w:cs="宋体"/>
          <w:sz w:val="21"/>
          <w:szCs w:val="21"/>
        </w:rPr>
        <w:t>履约保证金外，采购人有权终止合同，中标人同时承担相应的民事及刑事法律责任</w:t>
      </w:r>
      <w:r>
        <w:rPr>
          <w:rFonts w:hint="eastAsia" w:ascii="宋体" w:hAnsi="宋体" w:eastAsia="宋体" w:cs="宋体"/>
          <w:sz w:val="21"/>
          <w:szCs w:val="21"/>
          <w:lang w:val="en-US" w:eastAsia="zh-CN"/>
        </w:rPr>
        <w:t>并</w:t>
      </w:r>
      <w:r>
        <w:rPr>
          <w:rFonts w:hint="eastAsia" w:ascii="宋体" w:hAnsi="宋体" w:eastAsia="宋体" w:cs="宋体"/>
          <w:sz w:val="21"/>
          <w:szCs w:val="21"/>
        </w:rPr>
        <w:t>放弃先诉抗辩权。</w:t>
      </w:r>
    </w:p>
    <w:p w14:paraId="1FC780AC">
      <w:pPr>
        <w:pStyle w:val="8"/>
        <w:ind w:firstLine="420"/>
        <w:jc w:val="both"/>
        <w:rPr>
          <w:rFonts w:hint="eastAsia" w:ascii="宋体" w:hAnsi="宋体" w:eastAsia="宋体" w:cs="宋体"/>
          <w:sz w:val="21"/>
          <w:szCs w:val="21"/>
        </w:rPr>
      </w:pPr>
      <w:r>
        <w:rPr>
          <w:rFonts w:hint="eastAsia" w:ascii="宋体" w:hAnsi="宋体" w:eastAsia="宋体" w:cs="宋体"/>
          <w:sz w:val="21"/>
          <w:szCs w:val="21"/>
        </w:rPr>
        <w:t>（8）货物的质量问题争议及解决办法：因货物的质量问题发生争议，由佛山市质量技术监督局或国家法定的质量鉴定单位进行质量鉴定。货物符合质量标准的，鉴定费由采购人承担；货物不符合质量标准的，鉴定费由中标人承担，并且采购人有权追究中标人的相关责任。</w:t>
      </w:r>
    </w:p>
    <w:p w14:paraId="289D0B03">
      <w:pPr>
        <w:pStyle w:val="8"/>
        <w:ind w:firstLine="420"/>
        <w:jc w:val="both"/>
        <w:rPr>
          <w:rFonts w:hint="eastAsia" w:ascii="宋体" w:hAnsi="宋体" w:eastAsia="宋体" w:cs="宋体"/>
          <w:sz w:val="21"/>
          <w:szCs w:val="21"/>
        </w:rPr>
      </w:pPr>
      <w:r>
        <w:rPr>
          <w:rFonts w:hint="eastAsia" w:ascii="宋体" w:hAnsi="宋体" w:eastAsia="宋体" w:cs="宋体"/>
          <w:sz w:val="21"/>
          <w:szCs w:val="21"/>
        </w:rPr>
        <w:t>（9）验收记录：对每次验收的货物均记录货物名称、数量、验收情况等事项，并由运送人员签名确认。</w:t>
      </w:r>
    </w:p>
    <w:p w14:paraId="380739BA">
      <w:pPr>
        <w:pStyle w:val="8"/>
        <w:jc w:val="both"/>
        <w:rPr>
          <w:rFonts w:hint="eastAsia" w:ascii="宋体" w:hAnsi="宋体" w:eastAsia="宋体" w:cs="宋体"/>
          <w:sz w:val="21"/>
          <w:szCs w:val="21"/>
        </w:rPr>
      </w:pPr>
      <w:r>
        <w:rPr>
          <w:rFonts w:hint="eastAsia" w:ascii="宋体" w:hAnsi="宋体" w:eastAsia="宋体" w:cs="宋体"/>
          <w:b/>
          <w:sz w:val="21"/>
          <w:szCs w:val="21"/>
        </w:rPr>
        <w:t>（三）具体要求</w:t>
      </w:r>
    </w:p>
    <w:p w14:paraId="18B8E1CD">
      <w:pPr>
        <w:pStyle w:val="8"/>
        <w:rPr>
          <w:rFonts w:hint="eastAsia" w:ascii="宋体" w:hAnsi="宋体" w:eastAsia="宋体" w:cs="宋体"/>
          <w:sz w:val="21"/>
          <w:szCs w:val="21"/>
        </w:rPr>
      </w:pPr>
      <w:r>
        <w:rPr>
          <w:rFonts w:hint="eastAsia" w:ascii="宋体" w:hAnsi="宋体" w:eastAsia="宋体" w:cs="宋体"/>
          <w:sz w:val="21"/>
          <w:szCs w:val="21"/>
        </w:rPr>
        <w:t>1.肉类：包括但不限于猪肉、牛肉、羊肉、鸡、鸭</w:t>
      </w:r>
    </w:p>
    <w:p w14:paraId="2B630529">
      <w:pPr>
        <w:pStyle w:val="8"/>
        <w:rPr>
          <w:rFonts w:hint="eastAsia" w:ascii="宋体" w:hAnsi="宋体" w:eastAsia="宋体" w:cs="宋体"/>
          <w:sz w:val="21"/>
          <w:szCs w:val="21"/>
        </w:rPr>
      </w:pPr>
      <w:r>
        <w:rPr>
          <w:rFonts w:hint="eastAsia" w:ascii="宋体" w:hAnsi="宋体" w:eastAsia="宋体" w:cs="宋体"/>
          <w:sz w:val="21"/>
          <w:szCs w:val="21"/>
        </w:rPr>
        <w:t>（1）鲜猪肉</w:t>
      </w:r>
    </w:p>
    <w:tbl>
      <w:tblPr>
        <w:tblStyle w:val="6"/>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54"/>
        <w:gridCol w:w="6004"/>
        <w:gridCol w:w="1247"/>
      </w:tblGrid>
      <w:tr w14:paraId="129C82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4" w:type="dxa"/>
            <w:tcBorders>
              <w:top w:val="single" w:color="000000" w:sz="4" w:space="0"/>
              <w:left w:val="single" w:color="000000" w:sz="4" w:space="0"/>
              <w:bottom w:val="single" w:color="000000" w:sz="4" w:space="0"/>
              <w:right w:val="single" w:color="000000" w:sz="4" w:space="0"/>
            </w:tcBorders>
            <w:shd w:val="clear" w:color="auto" w:fill="F2F2F2"/>
            <w:tcMar>
              <w:top w:w="0" w:type="dxa"/>
              <w:left w:w="105" w:type="dxa"/>
              <w:bottom w:w="0" w:type="dxa"/>
              <w:right w:w="105" w:type="dxa"/>
            </w:tcMar>
            <w:vAlign w:val="top"/>
          </w:tcPr>
          <w:p w14:paraId="7FE3AE17">
            <w:pPr>
              <w:pStyle w:val="8"/>
              <w:jc w:val="center"/>
              <w:rPr>
                <w:rFonts w:hint="eastAsia" w:ascii="宋体" w:hAnsi="宋体" w:eastAsia="宋体" w:cs="宋体"/>
                <w:sz w:val="21"/>
                <w:szCs w:val="21"/>
              </w:rPr>
            </w:pPr>
            <w:r>
              <w:rPr>
                <w:rFonts w:hint="eastAsia" w:ascii="宋体" w:hAnsi="宋体" w:eastAsia="宋体" w:cs="宋体"/>
                <w:sz w:val="21"/>
                <w:szCs w:val="21"/>
              </w:rPr>
              <w:t>品名</w:t>
            </w:r>
          </w:p>
        </w:tc>
        <w:tc>
          <w:tcPr>
            <w:tcW w:w="6004"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125EFB28">
            <w:pPr>
              <w:pStyle w:val="8"/>
              <w:jc w:val="center"/>
              <w:rPr>
                <w:rFonts w:hint="eastAsia" w:ascii="宋体" w:hAnsi="宋体" w:eastAsia="宋体" w:cs="宋体"/>
                <w:sz w:val="21"/>
                <w:szCs w:val="21"/>
              </w:rPr>
            </w:pPr>
            <w:r>
              <w:rPr>
                <w:rFonts w:hint="eastAsia" w:ascii="宋体" w:hAnsi="宋体" w:eastAsia="宋体" w:cs="宋体"/>
                <w:sz w:val="21"/>
                <w:szCs w:val="21"/>
              </w:rPr>
              <w:t>质量验收标准</w:t>
            </w:r>
          </w:p>
        </w:tc>
        <w:tc>
          <w:tcPr>
            <w:tcW w:w="1247"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168E7394">
            <w:pPr>
              <w:pStyle w:val="8"/>
              <w:jc w:val="center"/>
              <w:rPr>
                <w:rFonts w:hint="eastAsia" w:ascii="宋体" w:hAnsi="宋体" w:eastAsia="宋体" w:cs="宋体"/>
                <w:sz w:val="21"/>
                <w:szCs w:val="21"/>
              </w:rPr>
            </w:pPr>
            <w:r>
              <w:rPr>
                <w:rFonts w:hint="eastAsia" w:ascii="宋体" w:hAnsi="宋体" w:eastAsia="宋体" w:cs="宋体"/>
                <w:sz w:val="21"/>
                <w:szCs w:val="21"/>
              </w:rPr>
              <w:t>扣秤标准</w:t>
            </w:r>
          </w:p>
        </w:tc>
      </w:tr>
      <w:tr w14:paraId="029ADC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041AF3">
            <w:pPr>
              <w:pStyle w:val="8"/>
              <w:jc w:val="center"/>
              <w:rPr>
                <w:rFonts w:hint="eastAsia" w:ascii="宋体" w:hAnsi="宋体" w:eastAsia="宋体" w:cs="宋体"/>
                <w:sz w:val="21"/>
                <w:szCs w:val="21"/>
              </w:rPr>
            </w:pPr>
            <w:r>
              <w:rPr>
                <w:rFonts w:hint="eastAsia" w:ascii="宋体" w:hAnsi="宋体" w:eastAsia="宋体" w:cs="宋体"/>
                <w:sz w:val="21"/>
                <w:szCs w:val="21"/>
              </w:rPr>
              <w:t>鲜瘦肉</w:t>
            </w:r>
          </w:p>
        </w:tc>
        <w:tc>
          <w:tcPr>
            <w:tcW w:w="600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D74F6A">
            <w:pPr>
              <w:pStyle w:val="8"/>
              <w:rPr>
                <w:rFonts w:hint="eastAsia" w:ascii="宋体" w:hAnsi="宋体" w:eastAsia="宋体" w:cs="宋体"/>
                <w:sz w:val="21"/>
                <w:szCs w:val="21"/>
              </w:rPr>
            </w:pPr>
            <w:r>
              <w:rPr>
                <w:rFonts w:hint="eastAsia" w:ascii="宋体" w:hAnsi="宋体" w:eastAsia="宋体" w:cs="宋体"/>
                <w:sz w:val="21"/>
                <w:szCs w:val="21"/>
              </w:rPr>
              <w:t>肌肉红色均匀，有光泽，脂肪洁白。外表微干或微湿润，放血状况良好，肉边整齐，无破碎肉，无黏液渗出或很干的表皮，无点状、虫状等小颗粒灰白色寄生虫。弹性良好，压后凹陷立即恢复。具有鲜猪肉正常气味，无泥污、血污、肉边整齐、无碎肉、碎骨，按标准部位分割、精肉无多余脂肪。若有注水，按10%～20%扣秤，注明湿收。</w:t>
            </w:r>
          </w:p>
        </w:tc>
        <w:tc>
          <w:tcPr>
            <w:tcW w:w="1247"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689F5979">
            <w:pPr>
              <w:pStyle w:val="8"/>
              <w:jc w:val="center"/>
              <w:rPr>
                <w:rFonts w:hint="eastAsia" w:ascii="宋体" w:hAnsi="宋体" w:eastAsia="宋体" w:cs="宋体"/>
                <w:sz w:val="21"/>
                <w:szCs w:val="21"/>
              </w:rPr>
            </w:pPr>
            <w:r>
              <w:rPr>
                <w:rFonts w:hint="eastAsia" w:ascii="宋体" w:hAnsi="宋体" w:eastAsia="宋体" w:cs="宋体"/>
                <w:sz w:val="21"/>
                <w:szCs w:val="21"/>
              </w:rPr>
              <w:t>根据实际情况，实际需求者，临场与中标人协议扣秤1%～5%，严重不符合质量标准者可拒收。</w:t>
            </w:r>
          </w:p>
        </w:tc>
      </w:tr>
      <w:tr w14:paraId="67D432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9B39D7">
            <w:pPr>
              <w:pStyle w:val="8"/>
              <w:jc w:val="center"/>
              <w:rPr>
                <w:rFonts w:hint="eastAsia" w:ascii="宋体" w:hAnsi="宋体" w:eastAsia="宋体" w:cs="宋体"/>
                <w:sz w:val="21"/>
                <w:szCs w:val="21"/>
              </w:rPr>
            </w:pPr>
            <w:r>
              <w:rPr>
                <w:rFonts w:hint="eastAsia" w:ascii="宋体" w:hAnsi="宋体" w:eastAsia="宋体" w:cs="宋体"/>
                <w:sz w:val="21"/>
                <w:szCs w:val="21"/>
              </w:rPr>
              <w:t>五花肉</w:t>
            </w:r>
          </w:p>
        </w:tc>
        <w:tc>
          <w:tcPr>
            <w:tcW w:w="600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283307">
            <w:pPr>
              <w:pStyle w:val="8"/>
              <w:rPr>
                <w:rFonts w:hint="eastAsia" w:ascii="宋体" w:hAnsi="宋体" w:eastAsia="宋体" w:cs="宋体"/>
                <w:sz w:val="21"/>
                <w:szCs w:val="21"/>
              </w:rPr>
            </w:pPr>
            <w:r>
              <w:rPr>
                <w:rFonts w:hint="eastAsia" w:ascii="宋体" w:hAnsi="宋体" w:eastAsia="宋体" w:cs="宋体"/>
                <w:sz w:val="21"/>
                <w:szCs w:val="21"/>
              </w:rPr>
              <w:t>带皮的肥瘦肉，肌肉与脂肪多层相间。</w:t>
            </w:r>
          </w:p>
        </w:tc>
        <w:tc>
          <w:tcPr>
            <w:tcW w:w="1247" w:type="dxa"/>
            <w:vMerge w:val="continue"/>
            <w:tcBorders>
              <w:top w:val="nil"/>
              <w:left w:val="nil"/>
              <w:bottom w:val="single" w:color="000000" w:sz="4" w:space="0"/>
              <w:right w:val="single" w:color="000000" w:sz="4" w:space="0"/>
            </w:tcBorders>
          </w:tcPr>
          <w:p w14:paraId="2A58F131">
            <w:pPr>
              <w:rPr>
                <w:rFonts w:hint="eastAsia" w:ascii="宋体" w:hAnsi="宋体" w:eastAsia="宋体" w:cs="宋体"/>
                <w:sz w:val="21"/>
                <w:szCs w:val="21"/>
              </w:rPr>
            </w:pPr>
          </w:p>
        </w:tc>
      </w:tr>
      <w:tr w14:paraId="3F7DB0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6433C4">
            <w:pPr>
              <w:pStyle w:val="8"/>
              <w:jc w:val="center"/>
              <w:rPr>
                <w:rFonts w:hint="eastAsia" w:ascii="宋体" w:hAnsi="宋体" w:eastAsia="宋体" w:cs="宋体"/>
                <w:sz w:val="21"/>
                <w:szCs w:val="21"/>
              </w:rPr>
            </w:pPr>
            <w:r>
              <w:rPr>
                <w:rFonts w:hint="eastAsia" w:ascii="宋体" w:hAnsi="宋体" w:eastAsia="宋体" w:cs="宋体"/>
                <w:sz w:val="21"/>
                <w:szCs w:val="21"/>
              </w:rPr>
              <w:t>排骨</w:t>
            </w:r>
          </w:p>
        </w:tc>
        <w:tc>
          <w:tcPr>
            <w:tcW w:w="600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B6D12E">
            <w:pPr>
              <w:pStyle w:val="8"/>
              <w:rPr>
                <w:rFonts w:hint="eastAsia" w:ascii="宋体" w:hAnsi="宋体" w:eastAsia="宋体" w:cs="宋体"/>
                <w:sz w:val="21"/>
                <w:szCs w:val="21"/>
              </w:rPr>
            </w:pPr>
            <w:r>
              <w:rPr>
                <w:rFonts w:hint="eastAsia" w:ascii="宋体" w:hAnsi="宋体" w:eastAsia="宋体" w:cs="宋体"/>
                <w:sz w:val="21"/>
                <w:szCs w:val="21"/>
              </w:rPr>
              <w:t>带肉的排骨，排骨带少量肉，不带肥油，厚实，完整，不得剔除，骨肉不分离。</w:t>
            </w:r>
          </w:p>
        </w:tc>
        <w:tc>
          <w:tcPr>
            <w:tcW w:w="1247" w:type="dxa"/>
            <w:vMerge w:val="continue"/>
            <w:tcBorders>
              <w:top w:val="nil"/>
              <w:left w:val="nil"/>
              <w:bottom w:val="single" w:color="000000" w:sz="4" w:space="0"/>
              <w:right w:val="single" w:color="000000" w:sz="4" w:space="0"/>
            </w:tcBorders>
          </w:tcPr>
          <w:p w14:paraId="0AE165E7">
            <w:pPr>
              <w:rPr>
                <w:rFonts w:hint="eastAsia" w:ascii="宋体" w:hAnsi="宋体" w:eastAsia="宋体" w:cs="宋体"/>
                <w:sz w:val="21"/>
                <w:szCs w:val="21"/>
              </w:rPr>
            </w:pPr>
          </w:p>
        </w:tc>
      </w:tr>
      <w:tr w14:paraId="5F8007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82CC6C">
            <w:pPr>
              <w:pStyle w:val="8"/>
              <w:jc w:val="center"/>
              <w:rPr>
                <w:rFonts w:hint="eastAsia" w:ascii="宋体" w:hAnsi="宋体" w:eastAsia="宋体" w:cs="宋体"/>
                <w:sz w:val="21"/>
                <w:szCs w:val="21"/>
              </w:rPr>
            </w:pPr>
            <w:r>
              <w:rPr>
                <w:rFonts w:hint="eastAsia" w:ascii="宋体" w:hAnsi="宋体" w:eastAsia="宋体" w:cs="宋体"/>
                <w:sz w:val="21"/>
                <w:szCs w:val="21"/>
              </w:rPr>
              <w:t>猪肝、猪心</w:t>
            </w:r>
          </w:p>
        </w:tc>
        <w:tc>
          <w:tcPr>
            <w:tcW w:w="600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91C0A1">
            <w:pPr>
              <w:pStyle w:val="8"/>
              <w:rPr>
                <w:rFonts w:hint="eastAsia" w:ascii="宋体" w:hAnsi="宋体" w:eastAsia="宋体" w:cs="宋体"/>
                <w:sz w:val="21"/>
                <w:szCs w:val="21"/>
              </w:rPr>
            </w:pPr>
            <w:r>
              <w:rPr>
                <w:rFonts w:hint="eastAsia" w:ascii="宋体" w:hAnsi="宋体" w:eastAsia="宋体" w:cs="宋体"/>
                <w:sz w:val="21"/>
                <w:szCs w:val="21"/>
              </w:rPr>
              <w:t>肝叶完整、暗红、质地柔软、湿润、有光泽、边缘薄心冠脂肪洁白、组织结实有弹性、用手可挤出鲜红的血液和血凝结块。</w:t>
            </w:r>
          </w:p>
        </w:tc>
        <w:tc>
          <w:tcPr>
            <w:tcW w:w="1247" w:type="dxa"/>
            <w:vMerge w:val="continue"/>
            <w:tcBorders>
              <w:top w:val="nil"/>
              <w:left w:val="nil"/>
              <w:bottom w:val="single" w:color="000000" w:sz="4" w:space="0"/>
              <w:right w:val="single" w:color="000000" w:sz="4" w:space="0"/>
            </w:tcBorders>
          </w:tcPr>
          <w:p w14:paraId="5A1F9B38">
            <w:pPr>
              <w:rPr>
                <w:rFonts w:hint="eastAsia" w:ascii="宋体" w:hAnsi="宋体" w:eastAsia="宋体" w:cs="宋体"/>
                <w:sz w:val="21"/>
                <w:szCs w:val="21"/>
              </w:rPr>
            </w:pPr>
          </w:p>
        </w:tc>
      </w:tr>
      <w:tr w14:paraId="20DB62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B5C776">
            <w:pPr>
              <w:pStyle w:val="8"/>
              <w:jc w:val="center"/>
              <w:rPr>
                <w:rFonts w:hint="eastAsia" w:ascii="宋体" w:hAnsi="宋体" w:eastAsia="宋体" w:cs="宋体"/>
                <w:sz w:val="21"/>
                <w:szCs w:val="21"/>
              </w:rPr>
            </w:pPr>
            <w:r>
              <w:rPr>
                <w:rFonts w:hint="eastAsia" w:ascii="宋体" w:hAnsi="宋体" w:eastAsia="宋体" w:cs="宋体"/>
                <w:sz w:val="21"/>
                <w:szCs w:val="21"/>
              </w:rPr>
              <w:t>猪腰</w:t>
            </w:r>
          </w:p>
        </w:tc>
        <w:tc>
          <w:tcPr>
            <w:tcW w:w="600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7AE37D">
            <w:pPr>
              <w:pStyle w:val="8"/>
              <w:rPr>
                <w:rFonts w:hint="eastAsia" w:ascii="宋体" w:hAnsi="宋体" w:eastAsia="宋体" w:cs="宋体"/>
                <w:sz w:val="21"/>
                <w:szCs w:val="21"/>
              </w:rPr>
            </w:pPr>
            <w:r>
              <w:rPr>
                <w:rFonts w:hint="eastAsia" w:ascii="宋体" w:hAnsi="宋体" w:eastAsia="宋体" w:cs="宋体"/>
                <w:sz w:val="21"/>
                <w:szCs w:val="21"/>
              </w:rPr>
              <w:t>表面有一层光亮的薄膜、呈浅红色，柔软有光泽、有弹性。</w:t>
            </w:r>
          </w:p>
        </w:tc>
        <w:tc>
          <w:tcPr>
            <w:tcW w:w="1247" w:type="dxa"/>
            <w:vMerge w:val="continue"/>
            <w:tcBorders>
              <w:top w:val="nil"/>
              <w:left w:val="nil"/>
              <w:bottom w:val="single" w:color="000000" w:sz="4" w:space="0"/>
              <w:right w:val="single" w:color="000000" w:sz="4" w:space="0"/>
            </w:tcBorders>
          </w:tcPr>
          <w:p w14:paraId="21AD5784">
            <w:pPr>
              <w:rPr>
                <w:rFonts w:hint="eastAsia" w:ascii="宋体" w:hAnsi="宋体" w:eastAsia="宋体" w:cs="宋体"/>
                <w:sz w:val="21"/>
                <w:szCs w:val="21"/>
              </w:rPr>
            </w:pPr>
          </w:p>
        </w:tc>
      </w:tr>
      <w:tr w14:paraId="3E4D0D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3F0F16">
            <w:pPr>
              <w:pStyle w:val="8"/>
              <w:jc w:val="center"/>
              <w:rPr>
                <w:rFonts w:hint="eastAsia" w:ascii="宋体" w:hAnsi="宋体" w:eastAsia="宋体" w:cs="宋体"/>
                <w:sz w:val="21"/>
                <w:szCs w:val="21"/>
              </w:rPr>
            </w:pPr>
            <w:r>
              <w:rPr>
                <w:rFonts w:hint="eastAsia" w:ascii="宋体" w:hAnsi="宋体" w:eastAsia="宋体" w:cs="宋体"/>
                <w:sz w:val="21"/>
                <w:szCs w:val="21"/>
              </w:rPr>
              <w:t>猪肚</w:t>
            </w:r>
          </w:p>
        </w:tc>
        <w:tc>
          <w:tcPr>
            <w:tcW w:w="600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325229">
            <w:pPr>
              <w:pStyle w:val="8"/>
              <w:rPr>
                <w:rFonts w:hint="eastAsia" w:ascii="宋体" w:hAnsi="宋体" w:eastAsia="宋体" w:cs="宋体"/>
                <w:sz w:val="21"/>
                <w:szCs w:val="21"/>
              </w:rPr>
            </w:pPr>
            <w:r>
              <w:rPr>
                <w:rFonts w:hint="eastAsia" w:ascii="宋体" w:hAnsi="宋体" w:eastAsia="宋体" w:cs="宋体"/>
                <w:sz w:val="21"/>
                <w:szCs w:val="21"/>
              </w:rPr>
              <w:t>呈浅白</w:t>
            </w:r>
            <w:r>
              <w:rPr>
                <w:rFonts w:hint="eastAsia" w:ascii="宋体" w:hAnsi="宋体" w:eastAsia="宋体" w:cs="宋体"/>
                <w:sz w:val="21"/>
                <w:szCs w:val="21"/>
                <w:lang w:val="en-US" w:eastAsia="zh-CN"/>
              </w:rPr>
              <w:t>色</w:t>
            </w:r>
            <w:r>
              <w:rPr>
                <w:rFonts w:hint="eastAsia" w:ascii="宋体" w:hAnsi="宋体" w:eastAsia="宋体" w:cs="宋体"/>
                <w:sz w:val="21"/>
                <w:szCs w:val="21"/>
              </w:rPr>
              <w:t>、色泽光润、不带肥油、内部干净、无异物、极小味道。</w:t>
            </w:r>
          </w:p>
        </w:tc>
        <w:tc>
          <w:tcPr>
            <w:tcW w:w="1247" w:type="dxa"/>
            <w:vMerge w:val="continue"/>
            <w:tcBorders>
              <w:top w:val="nil"/>
              <w:left w:val="nil"/>
              <w:bottom w:val="single" w:color="000000" w:sz="4" w:space="0"/>
              <w:right w:val="single" w:color="000000" w:sz="4" w:space="0"/>
            </w:tcBorders>
          </w:tcPr>
          <w:p w14:paraId="761211D2">
            <w:pPr>
              <w:rPr>
                <w:rFonts w:hint="eastAsia" w:ascii="宋体" w:hAnsi="宋体" w:eastAsia="宋体" w:cs="宋体"/>
                <w:sz w:val="21"/>
                <w:szCs w:val="21"/>
              </w:rPr>
            </w:pPr>
          </w:p>
        </w:tc>
      </w:tr>
      <w:tr w14:paraId="0FD979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002326">
            <w:pPr>
              <w:pStyle w:val="8"/>
              <w:jc w:val="center"/>
              <w:rPr>
                <w:rFonts w:hint="eastAsia" w:ascii="宋体" w:hAnsi="宋体" w:eastAsia="宋体" w:cs="宋体"/>
                <w:sz w:val="21"/>
                <w:szCs w:val="21"/>
              </w:rPr>
            </w:pPr>
            <w:r>
              <w:rPr>
                <w:rFonts w:hint="eastAsia" w:ascii="宋体" w:hAnsi="宋体" w:eastAsia="宋体" w:cs="宋体"/>
                <w:sz w:val="21"/>
                <w:szCs w:val="21"/>
              </w:rPr>
              <w:t>猪手</w:t>
            </w:r>
          </w:p>
        </w:tc>
        <w:tc>
          <w:tcPr>
            <w:tcW w:w="600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3FFB56">
            <w:pPr>
              <w:pStyle w:val="8"/>
              <w:rPr>
                <w:rFonts w:hint="eastAsia" w:ascii="宋体" w:hAnsi="宋体" w:eastAsia="宋体" w:cs="宋体"/>
                <w:sz w:val="21"/>
                <w:szCs w:val="21"/>
              </w:rPr>
            </w:pPr>
            <w:r>
              <w:rPr>
                <w:rFonts w:hint="eastAsia" w:ascii="宋体" w:hAnsi="宋体" w:eastAsia="宋体" w:cs="宋体"/>
                <w:sz w:val="21"/>
                <w:szCs w:val="21"/>
              </w:rPr>
              <w:t>腿骨，圆管形、浅黄骨髓充满全部管状骨腔，带部分肌肉、干净、完整、无毛、无黑斑、无指甲、表皮光滑、肉质有弹性。</w:t>
            </w:r>
          </w:p>
        </w:tc>
        <w:tc>
          <w:tcPr>
            <w:tcW w:w="1247" w:type="dxa"/>
            <w:vMerge w:val="continue"/>
            <w:tcBorders>
              <w:top w:val="nil"/>
              <w:left w:val="nil"/>
              <w:bottom w:val="single" w:color="000000" w:sz="4" w:space="0"/>
              <w:right w:val="single" w:color="000000" w:sz="4" w:space="0"/>
            </w:tcBorders>
          </w:tcPr>
          <w:p w14:paraId="38425D34">
            <w:pPr>
              <w:rPr>
                <w:rFonts w:hint="eastAsia" w:ascii="宋体" w:hAnsi="宋体" w:eastAsia="宋体" w:cs="宋体"/>
                <w:sz w:val="21"/>
                <w:szCs w:val="21"/>
              </w:rPr>
            </w:pPr>
          </w:p>
        </w:tc>
      </w:tr>
    </w:tbl>
    <w:p w14:paraId="0C6E284F">
      <w:pPr>
        <w:pStyle w:val="8"/>
        <w:rPr>
          <w:rFonts w:hint="eastAsia" w:ascii="宋体" w:hAnsi="宋体" w:eastAsia="宋体" w:cs="宋体"/>
          <w:sz w:val="21"/>
          <w:szCs w:val="21"/>
        </w:rPr>
      </w:pPr>
      <w:r>
        <w:rPr>
          <w:rFonts w:hint="eastAsia" w:ascii="宋体" w:hAnsi="宋体" w:eastAsia="宋体" w:cs="宋体"/>
          <w:sz w:val="21"/>
          <w:szCs w:val="21"/>
        </w:rPr>
        <w:t>（2）鲜牛肉、鲜羊肉</w:t>
      </w:r>
    </w:p>
    <w:tbl>
      <w:tblPr>
        <w:tblStyle w:val="6"/>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53"/>
        <w:gridCol w:w="5584"/>
        <w:gridCol w:w="1669"/>
      </w:tblGrid>
      <w:tr w14:paraId="1BCA15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single" w:color="000000" w:sz="4" w:space="0"/>
              <w:left w:val="single" w:color="000000" w:sz="4" w:space="0"/>
              <w:bottom w:val="single" w:color="000000" w:sz="4" w:space="0"/>
              <w:right w:val="single" w:color="000000" w:sz="4" w:space="0"/>
            </w:tcBorders>
            <w:shd w:val="clear" w:color="auto" w:fill="F2F2F2"/>
            <w:tcMar>
              <w:top w:w="0" w:type="dxa"/>
              <w:left w:w="105" w:type="dxa"/>
              <w:bottom w:w="0" w:type="dxa"/>
              <w:right w:w="105" w:type="dxa"/>
            </w:tcMar>
            <w:vAlign w:val="top"/>
          </w:tcPr>
          <w:p w14:paraId="41F6C682">
            <w:pPr>
              <w:pStyle w:val="8"/>
              <w:jc w:val="center"/>
              <w:rPr>
                <w:rFonts w:hint="eastAsia" w:ascii="宋体" w:hAnsi="宋体" w:eastAsia="宋体" w:cs="宋体"/>
                <w:sz w:val="21"/>
                <w:szCs w:val="21"/>
              </w:rPr>
            </w:pPr>
            <w:r>
              <w:rPr>
                <w:rFonts w:hint="eastAsia" w:ascii="宋体" w:hAnsi="宋体" w:eastAsia="宋体" w:cs="宋体"/>
                <w:sz w:val="21"/>
                <w:szCs w:val="21"/>
              </w:rPr>
              <w:t>品名</w:t>
            </w:r>
          </w:p>
        </w:tc>
        <w:tc>
          <w:tcPr>
            <w:tcW w:w="5584"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6E671D89">
            <w:pPr>
              <w:pStyle w:val="8"/>
              <w:jc w:val="center"/>
              <w:rPr>
                <w:rFonts w:hint="eastAsia" w:ascii="宋体" w:hAnsi="宋体" w:eastAsia="宋体" w:cs="宋体"/>
                <w:sz w:val="21"/>
                <w:szCs w:val="21"/>
              </w:rPr>
            </w:pPr>
            <w:r>
              <w:rPr>
                <w:rFonts w:hint="eastAsia" w:ascii="宋体" w:hAnsi="宋体" w:eastAsia="宋体" w:cs="宋体"/>
                <w:sz w:val="21"/>
                <w:szCs w:val="21"/>
              </w:rPr>
              <w:t>质量验收标准</w:t>
            </w:r>
          </w:p>
        </w:tc>
        <w:tc>
          <w:tcPr>
            <w:tcW w:w="1669"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0EE1EA59">
            <w:pPr>
              <w:pStyle w:val="8"/>
              <w:jc w:val="center"/>
              <w:rPr>
                <w:rFonts w:hint="eastAsia" w:ascii="宋体" w:hAnsi="宋体" w:eastAsia="宋体" w:cs="宋体"/>
                <w:sz w:val="21"/>
                <w:szCs w:val="21"/>
              </w:rPr>
            </w:pPr>
            <w:r>
              <w:rPr>
                <w:rFonts w:hint="eastAsia" w:ascii="宋体" w:hAnsi="宋体" w:eastAsia="宋体" w:cs="宋体"/>
                <w:sz w:val="21"/>
                <w:szCs w:val="21"/>
              </w:rPr>
              <w:t>扣秤标准</w:t>
            </w:r>
          </w:p>
        </w:tc>
      </w:tr>
      <w:tr w14:paraId="132E93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1CC54E">
            <w:pPr>
              <w:pStyle w:val="8"/>
              <w:jc w:val="center"/>
              <w:rPr>
                <w:rFonts w:hint="eastAsia" w:ascii="宋体" w:hAnsi="宋体" w:eastAsia="宋体" w:cs="宋体"/>
                <w:sz w:val="21"/>
                <w:szCs w:val="21"/>
              </w:rPr>
            </w:pPr>
            <w:r>
              <w:rPr>
                <w:rFonts w:hint="eastAsia" w:ascii="宋体" w:hAnsi="宋体" w:eastAsia="宋体" w:cs="宋体"/>
                <w:sz w:val="21"/>
                <w:szCs w:val="21"/>
              </w:rPr>
              <w:t>鲜牛肉</w:t>
            </w:r>
          </w:p>
        </w:tc>
        <w:tc>
          <w:tcPr>
            <w:tcW w:w="55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92CFF6">
            <w:pPr>
              <w:pStyle w:val="8"/>
              <w:rPr>
                <w:rFonts w:hint="eastAsia" w:ascii="宋体" w:hAnsi="宋体" w:eastAsia="宋体" w:cs="宋体"/>
                <w:sz w:val="21"/>
                <w:szCs w:val="21"/>
              </w:rPr>
            </w:pPr>
            <w:r>
              <w:rPr>
                <w:rFonts w:hint="eastAsia" w:ascii="宋体" w:hAnsi="宋体" w:eastAsia="宋体" w:cs="宋体"/>
                <w:sz w:val="21"/>
                <w:szCs w:val="21"/>
              </w:rPr>
              <w:t>肉色深红、肉质有弹性、指压陷部分立刻恢复，切面有光泽及微湿润，极小渗出物；具有浓郁的牛肉气味，脂肪白色或乳白色，无寄生虫，无注水。</w:t>
            </w:r>
          </w:p>
        </w:tc>
        <w:tc>
          <w:tcPr>
            <w:tcW w:w="1669"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61E773D4">
            <w:pPr>
              <w:pStyle w:val="8"/>
              <w:jc w:val="center"/>
              <w:rPr>
                <w:rFonts w:hint="eastAsia" w:ascii="宋体" w:hAnsi="宋体" w:eastAsia="宋体" w:cs="宋体"/>
                <w:sz w:val="21"/>
                <w:szCs w:val="21"/>
              </w:rPr>
            </w:pPr>
            <w:r>
              <w:rPr>
                <w:rFonts w:hint="eastAsia" w:ascii="宋体" w:hAnsi="宋体" w:eastAsia="宋体" w:cs="宋体"/>
                <w:sz w:val="21"/>
                <w:szCs w:val="21"/>
              </w:rPr>
              <w:t>根据实际情况，实际需求者，临场与中标人协议扣秤1%～5%，严重不符合质量标准者可拒收。</w:t>
            </w:r>
          </w:p>
        </w:tc>
      </w:tr>
      <w:tr w14:paraId="231EFF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E9E1DA">
            <w:pPr>
              <w:pStyle w:val="8"/>
              <w:jc w:val="center"/>
              <w:rPr>
                <w:rFonts w:hint="eastAsia" w:ascii="宋体" w:hAnsi="宋体" w:eastAsia="宋体" w:cs="宋体"/>
                <w:sz w:val="21"/>
                <w:szCs w:val="21"/>
              </w:rPr>
            </w:pPr>
            <w:r>
              <w:rPr>
                <w:rFonts w:hint="eastAsia" w:ascii="宋体" w:hAnsi="宋体" w:eastAsia="宋体" w:cs="宋体"/>
                <w:sz w:val="21"/>
                <w:szCs w:val="21"/>
              </w:rPr>
              <w:t>牛腩</w:t>
            </w:r>
          </w:p>
        </w:tc>
        <w:tc>
          <w:tcPr>
            <w:tcW w:w="55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BA00E5">
            <w:pPr>
              <w:pStyle w:val="8"/>
              <w:rPr>
                <w:rFonts w:hint="eastAsia" w:ascii="宋体" w:hAnsi="宋体" w:eastAsia="宋体" w:cs="宋体"/>
                <w:sz w:val="21"/>
                <w:szCs w:val="21"/>
              </w:rPr>
            </w:pPr>
            <w:r>
              <w:rPr>
                <w:rFonts w:hint="eastAsia" w:ascii="宋体" w:hAnsi="宋体" w:eastAsia="宋体" w:cs="宋体"/>
                <w:sz w:val="21"/>
                <w:szCs w:val="21"/>
              </w:rPr>
              <w:t>肉色为均匀的红色、有光泽、肉质紧密面细腻，有弹性、外表微干、不粘手、肉皮为白至浅灰白色、无注水。</w:t>
            </w:r>
          </w:p>
        </w:tc>
        <w:tc>
          <w:tcPr>
            <w:tcW w:w="1669" w:type="dxa"/>
            <w:vMerge w:val="continue"/>
            <w:tcBorders>
              <w:top w:val="nil"/>
              <w:left w:val="nil"/>
              <w:bottom w:val="single" w:color="000000" w:sz="4" w:space="0"/>
              <w:right w:val="single" w:color="000000" w:sz="4" w:space="0"/>
            </w:tcBorders>
          </w:tcPr>
          <w:p w14:paraId="11ED61F1">
            <w:pPr>
              <w:rPr>
                <w:rFonts w:hint="eastAsia" w:ascii="宋体" w:hAnsi="宋体" w:eastAsia="宋体" w:cs="宋体"/>
                <w:sz w:val="21"/>
                <w:szCs w:val="21"/>
              </w:rPr>
            </w:pPr>
          </w:p>
        </w:tc>
      </w:tr>
      <w:tr w14:paraId="649CB2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AD03AD">
            <w:pPr>
              <w:pStyle w:val="8"/>
              <w:jc w:val="center"/>
              <w:rPr>
                <w:rFonts w:hint="eastAsia" w:ascii="宋体" w:hAnsi="宋体" w:eastAsia="宋体" w:cs="宋体"/>
                <w:sz w:val="21"/>
                <w:szCs w:val="21"/>
              </w:rPr>
            </w:pPr>
            <w:r>
              <w:rPr>
                <w:rFonts w:hint="eastAsia" w:ascii="宋体" w:hAnsi="宋体" w:eastAsia="宋体" w:cs="宋体"/>
                <w:sz w:val="21"/>
                <w:szCs w:val="21"/>
              </w:rPr>
              <w:t>鲜羊肉</w:t>
            </w:r>
          </w:p>
        </w:tc>
        <w:tc>
          <w:tcPr>
            <w:tcW w:w="55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CB3B50">
            <w:pPr>
              <w:pStyle w:val="8"/>
              <w:rPr>
                <w:rFonts w:hint="eastAsia" w:ascii="宋体" w:hAnsi="宋体" w:eastAsia="宋体" w:cs="宋体"/>
                <w:sz w:val="21"/>
                <w:szCs w:val="21"/>
              </w:rPr>
            </w:pPr>
            <w:r>
              <w:rPr>
                <w:rFonts w:hint="eastAsia" w:ascii="宋体" w:hAnsi="宋体" w:eastAsia="宋体" w:cs="宋体"/>
                <w:sz w:val="21"/>
                <w:szCs w:val="21"/>
              </w:rPr>
              <w:t>肉色为均匀的红色、有光泽、肉质紧密而细腻、有弹性、外表微干、不粘手、肉皮为白至浅灰白色、无注水。</w:t>
            </w:r>
          </w:p>
        </w:tc>
        <w:tc>
          <w:tcPr>
            <w:tcW w:w="1669" w:type="dxa"/>
            <w:vMerge w:val="continue"/>
            <w:tcBorders>
              <w:top w:val="nil"/>
              <w:left w:val="nil"/>
              <w:bottom w:val="single" w:color="000000" w:sz="4" w:space="0"/>
              <w:right w:val="single" w:color="000000" w:sz="4" w:space="0"/>
            </w:tcBorders>
          </w:tcPr>
          <w:p w14:paraId="7ACA0401">
            <w:pPr>
              <w:rPr>
                <w:rFonts w:hint="eastAsia" w:ascii="宋体" w:hAnsi="宋体" w:eastAsia="宋体" w:cs="宋体"/>
                <w:sz w:val="21"/>
                <w:szCs w:val="21"/>
              </w:rPr>
            </w:pPr>
          </w:p>
        </w:tc>
      </w:tr>
    </w:tbl>
    <w:p w14:paraId="79E505BA">
      <w:pPr>
        <w:pStyle w:val="8"/>
        <w:rPr>
          <w:rFonts w:hint="eastAsia" w:ascii="宋体" w:hAnsi="宋体" w:eastAsia="宋体" w:cs="宋体"/>
          <w:sz w:val="21"/>
          <w:szCs w:val="21"/>
        </w:rPr>
      </w:pPr>
      <w:r>
        <w:rPr>
          <w:rFonts w:hint="eastAsia" w:ascii="宋体" w:hAnsi="宋体" w:eastAsia="宋体" w:cs="宋体"/>
          <w:sz w:val="21"/>
          <w:szCs w:val="21"/>
        </w:rPr>
        <w:t>（3）鲜鸭</w:t>
      </w:r>
    </w:p>
    <w:tbl>
      <w:tblPr>
        <w:tblStyle w:val="6"/>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352"/>
        <w:gridCol w:w="3644"/>
        <w:gridCol w:w="3310"/>
      </w:tblGrid>
      <w:tr w14:paraId="42CC90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52" w:type="dxa"/>
            <w:tcBorders>
              <w:top w:val="single" w:color="000000" w:sz="4" w:space="0"/>
              <w:left w:val="single" w:color="000000" w:sz="4" w:space="0"/>
              <w:bottom w:val="single" w:color="000000" w:sz="4" w:space="0"/>
              <w:right w:val="single" w:color="000000" w:sz="4" w:space="0"/>
            </w:tcBorders>
            <w:shd w:val="clear" w:color="auto" w:fill="F2F2F2"/>
            <w:tcMar>
              <w:top w:w="0" w:type="dxa"/>
              <w:left w:w="105" w:type="dxa"/>
              <w:bottom w:w="0" w:type="dxa"/>
              <w:right w:w="105" w:type="dxa"/>
            </w:tcMar>
            <w:vAlign w:val="top"/>
          </w:tcPr>
          <w:p w14:paraId="252241D1">
            <w:pPr>
              <w:pStyle w:val="8"/>
              <w:jc w:val="center"/>
              <w:rPr>
                <w:rFonts w:hint="eastAsia" w:ascii="宋体" w:hAnsi="宋体" w:eastAsia="宋体" w:cs="宋体"/>
                <w:sz w:val="21"/>
                <w:szCs w:val="21"/>
              </w:rPr>
            </w:pPr>
            <w:r>
              <w:rPr>
                <w:rFonts w:hint="eastAsia" w:ascii="宋体" w:hAnsi="宋体" w:eastAsia="宋体" w:cs="宋体"/>
                <w:sz w:val="21"/>
                <w:szCs w:val="21"/>
              </w:rPr>
              <w:t>品名</w:t>
            </w:r>
          </w:p>
        </w:tc>
        <w:tc>
          <w:tcPr>
            <w:tcW w:w="3644"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4688CA0D">
            <w:pPr>
              <w:pStyle w:val="8"/>
              <w:jc w:val="center"/>
              <w:rPr>
                <w:rFonts w:hint="eastAsia" w:ascii="宋体" w:hAnsi="宋体" w:eastAsia="宋体" w:cs="宋体"/>
                <w:sz w:val="21"/>
                <w:szCs w:val="21"/>
              </w:rPr>
            </w:pPr>
            <w:r>
              <w:rPr>
                <w:rFonts w:hint="eastAsia" w:ascii="宋体" w:hAnsi="宋体" w:eastAsia="宋体" w:cs="宋体"/>
                <w:sz w:val="21"/>
                <w:szCs w:val="21"/>
              </w:rPr>
              <w:t>质量验收标准</w:t>
            </w:r>
          </w:p>
        </w:tc>
        <w:tc>
          <w:tcPr>
            <w:tcW w:w="3310"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719104E2">
            <w:pPr>
              <w:pStyle w:val="8"/>
              <w:jc w:val="center"/>
              <w:rPr>
                <w:rFonts w:hint="eastAsia" w:ascii="宋体" w:hAnsi="宋体" w:eastAsia="宋体" w:cs="宋体"/>
                <w:sz w:val="21"/>
                <w:szCs w:val="21"/>
              </w:rPr>
            </w:pPr>
            <w:r>
              <w:rPr>
                <w:rFonts w:hint="eastAsia" w:ascii="宋体" w:hAnsi="宋体" w:eastAsia="宋体" w:cs="宋体"/>
                <w:sz w:val="21"/>
                <w:szCs w:val="21"/>
              </w:rPr>
              <w:t>扣秤标准</w:t>
            </w:r>
          </w:p>
        </w:tc>
      </w:tr>
      <w:tr w14:paraId="4D7301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772F6D">
            <w:pPr>
              <w:pStyle w:val="8"/>
              <w:jc w:val="center"/>
              <w:rPr>
                <w:rFonts w:hint="eastAsia" w:ascii="宋体" w:hAnsi="宋体" w:eastAsia="宋体" w:cs="宋体"/>
                <w:sz w:val="21"/>
                <w:szCs w:val="21"/>
              </w:rPr>
            </w:pPr>
            <w:r>
              <w:rPr>
                <w:rFonts w:hint="eastAsia" w:ascii="宋体" w:hAnsi="宋体" w:eastAsia="宋体" w:cs="宋体"/>
                <w:sz w:val="21"/>
                <w:szCs w:val="21"/>
              </w:rPr>
              <w:t>鲜鸭</w:t>
            </w:r>
          </w:p>
        </w:tc>
        <w:tc>
          <w:tcPr>
            <w:tcW w:w="36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2BB5BA">
            <w:pPr>
              <w:pStyle w:val="8"/>
              <w:rPr>
                <w:rFonts w:hint="eastAsia" w:ascii="宋体" w:hAnsi="宋体" w:eastAsia="宋体" w:cs="宋体"/>
                <w:sz w:val="21"/>
                <w:szCs w:val="21"/>
              </w:rPr>
            </w:pPr>
            <w:r>
              <w:rPr>
                <w:rFonts w:hint="eastAsia" w:ascii="宋体" w:hAnsi="宋体" w:eastAsia="宋体" w:cs="宋体"/>
                <w:sz w:val="21"/>
                <w:szCs w:val="21"/>
              </w:rPr>
              <w:t>表皮光滑而有光泽、肉质弹性好且丰满、表皮无毛或少毛、无破皮、无花皮、无显眼瘀块；无注水、肚内无一切内脏、无血水、无异味。</w:t>
            </w:r>
          </w:p>
        </w:tc>
        <w:tc>
          <w:tcPr>
            <w:tcW w:w="33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575B94">
            <w:pPr>
              <w:pStyle w:val="8"/>
              <w:jc w:val="center"/>
              <w:rPr>
                <w:rFonts w:hint="eastAsia" w:ascii="宋体" w:hAnsi="宋体" w:eastAsia="宋体" w:cs="宋体"/>
                <w:sz w:val="21"/>
                <w:szCs w:val="21"/>
              </w:rPr>
            </w:pPr>
            <w:r>
              <w:rPr>
                <w:rFonts w:hint="eastAsia" w:ascii="宋体" w:hAnsi="宋体" w:eastAsia="宋体" w:cs="宋体"/>
                <w:sz w:val="21"/>
                <w:szCs w:val="21"/>
              </w:rPr>
              <w:t>根据实际情况，实际需求者，临场与中标人协议扣秤1%～5%，严重不符合质量标准者可拒收。</w:t>
            </w:r>
          </w:p>
        </w:tc>
      </w:tr>
    </w:tbl>
    <w:p w14:paraId="30F69349">
      <w:pPr>
        <w:pStyle w:val="8"/>
        <w:rPr>
          <w:rFonts w:hint="eastAsia" w:ascii="宋体" w:hAnsi="宋体" w:eastAsia="宋体" w:cs="宋体"/>
          <w:sz w:val="21"/>
          <w:szCs w:val="21"/>
        </w:rPr>
      </w:pPr>
      <w:r>
        <w:rPr>
          <w:rFonts w:hint="eastAsia" w:ascii="宋体" w:hAnsi="宋体" w:eastAsia="宋体" w:cs="宋体"/>
          <w:sz w:val="21"/>
          <w:szCs w:val="21"/>
        </w:rPr>
        <w:t>（4）鲜鸡</w:t>
      </w:r>
    </w:p>
    <w:tbl>
      <w:tblPr>
        <w:tblStyle w:val="6"/>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5"/>
        <w:gridCol w:w="5666"/>
        <w:gridCol w:w="1945"/>
      </w:tblGrid>
      <w:tr w14:paraId="7F1586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95" w:type="dxa"/>
            <w:tcBorders>
              <w:top w:val="single" w:color="000000" w:sz="4" w:space="0"/>
              <w:left w:val="single" w:color="000000" w:sz="4" w:space="0"/>
              <w:bottom w:val="single" w:color="000000" w:sz="4" w:space="0"/>
              <w:right w:val="single" w:color="000000" w:sz="4" w:space="0"/>
            </w:tcBorders>
            <w:shd w:val="clear" w:color="auto" w:fill="F2F2F2"/>
            <w:tcMar>
              <w:top w:w="0" w:type="dxa"/>
              <w:left w:w="105" w:type="dxa"/>
              <w:bottom w:w="0" w:type="dxa"/>
              <w:right w:w="105" w:type="dxa"/>
            </w:tcMar>
            <w:vAlign w:val="top"/>
          </w:tcPr>
          <w:p w14:paraId="48638F99">
            <w:pPr>
              <w:pStyle w:val="8"/>
              <w:jc w:val="center"/>
              <w:rPr>
                <w:rFonts w:hint="eastAsia" w:ascii="宋体" w:hAnsi="宋体" w:eastAsia="宋体" w:cs="宋体"/>
                <w:sz w:val="21"/>
                <w:szCs w:val="21"/>
              </w:rPr>
            </w:pPr>
            <w:r>
              <w:rPr>
                <w:rFonts w:hint="eastAsia" w:ascii="宋体" w:hAnsi="宋体" w:eastAsia="宋体" w:cs="宋体"/>
                <w:sz w:val="21"/>
                <w:szCs w:val="21"/>
              </w:rPr>
              <w:t>品名</w:t>
            </w:r>
          </w:p>
        </w:tc>
        <w:tc>
          <w:tcPr>
            <w:tcW w:w="5666"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3FF1C9D8">
            <w:pPr>
              <w:pStyle w:val="8"/>
              <w:jc w:val="center"/>
              <w:rPr>
                <w:rFonts w:hint="eastAsia" w:ascii="宋体" w:hAnsi="宋体" w:eastAsia="宋体" w:cs="宋体"/>
                <w:sz w:val="21"/>
                <w:szCs w:val="21"/>
              </w:rPr>
            </w:pPr>
            <w:r>
              <w:rPr>
                <w:rFonts w:hint="eastAsia" w:ascii="宋体" w:hAnsi="宋体" w:eastAsia="宋体" w:cs="宋体"/>
                <w:sz w:val="21"/>
                <w:szCs w:val="21"/>
              </w:rPr>
              <w:t>质量验收标准</w:t>
            </w:r>
          </w:p>
        </w:tc>
        <w:tc>
          <w:tcPr>
            <w:tcW w:w="1945"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1559B665">
            <w:pPr>
              <w:pStyle w:val="8"/>
              <w:jc w:val="center"/>
              <w:rPr>
                <w:rFonts w:hint="eastAsia" w:ascii="宋体" w:hAnsi="宋体" w:eastAsia="宋体" w:cs="宋体"/>
                <w:sz w:val="21"/>
                <w:szCs w:val="21"/>
              </w:rPr>
            </w:pPr>
            <w:r>
              <w:rPr>
                <w:rFonts w:hint="eastAsia" w:ascii="宋体" w:hAnsi="宋体" w:eastAsia="宋体" w:cs="宋体"/>
                <w:sz w:val="21"/>
                <w:szCs w:val="21"/>
              </w:rPr>
              <w:t>扣秤标准</w:t>
            </w:r>
          </w:p>
        </w:tc>
      </w:tr>
      <w:tr w14:paraId="3FA8E9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0D701C">
            <w:pPr>
              <w:pStyle w:val="8"/>
              <w:jc w:val="center"/>
              <w:rPr>
                <w:rFonts w:hint="eastAsia" w:ascii="宋体" w:hAnsi="宋体" w:eastAsia="宋体" w:cs="宋体"/>
                <w:sz w:val="21"/>
                <w:szCs w:val="21"/>
              </w:rPr>
            </w:pPr>
            <w:r>
              <w:rPr>
                <w:rFonts w:hint="eastAsia" w:ascii="宋体" w:hAnsi="宋体" w:eastAsia="宋体" w:cs="宋体"/>
                <w:sz w:val="21"/>
                <w:szCs w:val="21"/>
              </w:rPr>
              <w:t>鲜鸡</w:t>
            </w:r>
          </w:p>
        </w:tc>
        <w:tc>
          <w:tcPr>
            <w:tcW w:w="56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E7580B">
            <w:pPr>
              <w:pStyle w:val="8"/>
              <w:rPr>
                <w:rFonts w:hint="eastAsia" w:ascii="宋体" w:hAnsi="宋体" w:eastAsia="宋体" w:cs="宋体"/>
                <w:sz w:val="21"/>
                <w:szCs w:val="21"/>
              </w:rPr>
            </w:pPr>
            <w:r>
              <w:rPr>
                <w:rFonts w:hint="eastAsia" w:ascii="宋体" w:hAnsi="宋体" w:eastAsia="宋体" w:cs="宋体"/>
                <w:sz w:val="21"/>
                <w:szCs w:val="21"/>
              </w:rPr>
              <w:t>具有该品种应有的外形特征、大小符合要求、鸡肚内无一切内脏、眼球饱满、皮肤有光泽、因品种不同而呈淡黄、淡红、灰白或灰黑等色、肌肉切而发光、外表微干或微湿润、不粘手、指压后的凹陷立即恢复，具有鲜鸡肉正常气味，淤血斑无或极少，无打水症状、无破皮、鸡的翼部或鸡关节，不能有骨折和因骨折破皮而使骨头外露。母鸡要求饲养不少于120天，扇鸡要求饲养不少于200天。</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6E8536">
            <w:pPr>
              <w:pStyle w:val="8"/>
              <w:jc w:val="center"/>
              <w:rPr>
                <w:rFonts w:hint="eastAsia" w:ascii="宋体" w:hAnsi="宋体" w:eastAsia="宋体" w:cs="宋体"/>
                <w:sz w:val="21"/>
                <w:szCs w:val="21"/>
              </w:rPr>
            </w:pPr>
            <w:r>
              <w:rPr>
                <w:rFonts w:hint="eastAsia" w:ascii="宋体" w:hAnsi="宋体" w:eastAsia="宋体" w:cs="宋体"/>
                <w:sz w:val="21"/>
                <w:szCs w:val="21"/>
              </w:rPr>
              <w:t>根据实际情况，实际需求者，临场与中标人协议扣秤1%～5%，严重不符合质量标准者可拒收。</w:t>
            </w:r>
          </w:p>
        </w:tc>
      </w:tr>
    </w:tbl>
    <w:p w14:paraId="309763A4">
      <w:pPr>
        <w:pStyle w:val="8"/>
        <w:rPr>
          <w:rFonts w:hint="eastAsia" w:ascii="宋体" w:hAnsi="宋体" w:eastAsia="宋体" w:cs="宋体"/>
          <w:sz w:val="21"/>
          <w:szCs w:val="21"/>
        </w:rPr>
      </w:pPr>
      <w:r>
        <w:rPr>
          <w:rFonts w:hint="eastAsia" w:ascii="宋体" w:hAnsi="宋体" w:eastAsia="宋体" w:cs="宋体"/>
          <w:sz w:val="21"/>
          <w:szCs w:val="21"/>
        </w:rPr>
        <w:t>2.冻品类、冻肉、冻副产品</w:t>
      </w:r>
    </w:p>
    <w:p w14:paraId="3A3D2243">
      <w:pPr>
        <w:pStyle w:val="8"/>
        <w:rPr>
          <w:rFonts w:hint="eastAsia" w:ascii="宋体" w:hAnsi="宋体" w:eastAsia="宋体" w:cs="宋体"/>
          <w:sz w:val="21"/>
          <w:szCs w:val="21"/>
        </w:rPr>
      </w:pPr>
      <w:r>
        <w:rPr>
          <w:rFonts w:hint="eastAsia" w:ascii="宋体" w:hAnsi="宋体" w:eastAsia="宋体" w:cs="宋体"/>
          <w:sz w:val="21"/>
          <w:szCs w:val="21"/>
        </w:rPr>
        <w:t>（1）冻品类、冻肉</w:t>
      </w:r>
    </w:p>
    <w:tbl>
      <w:tblPr>
        <w:tblStyle w:val="6"/>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92"/>
        <w:gridCol w:w="5782"/>
        <w:gridCol w:w="1532"/>
      </w:tblGrid>
      <w:tr w14:paraId="370024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2" w:type="dxa"/>
            <w:tcBorders>
              <w:top w:val="single" w:color="000000" w:sz="4" w:space="0"/>
              <w:left w:val="single" w:color="000000" w:sz="4" w:space="0"/>
              <w:bottom w:val="single" w:color="000000" w:sz="4" w:space="0"/>
              <w:right w:val="single" w:color="000000" w:sz="4" w:space="0"/>
            </w:tcBorders>
            <w:shd w:val="clear" w:color="auto" w:fill="F2F2F2"/>
            <w:tcMar>
              <w:top w:w="0" w:type="dxa"/>
              <w:left w:w="105" w:type="dxa"/>
              <w:bottom w:w="0" w:type="dxa"/>
              <w:right w:w="105" w:type="dxa"/>
            </w:tcMar>
            <w:vAlign w:val="top"/>
          </w:tcPr>
          <w:p w14:paraId="088DA2D0">
            <w:pPr>
              <w:pStyle w:val="8"/>
              <w:jc w:val="center"/>
              <w:rPr>
                <w:rFonts w:hint="eastAsia" w:ascii="宋体" w:hAnsi="宋体" w:eastAsia="宋体" w:cs="宋体"/>
                <w:sz w:val="21"/>
                <w:szCs w:val="21"/>
              </w:rPr>
            </w:pPr>
            <w:r>
              <w:rPr>
                <w:rFonts w:hint="eastAsia" w:ascii="宋体" w:hAnsi="宋体" w:eastAsia="宋体" w:cs="宋体"/>
                <w:sz w:val="21"/>
                <w:szCs w:val="21"/>
              </w:rPr>
              <w:t>品名</w:t>
            </w:r>
          </w:p>
        </w:tc>
        <w:tc>
          <w:tcPr>
            <w:tcW w:w="5782"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2B1818A6">
            <w:pPr>
              <w:pStyle w:val="8"/>
              <w:jc w:val="center"/>
              <w:rPr>
                <w:rFonts w:hint="eastAsia" w:ascii="宋体" w:hAnsi="宋体" w:eastAsia="宋体" w:cs="宋体"/>
                <w:sz w:val="21"/>
                <w:szCs w:val="21"/>
              </w:rPr>
            </w:pPr>
            <w:r>
              <w:rPr>
                <w:rFonts w:hint="eastAsia" w:ascii="宋体" w:hAnsi="宋体" w:eastAsia="宋体" w:cs="宋体"/>
                <w:sz w:val="21"/>
                <w:szCs w:val="21"/>
              </w:rPr>
              <w:t>质量验收标准</w:t>
            </w:r>
          </w:p>
        </w:tc>
        <w:tc>
          <w:tcPr>
            <w:tcW w:w="1532"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4F901D1C">
            <w:pPr>
              <w:pStyle w:val="8"/>
              <w:jc w:val="center"/>
              <w:rPr>
                <w:rFonts w:hint="eastAsia" w:ascii="宋体" w:hAnsi="宋体" w:eastAsia="宋体" w:cs="宋体"/>
                <w:sz w:val="21"/>
                <w:szCs w:val="21"/>
              </w:rPr>
            </w:pPr>
            <w:r>
              <w:rPr>
                <w:rFonts w:hint="eastAsia" w:ascii="宋体" w:hAnsi="宋体" w:eastAsia="宋体" w:cs="宋体"/>
                <w:sz w:val="21"/>
                <w:szCs w:val="21"/>
              </w:rPr>
              <w:t>扣秤标准</w:t>
            </w:r>
          </w:p>
        </w:tc>
      </w:tr>
      <w:tr w14:paraId="2CAAEF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00D344">
            <w:pPr>
              <w:pStyle w:val="8"/>
              <w:jc w:val="center"/>
              <w:rPr>
                <w:rFonts w:hint="eastAsia" w:ascii="宋体" w:hAnsi="宋体" w:eastAsia="宋体" w:cs="宋体"/>
                <w:sz w:val="21"/>
                <w:szCs w:val="21"/>
              </w:rPr>
            </w:pPr>
            <w:r>
              <w:rPr>
                <w:rFonts w:hint="eastAsia" w:ascii="宋体" w:hAnsi="宋体" w:eastAsia="宋体" w:cs="宋体"/>
                <w:sz w:val="21"/>
                <w:szCs w:val="21"/>
              </w:rPr>
              <w:t>鲜猪肉丸</w:t>
            </w:r>
          </w:p>
        </w:tc>
        <w:tc>
          <w:tcPr>
            <w:tcW w:w="578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86444B">
            <w:pPr>
              <w:pStyle w:val="8"/>
              <w:rPr>
                <w:rFonts w:hint="eastAsia" w:ascii="宋体" w:hAnsi="宋体" w:eastAsia="宋体" w:cs="宋体"/>
                <w:sz w:val="21"/>
                <w:szCs w:val="21"/>
              </w:rPr>
            </w:pPr>
            <w:r>
              <w:rPr>
                <w:rFonts w:hint="eastAsia" w:ascii="宋体" w:hAnsi="宋体" w:eastAsia="宋体" w:cs="宋体"/>
                <w:sz w:val="21"/>
                <w:szCs w:val="21"/>
              </w:rPr>
              <w:t>新鲜瘦猪肉或碎杂肉或符合卫生标准的瘦肉。</w:t>
            </w:r>
          </w:p>
        </w:tc>
        <w:tc>
          <w:tcPr>
            <w:tcW w:w="1532"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7E6B458B">
            <w:pPr>
              <w:pStyle w:val="8"/>
              <w:jc w:val="center"/>
              <w:rPr>
                <w:rFonts w:hint="eastAsia" w:ascii="宋体" w:hAnsi="宋体" w:eastAsia="宋体" w:cs="宋体"/>
                <w:sz w:val="21"/>
                <w:szCs w:val="21"/>
              </w:rPr>
            </w:pPr>
            <w:r>
              <w:rPr>
                <w:rFonts w:hint="eastAsia" w:ascii="宋体" w:hAnsi="宋体" w:eastAsia="宋体" w:cs="宋体"/>
                <w:sz w:val="21"/>
                <w:szCs w:val="21"/>
              </w:rPr>
              <w:t>外包装箱需完好且符合质量标准；严重不符合质量标准者可拒收；注冰明显者拒收。</w:t>
            </w:r>
          </w:p>
        </w:tc>
      </w:tr>
      <w:tr w14:paraId="595262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2A09E7">
            <w:pPr>
              <w:pStyle w:val="8"/>
              <w:jc w:val="both"/>
              <w:rPr>
                <w:rFonts w:hint="eastAsia" w:ascii="宋体" w:hAnsi="宋体" w:eastAsia="宋体" w:cs="宋体"/>
                <w:sz w:val="21"/>
                <w:szCs w:val="21"/>
              </w:rPr>
            </w:pPr>
            <w:r>
              <w:rPr>
                <w:rFonts w:hint="eastAsia" w:ascii="宋体" w:hAnsi="宋体" w:eastAsia="宋体" w:cs="宋体"/>
                <w:sz w:val="21"/>
                <w:szCs w:val="21"/>
              </w:rPr>
              <w:t>鲜牛肉丸</w:t>
            </w:r>
          </w:p>
        </w:tc>
        <w:tc>
          <w:tcPr>
            <w:tcW w:w="578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F4BAD9">
            <w:pPr>
              <w:pStyle w:val="8"/>
              <w:rPr>
                <w:rFonts w:hint="eastAsia" w:ascii="宋体" w:hAnsi="宋体" w:eastAsia="宋体" w:cs="宋体"/>
                <w:sz w:val="21"/>
                <w:szCs w:val="21"/>
              </w:rPr>
            </w:pPr>
            <w:r>
              <w:rPr>
                <w:rFonts w:hint="eastAsia" w:ascii="宋体" w:hAnsi="宋体" w:eastAsia="宋体" w:cs="宋体"/>
                <w:sz w:val="21"/>
                <w:szCs w:val="21"/>
              </w:rPr>
              <w:t>新鲜瘦牛肉或碎杂肉或符合卫生标准的瘦肉。</w:t>
            </w:r>
          </w:p>
        </w:tc>
        <w:tc>
          <w:tcPr>
            <w:tcW w:w="1532" w:type="dxa"/>
            <w:vMerge w:val="continue"/>
            <w:tcBorders>
              <w:top w:val="nil"/>
              <w:left w:val="nil"/>
              <w:bottom w:val="single" w:color="000000" w:sz="4" w:space="0"/>
              <w:right w:val="single" w:color="000000" w:sz="4" w:space="0"/>
            </w:tcBorders>
          </w:tcPr>
          <w:p w14:paraId="1BEED7AB">
            <w:pPr>
              <w:rPr>
                <w:rFonts w:hint="eastAsia" w:ascii="宋体" w:hAnsi="宋体" w:eastAsia="宋体" w:cs="宋体"/>
                <w:sz w:val="21"/>
                <w:szCs w:val="21"/>
              </w:rPr>
            </w:pPr>
          </w:p>
        </w:tc>
      </w:tr>
      <w:tr w14:paraId="3E5C50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363ED5">
            <w:pPr>
              <w:pStyle w:val="8"/>
              <w:jc w:val="center"/>
              <w:rPr>
                <w:rFonts w:hint="eastAsia" w:ascii="宋体" w:hAnsi="宋体" w:eastAsia="宋体" w:cs="宋体"/>
                <w:sz w:val="21"/>
                <w:szCs w:val="21"/>
              </w:rPr>
            </w:pPr>
            <w:r>
              <w:rPr>
                <w:rFonts w:hint="eastAsia" w:ascii="宋体" w:hAnsi="宋体" w:eastAsia="宋体" w:cs="宋体"/>
                <w:sz w:val="21"/>
                <w:szCs w:val="21"/>
              </w:rPr>
              <w:t>冻猪肉</w:t>
            </w:r>
          </w:p>
        </w:tc>
        <w:tc>
          <w:tcPr>
            <w:tcW w:w="578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BBC275">
            <w:pPr>
              <w:pStyle w:val="8"/>
              <w:rPr>
                <w:rFonts w:hint="eastAsia" w:ascii="宋体" w:hAnsi="宋体" w:eastAsia="宋体" w:cs="宋体"/>
                <w:sz w:val="21"/>
                <w:szCs w:val="21"/>
              </w:rPr>
            </w:pPr>
            <w:r>
              <w:rPr>
                <w:rFonts w:hint="eastAsia" w:ascii="宋体" w:hAnsi="宋体" w:eastAsia="宋体" w:cs="宋体"/>
                <w:sz w:val="21"/>
                <w:szCs w:val="21"/>
              </w:rPr>
              <w:t>肌肉有光泽、色红均匀、脂肪洁白、无霉点、肉质紧密、有坚实感、外表及切面微湿润、不粘手、无异味、外包装箱完好。</w:t>
            </w:r>
          </w:p>
        </w:tc>
        <w:tc>
          <w:tcPr>
            <w:tcW w:w="1532" w:type="dxa"/>
            <w:vMerge w:val="continue"/>
            <w:tcBorders>
              <w:top w:val="nil"/>
              <w:left w:val="nil"/>
              <w:bottom w:val="single" w:color="000000" w:sz="4" w:space="0"/>
              <w:right w:val="single" w:color="000000" w:sz="4" w:space="0"/>
            </w:tcBorders>
          </w:tcPr>
          <w:p w14:paraId="342322D2">
            <w:pPr>
              <w:rPr>
                <w:rFonts w:hint="eastAsia" w:ascii="宋体" w:hAnsi="宋体" w:eastAsia="宋体" w:cs="宋体"/>
                <w:sz w:val="21"/>
                <w:szCs w:val="21"/>
              </w:rPr>
            </w:pPr>
          </w:p>
        </w:tc>
      </w:tr>
      <w:tr w14:paraId="619C56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A1DAEE">
            <w:pPr>
              <w:pStyle w:val="8"/>
              <w:jc w:val="center"/>
              <w:rPr>
                <w:rFonts w:hint="eastAsia" w:ascii="宋体" w:hAnsi="宋体" w:eastAsia="宋体" w:cs="宋体"/>
                <w:sz w:val="21"/>
                <w:szCs w:val="21"/>
              </w:rPr>
            </w:pPr>
            <w:r>
              <w:rPr>
                <w:rFonts w:hint="eastAsia" w:ascii="宋体" w:hAnsi="宋体" w:eastAsia="宋体" w:cs="宋体"/>
                <w:sz w:val="21"/>
                <w:szCs w:val="21"/>
              </w:rPr>
              <w:t>冻牛肉</w:t>
            </w:r>
          </w:p>
        </w:tc>
        <w:tc>
          <w:tcPr>
            <w:tcW w:w="578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DAA232">
            <w:pPr>
              <w:pStyle w:val="8"/>
              <w:rPr>
                <w:rFonts w:hint="eastAsia" w:ascii="宋体" w:hAnsi="宋体" w:eastAsia="宋体" w:cs="宋体"/>
                <w:sz w:val="21"/>
                <w:szCs w:val="21"/>
              </w:rPr>
            </w:pPr>
            <w:r>
              <w:rPr>
                <w:rFonts w:hint="eastAsia" w:ascii="宋体" w:hAnsi="宋体" w:eastAsia="宋体" w:cs="宋体"/>
                <w:sz w:val="21"/>
                <w:szCs w:val="21"/>
              </w:rPr>
              <w:t>肌肉红色均匀、有光泽、脂肪白色或微黄、肌肉外表微干或有风干膜或外表湿润但不粘手、肌肉结构紧密、有坚实感、肌纤维韧性强。</w:t>
            </w:r>
          </w:p>
        </w:tc>
        <w:tc>
          <w:tcPr>
            <w:tcW w:w="1532" w:type="dxa"/>
            <w:vMerge w:val="continue"/>
            <w:tcBorders>
              <w:top w:val="nil"/>
              <w:left w:val="nil"/>
              <w:bottom w:val="single" w:color="000000" w:sz="4" w:space="0"/>
              <w:right w:val="single" w:color="000000" w:sz="4" w:space="0"/>
            </w:tcBorders>
          </w:tcPr>
          <w:p w14:paraId="4479F894">
            <w:pPr>
              <w:rPr>
                <w:rFonts w:hint="eastAsia" w:ascii="宋体" w:hAnsi="宋体" w:eastAsia="宋体" w:cs="宋体"/>
                <w:sz w:val="21"/>
                <w:szCs w:val="21"/>
              </w:rPr>
            </w:pPr>
          </w:p>
        </w:tc>
      </w:tr>
      <w:tr w14:paraId="69D2D8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D8B988">
            <w:pPr>
              <w:pStyle w:val="8"/>
              <w:jc w:val="center"/>
              <w:rPr>
                <w:rFonts w:hint="eastAsia" w:ascii="宋体" w:hAnsi="宋体" w:eastAsia="宋体" w:cs="宋体"/>
                <w:sz w:val="21"/>
                <w:szCs w:val="21"/>
              </w:rPr>
            </w:pPr>
            <w:r>
              <w:rPr>
                <w:rFonts w:hint="eastAsia" w:ascii="宋体" w:hAnsi="宋体" w:eastAsia="宋体" w:cs="宋体"/>
                <w:sz w:val="21"/>
                <w:szCs w:val="21"/>
              </w:rPr>
              <w:t>冻羊肉</w:t>
            </w:r>
          </w:p>
        </w:tc>
        <w:tc>
          <w:tcPr>
            <w:tcW w:w="578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828D44">
            <w:pPr>
              <w:pStyle w:val="8"/>
              <w:rPr>
                <w:rFonts w:hint="eastAsia" w:ascii="宋体" w:hAnsi="宋体" w:eastAsia="宋体" w:cs="宋体"/>
                <w:sz w:val="21"/>
                <w:szCs w:val="21"/>
              </w:rPr>
            </w:pPr>
            <w:r>
              <w:rPr>
                <w:rFonts w:hint="eastAsia" w:ascii="宋体" w:hAnsi="宋体" w:eastAsia="宋体" w:cs="宋体"/>
                <w:sz w:val="21"/>
                <w:szCs w:val="21"/>
              </w:rPr>
              <w:t>肌肉色鲜艳、有光泽、脂肪白色、外表微干或有风干膜或外表湿润但不粘手、肌肉结构紧密、有坚实感、肌纤维韧性强、外包装箱完好。</w:t>
            </w:r>
          </w:p>
        </w:tc>
        <w:tc>
          <w:tcPr>
            <w:tcW w:w="1532" w:type="dxa"/>
            <w:vMerge w:val="continue"/>
            <w:tcBorders>
              <w:top w:val="nil"/>
              <w:left w:val="nil"/>
              <w:bottom w:val="single" w:color="000000" w:sz="4" w:space="0"/>
              <w:right w:val="single" w:color="000000" w:sz="4" w:space="0"/>
            </w:tcBorders>
          </w:tcPr>
          <w:p w14:paraId="1D637B8A">
            <w:pPr>
              <w:rPr>
                <w:rFonts w:hint="eastAsia" w:ascii="宋体" w:hAnsi="宋体" w:eastAsia="宋体" w:cs="宋体"/>
                <w:sz w:val="21"/>
                <w:szCs w:val="21"/>
              </w:rPr>
            </w:pPr>
          </w:p>
        </w:tc>
      </w:tr>
      <w:tr w14:paraId="52DB09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D3FF13">
            <w:pPr>
              <w:pStyle w:val="8"/>
              <w:jc w:val="center"/>
              <w:rPr>
                <w:rFonts w:hint="eastAsia" w:ascii="宋体" w:hAnsi="宋体" w:eastAsia="宋体" w:cs="宋体"/>
                <w:sz w:val="21"/>
                <w:szCs w:val="21"/>
              </w:rPr>
            </w:pPr>
            <w:r>
              <w:rPr>
                <w:rFonts w:hint="eastAsia" w:ascii="宋体" w:hAnsi="宋体" w:eastAsia="宋体" w:cs="宋体"/>
                <w:sz w:val="21"/>
                <w:szCs w:val="21"/>
              </w:rPr>
              <w:t>冻鸡肉</w:t>
            </w:r>
          </w:p>
        </w:tc>
        <w:tc>
          <w:tcPr>
            <w:tcW w:w="578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ADF4A3">
            <w:pPr>
              <w:pStyle w:val="8"/>
              <w:rPr>
                <w:rFonts w:hint="eastAsia" w:ascii="宋体" w:hAnsi="宋体" w:eastAsia="宋体" w:cs="宋体"/>
                <w:sz w:val="21"/>
                <w:szCs w:val="21"/>
              </w:rPr>
            </w:pPr>
            <w:r>
              <w:rPr>
                <w:rFonts w:hint="eastAsia" w:ascii="宋体" w:hAnsi="宋体" w:eastAsia="宋体" w:cs="宋体"/>
                <w:sz w:val="21"/>
                <w:szCs w:val="21"/>
              </w:rPr>
              <w:t>眼球饱满或平坦、皮肤有光泽、因品种不同而呈淡黄、淡红或灰白色等、肌肉切面有光泽、外表微湿润、不粘手、指压后凹陷恢复且不能完全恢复、外包装箱完好。母鸡要求饲养不少于120天，扇鸡要求饲养不少于200天。</w:t>
            </w:r>
          </w:p>
        </w:tc>
        <w:tc>
          <w:tcPr>
            <w:tcW w:w="1532" w:type="dxa"/>
            <w:vMerge w:val="continue"/>
            <w:tcBorders>
              <w:top w:val="nil"/>
              <w:left w:val="nil"/>
              <w:bottom w:val="single" w:color="000000" w:sz="4" w:space="0"/>
              <w:right w:val="single" w:color="000000" w:sz="4" w:space="0"/>
            </w:tcBorders>
          </w:tcPr>
          <w:p w14:paraId="4BD24698">
            <w:pPr>
              <w:rPr>
                <w:rFonts w:hint="eastAsia" w:ascii="宋体" w:hAnsi="宋体" w:eastAsia="宋体" w:cs="宋体"/>
                <w:sz w:val="21"/>
                <w:szCs w:val="21"/>
              </w:rPr>
            </w:pPr>
          </w:p>
        </w:tc>
      </w:tr>
    </w:tbl>
    <w:p w14:paraId="40A4EB3C">
      <w:pPr>
        <w:pStyle w:val="8"/>
        <w:rPr>
          <w:rFonts w:hint="eastAsia" w:ascii="宋体" w:hAnsi="宋体" w:eastAsia="宋体" w:cs="宋体"/>
          <w:sz w:val="21"/>
          <w:szCs w:val="21"/>
        </w:rPr>
      </w:pPr>
      <w:r>
        <w:rPr>
          <w:rFonts w:hint="eastAsia" w:ascii="宋体" w:hAnsi="宋体" w:eastAsia="宋体" w:cs="宋体"/>
          <w:sz w:val="21"/>
          <w:szCs w:val="21"/>
        </w:rPr>
        <w:t>（2）冻副食品</w:t>
      </w:r>
    </w:p>
    <w:tbl>
      <w:tblPr>
        <w:tblStyle w:val="6"/>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17"/>
        <w:gridCol w:w="5730"/>
        <w:gridCol w:w="1558"/>
      </w:tblGrid>
      <w:tr w14:paraId="7A388E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single" w:color="000000" w:sz="4" w:space="0"/>
              <w:left w:val="single" w:color="000000" w:sz="4" w:space="0"/>
              <w:bottom w:val="single" w:color="000000" w:sz="4" w:space="0"/>
              <w:right w:val="single" w:color="000000" w:sz="4" w:space="0"/>
            </w:tcBorders>
            <w:shd w:val="clear" w:color="auto" w:fill="F2F2F2"/>
            <w:tcMar>
              <w:top w:w="0" w:type="dxa"/>
              <w:left w:w="105" w:type="dxa"/>
              <w:bottom w:w="0" w:type="dxa"/>
              <w:right w:w="105" w:type="dxa"/>
            </w:tcMar>
            <w:vAlign w:val="top"/>
          </w:tcPr>
          <w:p w14:paraId="315FECA0">
            <w:pPr>
              <w:pStyle w:val="8"/>
              <w:jc w:val="center"/>
              <w:rPr>
                <w:rFonts w:hint="eastAsia" w:ascii="宋体" w:hAnsi="宋体" w:eastAsia="宋体" w:cs="宋体"/>
                <w:sz w:val="21"/>
                <w:szCs w:val="21"/>
              </w:rPr>
            </w:pPr>
            <w:r>
              <w:rPr>
                <w:rFonts w:hint="eastAsia" w:ascii="宋体" w:hAnsi="宋体" w:eastAsia="宋体" w:cs="宋体"/>
                <w:sz w:val="21"/>
                <w:szCs w:val="21"/>
              </w:rPr>
              <w:t>品名</w:t>
            </w:r>
          </w:p>
        </w:tc>
        <w:tc>
          <w:tcPr>
            <w:tcW w:w="5730"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278DACB5">
            <w:pPr>
              <w:pStyle w:val="8"/>
              <w:jc w:val="center"/>
              <w:rPr>
                <w:rFonts w:hint="eastAsia" w:ascii="宋体" w:hAnsi="宋体" w:eastAsia="宋体" w:cs="宋体"/>
                <w:sz w:val="21"/>
                <w:szCs w:val="21"/>
              </w:rPr>
            </w:pPr>
            <w:r>
              <w:rPr>
                <w:rFonts w:hint="eastAsia" w:ascii="宋体" w:hAnsi="宋体" w:eastAsia="宋体" w:cs="宋体"/>
                <w:sz w:val="21"/>
                <w:szCs w:val="21"/>
              </w:rPr>
              <w:t>质量验收标准</w:t>
            </w:r>
          </w:p>
        </w:tc>
        <w:tc>
          <w:tcPr>
            <w:tcW w:w="1558"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5AFB29CD">
            <w:pPr>
              <w:pStyle w:val="8"/>
              <w:jc w:val="center"/>
              <w:rPr>
                <w:rFonts w:hint="eastAsia" w:ascii="宋体" w:hAnsi="宋体" w:eastAsia="宋体" w:cs="宋体"/>
                <w:sz w:val="21"/>
                <w:szCs w:val="21"/>
              </w:rPr>
            </w:pPr>
            <w:r>
              <w:rPr>
                <w:rFonts w:hint="eastAsia" w:ascii="宋体" w:hAnsi="宋体" w:eastAsia="宋体" w:cs="宋体"/>
                <w:sz w:val="21"/>
                <w:szCs w:val="21"/>
              </w:rPr>
              <w:t>扣秤标准</w:t>
            </w:r>
          </w:p>
        </w:tc>
      </w:tr>
      <w:tr w14:paraId="1110C4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AF86A5">
            <w:pPr>
              <w:pStyle w:val="8"/>
              <w:jc w:val="center"/>
              <w:rPr>
                <w:rFonts w:hint="eastAsia" w:ascii="宋体" w:hAnsi="宋体" w:eastAsia="宋体" w:cs="宋体"/>
                <w:sz w:val="21"/>
                <w:szCs w:val="21"/>
              </w:rPr>
            </w:pPr>
            <w:r>
              <w:rPr>
                <w:rFonts w:hint="eastAsia" w:ascii="宋体" w:hAnsi="宋体" w:eastAsia="宋体" w:cs="宋体"/>
                <w:sz w:val="21"/>
                <w:szCs w:val="21"/>
              </w:rPr>
              <w:t>鸡中翼</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560C54">
            <w:pPr>
              <w:pStyle w:val="8"/>
              <w:rPr>
                <w:rFonts w:hint="eastAsia" w:ascii="宋体" w:hAnsi="宋体" w:eastAsia="宋体" w:cs="宋体"/>
                <w:sz w:val="21"/>
                <w:szCs w:val="21"/>
              </w:rPr>
            </w:pPr>
            <w:r>
              <w:rPr>
                <w:rFonts w:hint="eastAsia" w:ascii="宋体" w:hAnsi="宋体" w:eastAsia="宋体" w:cs="宋体"/>
                <w:sz w:val="21"/>
                <w:szCs w:val="21"/>
              </w:rPr>
              <w:t>无黄衣、大小均匀、无异味、无碎杂、有光泽、无明显瘀块、无破皮、外表色泽正常、肉质淡红、无鸡毛，解冻后与鲜禽特征相同。按标准部位分割外包装箱完好无破损，有生产日期。</w:t>
            </w:r>
          </w:p>
        </w:tc>
        <w:tc>
          <w:tcPr>
            <w:tcW w:w="155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651542A6">
            <w:pPr>
              <w:pStyle w:val="8"/>
              <w:jc w:val="center"/>
              <w:rPr>
                <w:rFonts w:hint="eastAsia" w:ascii="宋体" w:hAnsi="宋体" w:eastAsia="宋体" w:cs="宋体"/>
                <w:sz w:val="21"/>
                <w:szCs w:val="21"/>
              </w:rPr>
            </w:pPr>
            <w:r>
              <w:rPr>
                <w:rFonts w:hint="eastAsia" w:ascii="宋体" w:hAnsi="宋体" w:eastAsia="宋体" w:cs="宋体"/>
                <w:sz w:val="21"/>
                <w:szCs w:val="21"/>
              </w:rPr>
              <w:t>外包装箱需完好且符合质量标准；严重不符合质量标准者可拒收；注冰明显者拒收。</w:t>
            </w:r>
          </w:p>
        </w:tc>
      </w:tr>
      <w:tr w14:paraId="5E0BEE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7B4647">
            <w:pPr>
              <w:pStyle w:val="8"/>
              <w:jc w:val="center"/>
              <w:rPr>
                <w:rFonts w:hint="eastAsia" w:ascii="宋体" w:hAnsi="宋体" w:eastAsia="宋体" w:cs="宋体"/>
                <w:sz w:val="21"/>
                <w:szCs w:val="21"/>
              </w:rPr>
            </w:pPr>
            <w:r>
              <w:rPr>
                <w:rFonts w:hint="eastAsia" w:ascii="宋体" w:hAnsi="宋体" w:eastAsia="宋体" w:cs="宋体"/>
                <w:sz w:val="21"/>
                <w:szCs w:val="21"/>
              </w:rPr>
              <w:t>鸡爪</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F6260B">
            <w:pPr>
              <w:pStyle w:val="8"/>
              <w:rPr>
                <w:rFonts w:hint="eastAsia" w:ascii="宋体" w:hAnsi="宋体" w:eastAsia="宋体" w:cs="宋体"/>
                <w:sz w:val="21"/>
                <w:szCs w:val="21"/>
              </w:rPr>
            </w:pPr>
            <w:r>
              <w:rPr>
                <w:rFonts w:hint="eastAsia" w:ascii="宋体" w:hAnsi="宋体" w:eastAsia="宋体" w:cs="宋体"/>
                <w:sz w:val="21"/>
                <w:szCs w:val="21"/>
              </w:rPr>
              <w:t>大小均匀、色泽乳白、无粘手、无异味、无黑斑、无碎架爪底部。</w:t>
            </w:r>
          </w:p>
        </w:tc>
        <w:tc>
          <w:tcPr>
            <w:tcW w:w="1558" w:type="dxa"/>
            <w:vMerge w:val="continue"/>
            <w:tcBorders>
              <w:top w:val="nil"/>
              <w:left w:val="nil"/>
              <w:bottom w:val="single" w:color="000000" w:sz="4" w:space="0"/>
              <w:right w:val="single" w:color="000000" w:sz="4" w:space="0"/>
            </w:tcBorders>
          </w:tcPr>
          <w:p w14:paraId="66EC5401">
            <w:pPr>
              <w:rPr>
                <w:rFonts w:hint="eastAsia" w:ascii="宋体" w:hAnsi="宋体" w:eastAsia="宋体" w:cs="宋体"/>
                <w:sz w:val="21"/>
                <w:szCs w:val="21"/>
              </w:rPr>
            </w:pPr>
          </w:p>
        </w:tc>
      </w:tr>
      <w:tr w14:paraId="0F772C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F95CB0">
            <w:pPr>
              <w:pStyle w:val="8"/>
              <w:jc w:val="center"/>
              <w:rPr>
                <w:rFonts w:hint="eastAsia" w:ascii="宋体" w:hAnsi="宋体" w:eastAsia="宋体" w:cs="宋体"/>
                <w:sz w:val="21"/>
                <w:szCs w:val="21"/>
              </w:rPr>
            </w:pPr>
            <w:r>
              <w:rPr>
                <w:rFonts w:hint="eastAsia" w:ascii="宋体" w:hAnsi="宋体" w:eastAsia="宋体" w:cs="宋体"/>
                <w:sz w:val="21"/>
                <w:szCs w:val="21"/>
              </w:rPr>
              <w:t>鸡全翼、鸡腿</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794801">
            <w:pPr>
              <w:pStyle w:val="8"/>
              <w:rPr>
                <w:rFonts w:hint="eastAsia" w:ascii="宋体" w:hAnsi="宋体" w:eastAsia="宋体" w:cs="宋体"/>
                <w:sz w:val="21"/>
                <w:szCs w:val="21"/>
              </w:rPr>
            </w:pPr>
            <w:r>
              <w:rPr>
                <w:rFonts w:hint="eastAsia" w:ascii="宋体" w:hAnsi="宋体" w:eastAsia="宋体" w:cs="宋体"/>
                <w:sz w:val="21"/>
                <w:szCs w:val="21"/>
              </w:rPr>
              <w:t>大小均匀、无碎杂、有光泽、无异味、肉色淡红、无骨折和破皮、无黄衣、无异味、无鸡毛、大小均匀、无碎杂、无淤血斑、有光泽、肉质淡红、无异味。解冻后与鲜禽特征相同。按标准部位分割外包装箱完好无破损，有生产日期。</w:t>
            </w:r>
          </w:p>
        </w:tc>
        <w:tc>
          <w:tcPr>
            <w:tcW w:w="1558" w:type="dxa"/>
            <w:vMerge w:val="continue"/>
            <w:tcBorders>
              <w:top w:val="nil"/>
              <w:left w:val="nil"/>
              <w:bottom w:val="single" w:color="000000" w:sz="4" w:space="0"/>
              <w:right w:val="single" w:color="000000" w:sz="4" w:space="0"/>
            </w:tcBorders>
          </w:tcPr>
          <w:p w14:paraId="00ADEDC0">
            <w:pPr>
              <w:rPr>
                <w:rFonts w:hint="eastAsia" w:ascii="宋体" w:hAnsi="宋体" w:eastAsia="宋体" w:cs="宋体"/>
                <w:sz w:val="21"/>
                <w:szCs w:val="21"/>
              </w:rPr>
            </w:pPr>
          </w:p>
        </w:tc>
      </w:tr>
      <w:tr w14:paraId="778019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9FD359">
            <w:pPr>
              <w:pStyle w:val="8"/>
              <w:jc w:val="center"/>
              <w:rPr>
                <w:rFonts w:hint="eastAsia" w:ascii="宋体" w:hAnsi="宋体" w:eastAsia="宋体" w:cs="宋体"/>
                <w:sz w:val="21"/>
                <w:szCs w:val="21"/>
              </w:rPr>
            </w:pPr>
            <w:r>
              <w:rPr>
                <w:rFonts w:hint="eastAsia" w:ascii="宋体" w:hAnsi="宋体" w:eastAsia="宋体" w:cs="宋体"/>
                <w:sz w:val="21"/>
                <w:szCs w:val="21"/>
              </w:rPr>
              <w:t>鸡肾</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5D0C89">
            <w:pPr>
              <w:pStyle w:val="8"/>
              <w:rPr>
                <w:rFonts w:hint="eastAsia" w:ascii="宋体" w:hAnsi="宋体" w:eastAsia="宋体" w:cs="宋体"/>
                <w:sz w:val="21"/>
                <w:szCs w:val="21"/>
              </w:rPr>
            </w:pPr>
            <w:r>
              <w:rPr>
                <w:rFonts w:hint="eastAsia" w:ascii="宋体" w:hAnsi="宋体" w:eastAsia="宋体" w:cs="宋体"/>
                <w:sz w:val="21"/>
                <w:szCs w:val="21"/>
              </w:rPr>
              <w:t>呈鸡肾特有色泽、无病斑、外表及切面湿润、但不粘手、无污物及其它杂质、无异味，解冻后与鲜禽特征相同。按标准部位分割外包装箱完好无破损，有生产日期。</w:t>
            </w:r>
          </w:p>
        </w:tc>
        <w:tc>
          <w:tcPr>
            <w:tcW w:w="1558" w:type="dxa"/>
            <w:vMerge w:val="continue"/>
            <w:tcBorders>
              <w:top w:val="nil"/>
              <w:left w:val="nil"/>
              <w:bottom w:val="single" w:color="000000" w:sz="4" w:space="0"/>
              <w:right w:val="single" w:color="000000" w:sz="4" w:space="0"/>
            </w:tcBorders>
          </w:tcPr>
          <w:p w14:paraId="07E3DF83">
            <w:pPr>
              <w:rPr>
                <w:rFonts w:hint="eastAsia" w:ascii="宋体" w:hAnsi="宋体" w:eastAsia="宋体" w:cs="宋体"/>
                <w:sz w:val="21"/>
                <w:szCs w:val="21"/>
              </w:rPr>
            </w:pPr>
          </w:p>
        </w:tc>
      </w:tr>
      <w:tr w14:paraId="05668A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4ECEB1">
            <w:pPr>
              <w:pStyle w:val="8"/>
              <w:jc w:val="center"/>
              <w:rPr>
                <w:rFonts w:hint="eastAsia" w:ascii="宋体" w:hAnsi="宋体" w:eastAsia="宋体" w:cs="宋体"/>
                <w:sz w:val="21"/>
                <w:szCs w:val="21"/>
              </w:rPr>
            </w:pPr>
            <w:r>
              <w:rPr>
                <w:rFonts w:hint="eastAsia" w:ascii="宋体" w:hAnsi="宋体" w:eastAsia="宋体" w:cs="宋体"/>
                <w:sz w:val="21"/>
                <w:szCs w:val="21"/>
              </w:rPr>
              <w:t>猪耳</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408B6B">
            <w:pPr>
              <w:pStyle w:val="8"/>
              <w:rPr>
                <w:rFonts w:hint="eastAsia" w:ascii="宋体" w:hAnsi="宋体" w:eastAsia="宋体" w:cs="宋体"/>
                <w:sz w:val="21"/>
                <w:szCs w:val="21"/>
              </w:rPr>
            </w:pPr>
            <w:r>
              <w:rPr>
                <w:rFonts w:hint="eastAsia" w:ascii="宋体" w:hAnsi="宋体" w:eastAsia="宋体" w:cs="宋体"/>
                <w:sz w:val="21"/>
                <w:szCs w:val="21"/>
              </w:rPr>
              <w:t>无种猪耳、无毛或少毛、无异味、色泽正常，解冻后与鲜禽特征相同。按标准部位分割外包装箱完好无破损，有生产日期。</w:t>
            </w:r>
          </w:p>
        </w:tc>
        <w:tc>
          <w:tcPr>
            <w:tcW w:w="1558" w:type="dxa"/>
            <w:vMerge w:val="continue"/>
            <w:tcBorders>
              <w:top w:val="nil"/>
              <w:left w:val="nil"/>
              <w:bottom w:val="single" w:color="000000" w:sz="4" w:space="0"/>
              <w:right w:val="single" w:color="000000" w:sz="4" w:space="0"/>
            </w:tcBorders>
          </w:tcPr>
          <w:p w14:paraId="5257C331">
            <w:pPr>
              <w:rPr>
                <w:rFonts w:hint="eastAsia" w:ascii="宋体" w:hAnsi="宋体" w:eastAsia="宋体" w:cs="宋体"/>
                <w:sz w:val="21"/>
                <w:szCs w:val="21"/>
              </w:rPr>
            </w:pPr>
          </w:p>
        </w:tc>
      </w:tr>
      <w:tr w14:paraId="550E7A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056438">
            <w:pPr>
              <w:pStyle w:val="8"/>
              <w:jc w:val="center"/>
              <w:rPr>
                <w:rFonts w:hint="eastAsia" w:ascii="宋体" w:hAnsi="宋体" w:eastAsia="宋体" w:cs="宋体"/>
                <w:sz w:val="21"/>
                <w:szCs w:val="21"/>
              </w:rPr>
            </w:pPr>
            <w:r>
              <w:rPr>
                <w:rFonts w:hint="eastAsia" w:ascii="宋体" w:hAnsi="宋体" w:eastAsia="宋体" w:cs="宋体"/>
                <w:sz w:val="21"/>
                <w:szCs w:val="21"/>
              </w:rPr>
              <w:t>猪副产品</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8EDE04">
            <w:pPr>
              <w:pStyle w:val="8"/>
              <w:rPr>
                <w:rFonts w:hint="eastAsia" w:ascii="宋体" w:hAnsi="宋体" w:eastAsia="宋体" w:cs="宋体"/>
                <w:sz w:val="21"/>
                <w:szCs w:val="21"/>
              </w:rPr>
            </w:pPr>
            <w:r>
              <w:rPr>
                <w:rFonts w:hint="eastAsia" w:ascii="宋体" w:hAnsi="宋体" w:eastAsia="宋体" w:cs="宋体"/>
                <w:sz w:val="21"/>
                <w:szCs w:val="21"/>
              </w:rPr>
              <w:t>无冻干脱水发暗迹象、其他同鲜猪肉副产品。</w:t>
            </w:r>
          </w:p>
        </w:tc>
        <w:tc>
          <w:tcPr>
            <w:tcW w:w="1558" w:type="dxa"/>
            <w:vMerge w:val="continue"/>
            <w:tcBorders>
              <w:top w:val="nil"/>
              <w:left w:val="nil"/>
              <w:bottom w:val="single" w:color="000000" w:sz="4" w:space="0"/>
              <w:right w:val="single" w:color="000000" w:sz="4" w:space="0"/>
            </w:tcBorders>
          </w:tcPr>
          <w:p w14:paraId="4799114C">
            <w:pPr>
              <w:rPr>
                <w:rFonts w:hint="eastAsia" w:ascii="宋体" w:hAnsi="宋体" w:eastAsia="宋体" w:cs="宋体"/>
                <w:sz w:val="21"/>
                <w:szCs w:val="21"/>
              </w:rPr>
            </w:pPr>
          </w:p>
        </w:tc>
      </w:tr>
      <w:tr w14:paraId="6782DE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064FBA">
            <w:pPr>
              <w:pStyle w:val="8"/>
              <w:jc w:val="center"/>
              <w:rPr>
                <w:rFonts w:hint="eastAsia" w:ascii="宋体" w:hAnsi="宋体" w:eastAsia="宋体" w:cs="宋体"/>
                <w:sz w:val="21"/>
                <w:szCs w:val="21"/>
              </w:rPr>
            </w:pPr>
            <w:r>
              <w:rPr>
                <w:rFonts w:hint="eastAsia" w:ascii="宋体" w:hAnsi="宋体" w:eastAsia="宋体" w:cs="宋体"/>
                <w:sz w:val="21"/>
                <w:szCs w:val="21"/>
              </w:rPr>
              <w:t>龙骨</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7CBBB5">
            <w:pPr>
              <w:pStyle w:val="8"/>
              <w:rPr>
                <w:rFonts w:hint="eastAsia" w:ascii="宋体" w:hAnsi="宋体" w:eastAsia="宋体" w:cs="宋体"/>
                <w:sz w:val="21"/>
                <w:szCs w:val="21"/>
              </w:rPr>
            </w:pPr>
            <w:r>
              <w:rPr>
                <w:rFonts w:hint="eastAsia" w:ascii="宋体" w:hAnsi="宋体" w:eastAsia="宋体" w:cs="宋体"/>
                <w:sz w:val="21"/>
                <w:szCs w:val="21"/>
              </w:rPr>
              <w:t>剔除了里脊肉的脊椎骨，色泽肉红，不带皮，不带油。</w:t>
            </w:r>
          </w:p>
        </w:tc>
        <w:tc>
          <w:tcPr>
            <w:tcW w:w="155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109EEC0B">
            <w:pPr>
              <w:pStyle w:val="8"/>
              <w:jc w:val="center"/>
              <w:rPr>
                <w:rFonts w:hint="eastAsia" w:ascii="宋体" w:hAnsi="宋体" w:eastAsia="宋体" w:cs="宋体"/>
                <w:sz w:val="21"/>
                <w:szCs w:val="21"/>
              </w:rPr>
            </w:pPr>
            <w:r>
              <w:rPr>
                <w:rFonts w:hint="eastAsia" w:ascii="宋体" w:hAnsi="宋体" w:eastAsia="宋体" w:cs="宋体"/>
                <w:sz w:val="21"/>
                <w:szCs w:val="21"/>
              </w:rPr>
              <w:t>根据实际情况，实际需求者，临场与中标人协议扣秤1%～5%，严重不符合质量标准者可拒收。</w:t>
            </w:r>
          </w:p>
        </w:tc>
      </w:tr>
      <w:tr w14:paraId="2FFB92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8ABE0B">
            <w:pPr>
              <w:pStyle w:val="8"/>
              <w:jc w:val="center"/>
              <w:rPr>
                <w:rFonts w:hint="eastAsia" w:ascii="宋体" w:hAnsi="宋体" w:eastAsia="宋体" w:cs="宋体"/>
                <w:sz w:val="21"/>
                <w:szCs w:val="21"/>
              </w:rPr>
            </w:pPr>
            <w:r>
              <w:rPr>
                <w:rFonts w:hint="eastAsia" w:ascii="宋体" w:hAnsi="宋体" w:eastAsia="宋体" w:cs="宋体"/>
                <w:sz w:val="21"/>
                <w:szCs w:val="21"/>
              </w:rPr>
              <w:t>汤骨</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68C1B6">
            <w:pPr>
              <w:pStyle w:val="8"/>
              <w:rPr>
                <w:rFonts w:hint="eastAsia" w:ascii="宋体" w:hAnsi="宋体" w:eastAsia="宋体" w:cs="宋体"/>
                <w:sz w:val="21"/>
                <w:szCs w:val="21"/>
              </w:rPr>
            </w:pPr>
            <w:r>
              <w:rPr>
                <w:rFonts w:hint="eastAsia" w:ascii="宋体" w:hAnsi="宋体" w:eastAsia="宋体" w:cs="宋体"/>
                <w:sz w:val="21"/>
                <w:szCs w:val="21"/>
              </w:rPr>
              <w:t>腿骨，圆管形，浅黄骨髓充满全部管状骨腔，大部分肌肉干净、完整。品质新鲜，去蹄壳，不带蹄筋，无毛，无趾间黑垢，无松香。无黑斑、无指甲、表面光滑、肉质有弹性。</w:t>
            </w:r>
          </w:p>
        </w:tc>
        <w:tc>
          <w:tcPr>
            <w:tcW w:w="1558" w:type="dxa"/>
            <w:vMerge w:val="continue"/>
            <w:tcBorders>
              <w:top w:val="nil"/>
              <w:left w:val="nil"/>
              <w:bottom w:val="single" w:color="000000" w:sz="4" w:space="0"/>
              <w:right w:val="single" w:color="000000" w:sz="4" w:space="0"/>
            </w:tcBorders>
          </w:tcPr>
          <w:p w14:paraId="3B8B915B">
            <w:pPr>
              <w:rPr>
                <w:rFonts w:hint="eastAsia" w:ascii="宋体" w:hAnsi="宋体" w:eastAsia="宋体" w:cs="宋体"/>
                <w:sz w:val="21"/>
                <w:szCs w:val="21"/>
              </w:rPr>
            </w:pPr>
          </w:p>
        </w:tc>
      </w:tr>
      <w:tr w14:paraId="3ECEED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756284">
            <w:pPr>
              <w:pStyle w:val="8"/>
              <w:jc w:val="center"/>
              <w:rPr>
                <w:rFonts w:hint="eastAsia" w:ascii="宋体" w:hAnsi="宋体" w:eastAsia="宋体" w:cs="宋体"/>
                <w:sz w:val="21"/>
                <w:szCs w:val="21"/>
              </w:rPr>
            </w:pPr>
            <w:r>
              <w:rPr>
                <w:rFonts w:hint="eastAsia" w:ascii="宋体" w:hAnsi="宋体" w:eastAsia="宋体" w:cs="宋体"/>
                <w:sz w:val="21"/>
                <w:szCs w:val="21"/>
              </w:rPr>
              <w:t>猪肺</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89535C">
            <w:pPr>
              <w:pStyle w:val="8"/>
              <w:rPr>
                <w:rFonts w:hint="eastAsia" w:ascii="宋体" w:hAnsi="宋体" w:eastAsia="宋体" w:cs="宋体"/>
                <w:sz w:val="21"/>
                <w:szCs w:val="21"/>
              </w:rPr>
            </w:pPr>
            <w:r>
              <w:rPr>
                <w:rFonts w:hint="eastAsia" w:ascii="宋体" w:hAnsi="宋体" w:eastAsia="宋体" w:cs="宋体"/>
                <w:sz w:val="21"/>
                <w:szCs w:val="21"/>
              </w:rPr>
              <w:t>肉呈红色，有光泽。</w:t>
            </w:r>
          </w:p>
        </w:tc>
        <w:tc>
          <w:tcPr>
            <w:tcW w:w="1558" w:type="dxa"/>
            <w:vMerge w:val="continue"/>
            <w:tcBorders>
              <w:top w:val="nil"/>
              <w:left w:val="nil"/>
              <w:bottom w:val="single" w:color="000000" w:sz="4" w:space="0"/>
              <w:right w:val="single" w:color="000000" w:sz="4" w:space="0"/>
            </w:tcBorders>
          </w:tcPr>
          <w:p w14:paraId="0AB3919F">
            <w:pPr>
              <w:rPr>
                <w:rFonts w:hint="eastAsia" w:ascii="宋体" w:hAnsi="宋体" w:eastAsia="宋体" w:cs="宋体"/>
                <w:sz w:val="21"/>
                <w:szCs w:val="21"/>
              </w:rPr>
            </w:pPr>
          </w:p>
        </w:tc>
      </w:tr>
      <w:tr w14:paraId="5690F5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035B3C">
            <w:pPr>
              <w:pStyle w:val="8"/>
              <w:jc w:val="center"/>
              <w:rPr>
                <w:rFonts w:hint="eastAsia" w:ascii="宋体" w:hAnsi="宋体" w:eastAsia="宋体" w:cs="宋体"/>
                <w:sz w:val="21"/>
                <w:szCs w:val="21"/>
              </w:rPr>
            </w:pPr>
            <w:r>
              <w:rPr>
                <w:rFonts w:hint="eastAsia" w:ascii="宋体" w:hAnsi="宋体" w:eastAsia="宋体" w:cs="宋体"/>
                <w:sz w:val="21"/>
                <w:szCs w:val="21"/>
              </w:rPr>
              <w:t>猪大肠</w:t>
            </w:r>
          </w:p>
        </w:tc>
        <w:tc>
          <w:tcPr>
            <w:tcW w:w="5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64E1EF">
            <w:pPr>
              <w:pStyle w:val="8"/>
              <w:rPr>
                <w:rFonts w:hint="eastAsia" w:ascii="宋体" w:hAnsi="宋体" w:eastAsia="宋体" w:cs="宋体"/>
                <w:sz w:val="21"/>
                <w:szCs w:val="21"/>
              </w:rPr>
            </w:pPr>
            <w:r>
              <w:rPr>
                <w:rFonts w:hint="eastAsia" w:ascii="宋体" w:hAnsi="宋体" w:eastAsia="宋体" w:cs="宋体"/>
                <w:sz w:val="21"/>
                <w:szCs w:val="21"/>
              </w:rPr>
              <w:t>呈浅黄、无黑斑、柔软、表面光滑湿润、无异物、极小味道。</w:t>
            </w:r>
          </w:p>
        </w:tc>
        <w:tc>
          <w:tcPr>
            <w:tcW w:w="1558" w:type="dxa"/>
            <w:vMerge w:val="continue"/>
            <w:tcBorders>
              <w:top w:val="nil"/>
              <w:left w:val="nil"/>
              <w:bottom w:val="single" w:color="000000" w:sz="4" w:space="0"/>
              <w:right w:val="single" w:color="000000" w:sz="4" w:space="0"/>
            </w:tcBorders>
          </w:tcPr>
          <w:p w14:paraId="061BA55E">
            <w:pPr>
              <w:rPr>
                <w:rFonts w:hint="eastAsia" w:ascii="宋体" w:hAnsi="宋体" w:eastAsia="宋体" w:cs="宋体"/>
                <w:sz w:val="21"/>
                <w:szCs w:val="21"/>
              </w:rPr>
            </w:pPr>
          </w:p>
        </w:tc>
      </w:tr>
    </w:tbl>
    <w:p w14:paraId="25E8DC79">
      <w:pPr>
        <w:pStyle w:val="8"/>
        <w:rPr>
          <w:rFonts w:hint="eastAsia" w:ascii="宋体" w:hAnsi="宋体" w:eastAsia="宋体" w:cs="宋体"/>
          <w:sz w:val="21"/>
          <w:szCs w:val="21"/>
        </w:rPr>
      </w:pPr>
      <w:r>
        <w:rPr>
          <w:rFonts w:hint="eastAsia" w:ascii="宋体" w:hAnsi="宋体" w:eastAsia="宋体" w:cs="宋体"/>
          <w:sz w:val="21"/>
          <w:szCs w:val="21"/>
        </w:rPr>
        <w:t>3.水产类</w:t>
      </w:r>
    </w:p>
    <w:p w14:paraId="7BA5B3CF">
      <w:pPr>
        <w:pStyle w:val="8"/>
        <w:rPr>
          <w:rFonts w:hint="eastAsia" w:ascii="宋体" w:hAnsi="宋体" w:eastAsia="宋体" w:cs="宋体"/>
          <w:sz w:val="21"/>
          <w:szCs w:val="21"/>
        </w:rPr>
      </w:pPr>
      <w:r>
        <w:rPr>
          <w:rFonts w:hint="eastAsia" w:ascii="宋体" w:hAnsi="宋体" w:eastAsia="宋体" w:cs="宋体"/>
          <w:sz w:val="21"/>
          <w:szCs w:val="21"/>
        </w:rPr>
        <w:t>（1）活鲜：鱼类、虾类</w:t>
      </w:r>
    </w:p>
    <w:tbl>
      <w:tblPr>
        <w:tblStyle w:val="6"/>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11"/>
        <w:gridCol w:w="5924"/>
        <w:gridCol w:w="1571"/>
      </w:tblGrid>
      <w:tr w14:paraId="22E2E2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1" w:type="dxa"/>
            <w:tcBorders>
              <w:top w:val="single" w:color="000000" w:sz="4" w:space="0"/>
              <w:left w:val="single" w:color="000000" w:sz="4" w:space="0"/>
              <w:bottom w:val="single" w:color="000000" w:sz="4" w:space="0"/>
              <w:right w:val="single" w:color="000000" w:sz="4" w:space="0"/>
            </w:tcBorders>
            <w:shd w:val="clear" w:color="auto" w:fill="F2F2F2"/>
            <w:tcMar>
              <w:top w:w="0" w:type="dxa"/>
              <w:left w:w="105" w:type="dxa"/>
              <w:bottom w:w="0" w:type="dxa"/>
              <w:right w:w="105" w:type="dxa"/>
            </w:tcMar>
            <w:vAlign w:val="top"/>
          </w:tcPr>
          <w:p w14:paraId="0B15173D">
            <w:pPr>
              <w:pStyle w:val="8"/>
              <w:jc w:val="center"/>
              <w:rPr>
                <w:rFonts w:hint="eastAsia" w:ascii="宋体" w:hAnsi="宋体" w:eastAsia="宋体" w:cs="宋体"/>
                <w:sz w:val="21"/>
                <w:szCs w:val="21"/>
              </w:rPr>
            </w:pPr>
            <w:r>
              <w:rPr>
                <w:rFonts w:hint="eastAsia" w:ascii="宋体" w:hAnsi="宋体" w:eastAsia="宋体" w:cs="宋体"/>
                <w:sz w:val="21"/>
                <w:szCs w:val="21"/>
              </w:rPr>
              <w:t>品名</w:t>
            </w:r>
          </w:p>
        </w:tc>
        <w:tc>
          <w:tcPr>
            <w:tcW w:w="5924"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04C32D19">
            <w:pPr>
              <w:pStyle w:val="8"/>
              <w:jc w:val="center"/>
              <w:rPr>
                <w:rFonts w:hint="eastAsia" w:ascii="宋体" w:hAnsi="宋体" w:eastAsia="宋体" w:cs="宋体"/>
                <w:sz w:val="21"/>
                <w:szCs w:val="21"/>
              </w:rPr>
            </w:pPr>
            <w:r>
              <w:rPr>
                <w:rFonts w:hint="eastAsia" w:ascii="宋体" w:hAnsi="宋体" w:eastAsia="宋体" w:cs="宋体"/>
                <w:sz w:val="21"/>
                <w:szCs w:val="21"/>
              </w:rPr>
              <w:t>质量验收标准</w:t>
            </w:r>
          </w:p>
        </w:tc>
        <w:tc>
          <w:tcPr>
            <w:tcW w:w="1571"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3832DC18">
            <w:pPr>
              <w:pStyle w:val="8"/>
              <w:jc w:val="center"/>
              <w:rPr>
                <w:rFonts w:hint="eastAsia" w:ascii="宋体" w:hAnsi="宋体" w:eastAsia="宋体" w:cs="宋体"/>
                <w:sz w:val="21"/>
                <w:szCs w:val="21"/>
              </w:rPr>
            </w:pPr>
            <w:r>
              <w:rPr>
                <w:rFonts w:hint="eastAsia" w:ascii="宋体" w:hAnsi="宋体" w:eastAsia="宋体" w:cs="宋体"/>
                <w:sz w:val="21"/>
                <w:szCs w:val="21"/>
              </w:rPr>
              <w:t>扣秤标准</w:t>
            </w:r>
          </w:p>
        </w:tc>
      </w:tr>
      <w:tr w14:paraId="174D68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D0A7FC">
            <w:pPr>
              <w:pStyle w:val="8"/>
              <w:jc w:val="center"/>
              <w:rPr>
                <w:rFonts w:hint="eastAsia" w:ascii="宋体" w:hAnsi="宋体" w:eastAsia="宋体" w:cs="宋体"/>
                <w:sz w:val="21"/>
                <w:szCs w:val="21"/>
              </w:rPr>
            </w:pPr>
            <w:r>
              <w:rPr>
                <w:rFonts w:hint="eastAsia" w:ascii="宋体" w:hAnsi="宋体" w:eastAsia="宋体" w:cs="宋体"/>
                <w:sz w:val="21"/>
                <w:szCs w:val="21"/>
              </w:rPr>
              <w:t>鱼类</w:t>
            </w:r>
          </w:p>
        </w:tc>
        <w:tc>
          <w:tcPr>
            <w:tcW w:w="5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D0FFB2">
            <w:pPr>
              <w:pStyle w:val="8"/>
              <w:rPr>
                <w:rFonts w:hint="eastAsia" w:ascii="宋体" w:hAnsi="宋体" w:eastAsia="宋体" w:cs="宋体"/>
                <w:sz w:val="21"/>
                <w:szCs w:val="21"/>
              </w:rPr>
            </w:pPr>
            <w:r>
              <w:rPr>
                <w:rFonts w:hint="eastAsia" w:ascii="宋体" w:hAnsi="宋体" w:eastAsia="宋体" w:cs="宋体"/>
                <w:sz w:val="21"/>
                <w:szCs w:val="21"/>
              </w:rPr>
              <w:t>游水生猛，对外界刺激敏感，无翻肚；无嘴烂及其它外表损伤。鱼鳞完整有光泽，不易脱落，眼隔膜有光泽、透明，眼球突出；腹部坚实不膨胀，肛门内部洁净无异常红尾。大小均匀。</w:t>
            </w:r>
          </w:p>
          <w:p w14:paraId="52283D59">
            <w:pPr>
              <w:pStyle w:val="8"/>
              <w:rPr>
                <w:rFonts w:hint="eastAsia" w:ascii="宋体" w:hAnsi="宋体" w:eastAsia="宋体" w:cs="宋体"/>
                <w:sz w:val="21"/>
                <w:szCs w:val="21"/>
              </w:rPr>
            </w:pPr>
            <w:r>
              <w:rPr>
                <w:rFonts w:hint="eastAsia" w:ascii="宋体" w:hAnsi="宋体" w:eastAsia="宋体" w:cs="宋体"/>
                <w:sz w:val="21"/>
                <w:szCs w:val="21"/>
              </w:rPr>
              <w:t>鱼头：净鱼头不低于1.5斤/个，具体要求按照招标人实际需求供应。</w:t>
            </w:r>
          </w:p>
        </w:tc>
        <w:tc>
          <w:tcPr>
            <w:tcW w:w="1571"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18997440">
            <w:pPr>
              <w:pStyle w:val="8"/>
              <w:jc w:val="center"/>
              <w:rPr>
                <w:rFonts w:hint="eastAsia" w:ascii="宋体" w:hAnsi="宋体" w:eastAsia="宋体" w:cs="宋体"/>
                <w:sz w:val="21"/>
                <w:szCs w:val="21"/>
              </w:rPr>
            </w:pPr>
            <w:r>
              <w:rPr>
                <w:rFonts w:hint="eastAsia" w:ascii="宋体" w:hAnsi="宋体" w:eastAsia="宋体" w:cs="宋体"/>
                <w:sz w:val="21"/>
                <w:szCs w:val="21"/>
              </w:rPr>
              <w:t>根据实际情况，实际需求者，临场与中标人协议扣秤1%～5%，严重不符合质量标准者可拒收。</w:t>
            </w:r>
          </w:p>
        </w:tc>
      </w:tr>
      <w:tr w14:paraId="7E11DD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06B451">
            <w:pPr>
              <w:pStyle w:val="8"/>
              <w:jc w:val="center"/>
              <w:rPr>
                <w:rFonts w:hint="eastAsia" w:ascii="宋体" w:hAnsi="宋体" w:eastAsia="宋体" w:cs="宋体"/>
                <w:sz w:val="21"/>
                <w:szCs w:val="21"/>
              </w:rPr>
            </w:pPr>
            <w:r>
              <w:rPr>
                <w:rFonts w:hint="eastAsia" w:ascii="宋体" w:hAnsi="宋体" w:eastAsia="宋体" w:cs="宋体"/>
                <w:sz w:val="21"/>
                <w:szCs w:val="21"/>
              </w:rPr>
              <w:t>虾类</w:t>
            </w:r>
          </w:p>
        </w:tc>
        <w:tc>
          <w:tcPr>
            <w:tcW w:w="592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B25AEC">
            <w:pPr>
              <w:pStyle w:val="8"/>
              <w:rPr>
                <w:rFonts w:hint="eastAsia" w:ascii="宋体" w:hAnsi="宋体" w:eastAsia="宋体" w:cs="宋体"/>
                <w:sz w:val="21"/>
                <w:szCs w:val="21"/>
              </w:rPr>
            </w:pPr>
            <w:r>
              <w:rPr>
                <w:rFonts w:hint="eastAsia" w:ascii="宋体" w:hAnsi="宋体" w:eastAsia="宋体" w:cs="宋体"/>
                <w:sz w:val="21"/>
                <w:szCs w:val="21"/>
              </w:rPr>
              <w:t>游水快，对外界刺激敏感；头尾完整，有一定弯曲度；虾眼突起，虾身较挺，肉质坚实；虾壳发亮、发硬，呈青绿色或青白色。</w:t>
            </w:r>
          </w:p>
        </w:tc>
        <w:tc>
          <w:tcPr>
            <w:tcW w:w="1571" w:type="dxa"/>
            <w:vMerge w:val="continue"/>
            <w:tcBorders>
              <w:top w:val="nil"/>
              <w:left w:val="nil"/>
              <w:bottom w:val="single" w:color="000000" w:sz="4" w:space="0"/>
              <w:right w:val="single" w:color="000000" w:sz="4" w:space="0"/>
            </w:tcBorders>
          </w:tcPr>
          <w:p w14:paraId="62584380">
            <w:pPr>
              <w:rPr>
                <w:rFonts w:hint="eastAsia" w:ascii="宋体" w:hAnsi="宋体" w:eastAsia="宋体" w:cs="宋体"/>
                <w:sz w:val="21"/>
                <w:szCs w:val="21"/>
              </w:rPr>
            </w:pPr>
          </w:p>
        </w:tc>
      </w:tr>
    </w:tbl>
    <w:p w14:paraId="7407C835">
      <w:pPr>
        <w:pStyle w:val="8"/>
        <w:rPr>
          <w:rFonts w:hint="eastAsia" w:ascii="宋体" w:hAnsi="宋体" w:eastAsia="宋体" w:cs="宋体"/>
          <w:sz w:val="21"/>
          <w:szCs w:val="21"/>
        </w:rPr>
      </w:pPr>
      <w:r>
        <w:rPr>
          <w:rFonts w:hint="eastAsia" w:ascii="宋体" w:hAnsi="宋体" w:eastAsia="宋体" w:cs="宋体"/>
          <w:sz w:val="21"/>
          <w:szCs w:val="21"/>
        </w:rPr>
        <w:t>（2）冰鲜</w:t>
      </w:r>
    </w:p>
    <w:tbl>
      <w:tblPr>
        <w:tblStyle w:val="6"/>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63"/>
        <w:gridCol w:w="5962"/>
        <w:gridCol w:w="1481"/>
      </w:tblGrid>
      <w:tr w14:paraId="097749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63" w:type="dxa"/>
            <w:tcBorders>
              <w:top w:val="single" w:color="000000" w:sz="4" w:space="0"/>
              <w:left w:val="single" w:color="000000" w:sz="4" w:space="0"/>
              <w:bottom w:val="single" w:color="000000" w:sz="4" w:space="0"/>
              <w:right w:val="single" w:color="000000" w:sz="4" w:space="0"/>
            </w:tcBorders>
            <w:shd w:val="clear" w:color="auto" w:fill="F2F2F2"/>
            <w:tcMar>
              <w:top w:w="0" w:type="dxa"/>
              <w:left w:w="105" w:type="dxa"/>
              <w:bottom w:w="0" w:type="dxa"/>
              <w:right w:w="105" w:type="dxa"/>
            </w:tcMar>
            <w:vAlign w:val="top"/>
          </w:tcPr>
          <w:p w14:paraId="7694901A">
            <w:pPr>
              <w:pStyle w:val="8"/>
              <w:jc w:val="center"/>
              <w:rPr>
                <w:rFonts w:hint="eastAsia" w:ascii="宋体" w:hAnsi="宋体" w:eastAsia="宋体" w:cs="宋体"/>
                <w:sz w:val="21"/>
                <w:szCs w:val="21"/>
              </w:rPr>
            </w:pPr>
            <w:r>
              <w:rPr>
                <w:rFonts w:hint="eastAsia" w:ascii="宋体" w:hAnsi="宋体" w:eastAsia="宋体" w:cs="宋体"/>
                <w:sz w:val="21"/>
                <w:szCs w:val="21"/>
              </w:rPr>
              <w:t>品名</w:t>
            </w:r>
          </w:p>
        </w:tc>
        <w:tc>
          <w:tcPr>
            <w:tcW w:w="5962"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4EF6CCE1">
            <w:pPr>
              <w:pStyle w:val="8"/>
              <w:jc w:val="center"/>
              <w:rPr>
                <w:rFonts w:hint="eastAsia" w:ascii="宋体" w:hAnsi="宋体" w:eastAsia="宋体" w:cs="宋体"/>
                <w:sz w:val="21"/>
                <w:szCs w:val="21"/>
              </w:rPr>
            </w:pPr>
            <w:r>
              <w:rPr>
                <w:rFonts w:hint="eastAsia" w:ascii="宋体" w:hAnsi="宋体" w:eastAsia="宋体" w:cs="宋体"/>
                <w:sz w:val="21"/>
                <w:szCs w:val="21"/>
              </w:rPr>
              <w:t>质量验收标准</w:t>
            </w:r>
          </w:p>
        </w:tc>
        <w:tc>
          <w:tcPr>
            <w:tcW w:w="1481" w:type="dxa"/>
            <w:tcBorders>
              <w:top w:val="single" w:color="000000" w:sz="4" w:space="0"/>
              <w:left w:val="nil"/>
              <w:bottom w:val="single" w:color="000000" w:sz="4" w:space="0"/>
              <w:right w:val="single" w:color="000000" w:sz="4" w:space="0"/>
            </w:tcBorders>
            <w:shd w:val="clear" w:color="auto" w:fill="F2F2F2"/>
            <w:tcMar>
              <w:top w:w="0" w:type="dxa"/>
              <w:left w:w="105" w:type="dxa"/>
              <w:bottom w:w="0" w:type="dxa"/>
              <w:right w:w="105" w:type="dxa"/>
            </w:tcMar>
            <w:vAlign w:val="top"/>
          </w:tcPr>
          <w:p w14:paraId="796657E1">
            <w:pPr>
              <w:pStyle w:val="8"/>
              <w:jc w:val="center"/>
              <w:rPr>
                <w:rFonts w:hint="eastAsia" w:ascii="宋体" w:hAnsi="宋体" w:eastAsia="宋体" w:cs="宋体"/>
                <w:sz w:val="21"/>
                <w:szCs w:val="21"/>
              </w:rPr>
            </w:pPr>
            <w:r>
              <w:rPr>
                <w:rFonts w:hint="eastAsia" w:ascii="宋体" w:hAnsi="宋体" w:eastAsia="宋体" w:cs="宋体"/>
                <w:sz w:val="21"/>
                <w:szCs w:val="21"/>
              </w:rPr>
              <w:t>扣秤标准</w:t>
            </w:r>
          </w:p>
        </w:tc>
      </w:tr>
      <w:tr w14:paraId="5EDBCA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C7663B">
            <w:pPr>
              <w:pStyle w:val="8"/>
              <w:jc w:val="center"/>
              <w:rPr>
                <w:rFonts w:hint="eastAsia" w:ascii="宋体" w:hAnsi="宋体" w:eastAsia="宋体" w:cs="宋体"/>
                <w:sz w:val="21"/>
                <w:szCs w:val="21"/>
              </w:rPr>
            </w:pPr>
            <w:r>
              <w:rPr>
                <w:rFonts w:hint="eastAsia" w:ascii="宋体" w:hAnsi="宋体" w:eastAsia="宋体" w:cs="宋体"/>
                <w:sz w:val="21"/>
                <w:szCs w:val="21"/>
              </w:rPr>
              <w:t>冰鲜鱼</w:t>
            </w:r>
          </w:p>
        </w:tc>
        <w:tc>
          <w:tcPr>
            <w:tcW w:w="59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B680FC">
            <w:pPr>
              <w:pStyle w:val="8"/>
              <w:rPr>
                <w:rFonts w:hint="eastAsia" w:ascii="宋体" w:hAnsi="宋体" w:eastAsia="宋体" w:cs="宋体"/>
                <w:sz w:val="21"/>
                <w:szCs w:val="21"/>
              </w:rPr>
            </w:pPr>
            <w:r>
              <w:rPr>
                <w:rFonts w:hint="eastAsia" w:ascii="宋体" w:hAnsi="宋体" w:eastAsia="宋体" w:cs="宋体"/>
                <w:sz w:val="21"/>
                <w:szCs w:val="21"/>
              </w:rPr>
              <w:t>鳍平直紧贴鱼体，鳞片上覆有冻结的黏液层，天然色泽鲜明而不浑浊。眼球不突出，透明重复冰冻的鱼鳞呈暗色，解冻后，有光泽，有一层清洁透明的黏液，鳞片完整、不易脱落，具有海水鱼或淡水鱼固有气味，鱼眼澄清透明，眼球饱满凸出，角膜透明，鳃鲜红、清晰，腹部坚实、无胀气、裂现象、肛孔白色凹陷，肉质坚实，有弹性，骨肉不分离。解冻后与鲜品特征相同。</w:t>
            </w:r>
          </w:p>
          <w:p w14:paraId="5986BA6F">
            <w:pPr>
              <w:pStyle w:val="8"/>
              <w:rPr>
                <w:rFonts w:hint="eastAsia" w:ascii="宋体" w:hAnsi="宋体" w:eastAsia="宋体" w:cs="宋体"/>
                <w:sz w:val="21"/>
                <w:szCs w:val="21"/>
              </w:rPr>
            </w:pPr>
            <w:r>
              <w:rPr>
                <w:rFonts w:hint="eastAsia" w:ascii="宋体" w:hAnsi="宋体" w:eastAsia="宋体" w:cs="宋体"/>
                <w:sz w:val="21"/>
                <w:szCs w:val="21"/>
              </w:rPr>
              <w:t>外包装箱完好无破损，有生产日期。</w:t>
            </w:r>
          </w:p>
        </w:tc>
        <w:tc>
          <w:tcPr>
            <w:tcW w:w="1481"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7199BE62">
            <w:pPr>
              <w:pStyle w:val="8"/>
              <w:jc w:val="center"/>
              <w:rPr>
                <w:rFonts w:hint="eastAsia" w:ascii="宋体" w:hAnsi="宋体" w:eastAsia="宋体" w:cs="宋体"/>
                <w:sz w:val="21"/>
                <w:szCs w:val="21"/>
              </w:rPr>
            </w:pPr>
            <w:r>
              <w:rPr>
                <w:rFonts w:hint="eastAsia" w:ascii="宋体" w:hAnsi="宋体" w:eastAsia="宋体" w:cs="宋体"/>
                <w:sz w:val="21"/>
                <w:szCs w:val="21"/>
              </w:rPr>
              <w:t>外包装箱需完好且符合质量标准；严重不符合质量标准者可拒收；注冰明显者拒收。</w:t>
            </w:r>
          </w:p>
        </w:tc>
      </w:tr>
      <w:tr w14:paraId="0D33F8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49794C">
            <w:pPr>
              <w:pStyle w:val="8"/>
              <w:jc w:val="center"/>
              <w:rPr>
                <w:rFonts w:hint="eastAsia" w:ascii="宋体" w:hAnsi="宋体" w:eastAsia="宋体" w:cs="宋体"/>
                <w:sz w:val="21"/>
                <w:szCs w:val="21"/>
              </w:rPr>
            </w:pPr>
            <w:r>
              <w:rPr>
                <w:rFonts w:hint="eastAsia" w:ascii="宋体" w:hAnsi="宋体" w:eastAsia="宋体" w:cs="宋体"/>
                <w:sz w:val="21"/>
                <w:szCs w:val="21"/>
              </w:rPr>
              <w:t>虾类</w:t>
            </w:r>
          </w:p>
        </w:tc>
        <w:tc>
          <w:tcPr>
            <w:tcW w:w="59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2FEBCC">
            <w:pPr>
              <w:pStyle w:val="8"/>
              <w:rPr>
                <w:rFonts w:hint="eastAsia" w:ascii="宋体" w:hAnsi="宋体" w:eastAsia="宋体" w:cs="宋体"/>
                <w:sz w:val="21"/>
                <w:szCs w:val="21"/>
              </w:rPr>
            </w:pPr>
            <w:r>
              <w:rPr>
                <w:rFonts w:hint="eastAsia" w:ascii="宋体" w:hAnsi="宋体" w:eastAsia="宋体" w:cs="宋体"/>
                <w:sz w:val="21"/>
                <w:szCs w:val="21"/>
              </w:rPr>
              <w:t>头尾完整，有一定弯曲度，虾身较挺，半透明不发红，外壳有光泽，稍湿润，气味正常。</w:t>
            </w:r>
          </w:p>
        </w:tc>
        <w:tc>
          <w:tcPr>
            <w:tcW w:w="1481" w:type="dxa"/>
            <w:vMerge w:val="continue"/>
            <w:tcBorders>
              <w:top w:val="nil"/>
              <w:left w:val="nil"/>
              <w:bottom w:val="single" w:color="000000" w:sz="4" w:space="0"/>
              <w:right w:val="single" w:color="000000" w:sz="4" w:space="0"/>
            </w:tcBorders>
          </w:tcPr>
          <w:p w14:paraId="53F206BD">
            <w:pPr>
              <w:rPr>
                <w:rFonts w:hint="eastAsia" w:ascii="宋体" w:hAnsi="宋体" w:eastAsia="宋体" w:cs="宋体"/>
                <w:sz w:val="21"/>
                <w:szCs w:val="21"/>
              </w:rPr>
            </w:pPr>
          </w:p>
        </w:tc>
      </w:tr>
      <w:tr w14:paraId="52185A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370EF9">
            <w:pPr>
              <w:pStyle w:val="8"/>
              <w:jc w:val="center"/>
              <w:rPr>
                <w:rFonts w:hint="eastAsia" w:ascii="宋体" w:hAnsi="宋体" w:eastAsia="宋体" w:cs="宋体"/>
                <w:sz w:val="21"/>
                <w:szCs w:val="21"/>
              </w:rPr>
            </w:pPr>
            <w:r>
              <w:rPr>
                <w:rFonts w:hint="eastAsia" w:ascii="宋体" w:hAnsi="宋体" w:eastAsia="宋体" w:cs="宋体"/>
                <w:sz w:val="21"/>
                <w:szCs w:val="21"/>
              </w:rPr>
              <w:t>冰鱿鱼</w:t>
            </w:r>
          </w:p>
        </w:tc>
        <w:tc>
          <w:tcPr>
            <w:tcW w:w="59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BA9E22">
            <w:pPr>
              <w:pStyle w:val="8"/>
              <w:rPr>
                <w:rFonts w:hint="eastAsia" w:ascii="宋体" w:hAnsi="宋体" w:eastAsia="宋体" w:cs="宋体"/>
                <w:sz w:val="21"/>
                <w:szCs w:val="21"/>
              </w:rPr>
            </w:pPr>
            <w:r>
              <w:rPr>
                <w:rFonts w:hint="eastAsia" w:ascii="宋体" w:hAnsi="宋体" w:eastAsia="宋体" w:cs="宋体"/>
                <w:sz w:val="21"/>
                <w:szCs w:val="21"/>
              </w:rPr>
              <w:t>色鲜艳，皮微红，有光泽，多黏液，体形完整，肌肉柔软光滑，有弹性。</w:t>
            </w:r>
          </w:p>
        </w:tc>
        <w:tc>
          <w:tcPr>
            <w:tcW w:w="1481" w:type="dxa"/>
            <w:vMerge w:val="continue"/>
            <w:tcBorders>
              <w:top w:val="nil"/>
              <w:left w:val="nil"/>
              <w:bottom w:val="single" w:color="000000" w:sz="4" w:space="0"/>
              <w:right w:val="single" w:color="000000" w:sz="4" w:space="0"/>
            </w:tcBorders>
          </w:tcPr>
          <w:p w14:paraId="48EC0B69">
            <w:pPr>
              <w:rPr>
                <w:rFonts w:hint="eastAsia" w:ascii="宋体" w:hAnsi="宋体" w:eastAsia="宋体" w:cs="宋体"/>
                <w:sz w:val="21"/>
                <w:szCs w:val="21"/>
              </w:rPr>
            </w:pPr>
          </w:p>
        </w:tc>
      </w:tr>
    </w:tbl>
    <w:p w14:paraId="4A839472">
      <w:pPr>
        <w:pStyle w:val="8"/>
        <w:rPr>
          <w:rFonts w:hint="eastAsia" w:ascii="宋体" w:hAnsi="宋体" w:eastAsia="宋体" w:cs="宋体"/>
          <w:sz w:val="21"/>
          <w:szCs w:val="21"/>
        </w:rPr>
      </w:pPr>
      <w:r>
        <w:rPr>
          <w:rFonts w:hint="eastAsia" w:ascii="宋体" w:hAnsi="宋体" w:eastAsia="宋体" w:cs="宋体"/>
          <w:sz w:val="21"/>
          <w:szCs w:val="21"/>
        </w:rPr>
        <w:t>4.熟食类</w:t>
      </w:r>
    </w:p>
    <w:p w14:paraId="5FD76577">
      <w:pPr>
        <w:pStyle w:val="8"/>
        <w:ind w:firstLine="408"/>
        <w:rPr>
          <w:rFonts w:hint="eastAsia" w:ascii="宋体" w:hAnsi="宋体" w:eastAsia="宋体" w:cs="宋体"/>
          <w:sz w:val="21"/>
          <w:szCs w:val="21"/>
        </w:rPr>
      </w:pPr>
      <w:r>
        <w:rPr>
          <w:rFonts w:hint="eastAsia" w:ascii="宋体" w:hAnsi="宋体" w:eastAsia="宋体" w:cs="宋体"/>
          <w:sz w:val="21"/>
          <w:szCs w:val="21"/>
        </w:rPr>
        <w:t>应符合《食品安全国家标准熟肉制品生产卫生规范》（GB 19303-2023）。</w:t>
      </w:r>
    </w:p>
    <w:p w14:paraId="777104DE">
      <w:pPr>
        <w:pStyle w:val="8"/>
        <w:ind w:firstLine="408"/>
        <w:rPr>
          <w:rFonts w:hint="eastAsia" w:ascii="宋体" w:hAnsi="宋体" w:eastAsia="宋体" w:cs="宋体"/>
          <w:sz w:val="21"/>
          <w:szCs w:val="21"/>
        </w:rPr>
      </w:pPr>
      <w:r>
        <w:rPr>
          <w:rFonts w:hint="eastAsia" w:ascii="宋体" w:hAnsi="宋体" w:eastAsia="宋体" w:cs="宋体"/>
          <w:sz w:val="21"/>
          <w:szCs w:val="21"/>
        </w:rPr>
        <w:t>说明：</w:t>
      </w:r>
    </w:p>
    <w:p w14:paraId="0709C6AC">
      <w:pPr>
        <w:pStyle w:val="8"/>
        <w:ind w:firstLine="420"/>
        <w:rPr>
          <w:rFonts w:hint="eastAsia" w:ascii="宋体" w:hAnsi="宋体" w:eastAsia="宋体" w:cs="宋体"/>
          <w:sz w:val="21"/>
          <w:szCs w:val="21"/>
        </w:rPr>
      </w:pPr>
      <w:r>
        <w:rPr>
          <w:rFonts w:hint="eastAsia" w:ascii="宋体" w:hAnsi="宋体" w:eastAsia="宋体" w:cs="宋体"/>
          <w:sz w:val="21"/>
          <w:szCs w:val="21"/>
        </w:rPr>
        <w:t>（1）肉类必须为放心肉，严禁私宰肉，必须具有检验、检疫验讫标志、肉品品质检验证明并经药物检测合格的产品。</w:t>
      </w:r>
    </w:p>
    <w:p w14:paraId="4948985D">
      <w:pPr>
        <w:pStyle w:val="8"/>
        <w:ind w:firstLine="408"/>
        <w:rPr>
          <w:rFonts w:hint="eastAsia" w:ascii="宋体" w:hAnsi="宋体" w:eastAsia="宋体" w:cs="宋体"/>
          <w:sz w:val="21"/>
          <w:szCs w:val="21"/>
        </w:rPr>
      </w:pPr>
      <w:r>
        <w:rPr>
          <w:rFonts w:hint="eastAsia" w:ascii="宋体" w:hAnsi="宋体" w:eastAsia="宋体" w:cs="宋体"/>
          <w:sz w:val="21"/>
          <w:szCs w:val="21"/>
        </w:rPr>
        <w:t>（2）食材需在屠宰厂（场）进行预包装，预包装应当符合国家有关标准，且包装物上需标注可溯源的标签、标识等相关信息。</w:t>
      </w:r>
    </w:p>
    <w:p w14:paraId="06784063">
      <w:pPr>
        <w:pStyle w:val="8"/>
        <w:ind w:firstLine="408"/>
        <w:rPr>
          <w:rFonts w:hint="eastAsia" w:ascii="宋体" w:hAnsi="宋体" w:eastAsia="宋体" w:cs="宋体"/>
          <w:sz w:val="21"/>
          <w:szCs w:val="21"/>
        </w:rPr>
      </w:pPr>
      <w:r>
        <w:rPr>
          <w:rFonts w:hint="eastAsia" w:ascii="宋体" w:hAnsi="宋体" w:eastAsia="宋体" w:cs="宋体"/>
          <w:sz w:val="21"/>
          <w:szCs w:val="21"/>
        </w:rPr>
        <w:t>（3）中标人在每次配送时必须向采购人提供该批次食材的检验检疫证明、检验合格证、分割销售凭据（原件），如未能提供证明的，采购人有权拒绝签收该批次食材，并要求中标人在60分钟内更换完毕。</w:t>
      </w:r>
    </w:p>
    <w:p w14:paraId="46229AF8">
      <w:pPr>
        <w:pStyle w:val="8"/>
        <w:ind w:firstLine="408"/>
        <w:rPr>
          <w:rFonts w:hint="eastAsia" w:ascii="宋体" w:hAnsi="宋体" w:eastAsia="宋体" w:cs="宋体"/>
          <w:sz w:val="21"/>
          <w:szCs w:val="21"/>
        </w:rPr>
      </w:pPr>
      <w:r>
        <w:rPr>
          <w:rFonts w:hint="eastAsia" w:ascii="宋体" w:hAnsi="宋体" w:eastAsia="宋体" w:cs="宋体"/>
          <w:sz w:val="21"/>
          <w:szCs w:val="21"/>
        </w:rPr>
        <w:t>（4）冻品及其他带有包装的食品，其质量卫生标准除符合国家规定的质量卫生标准外，还应包括以下方面：</w:t>
      </w:r>
    </w:p>
    <w:p w14:paraId="6982156A">
      <w:pPr>
        <w:pStyle w:val="8"/>
        <w:ind w:firstLine="408"/>
        <w:rPr>
          <w:rFonts w:hint="eastAsia" w:ascii="宋体" w:hAnsi="宋体" w:eastAsia="宋体" w:cs="宋体"/>
          <w:sz w:val="21"/>
          <w:szCs w:val="21"/>
        </w:rPr>
      </w:pPr>
      <w:r>
        <w:rPr>
          <w:rFonts w:hint="eastAsia" w:ascii="宋体" w:hAnsi="宋体" w:eastAsia="宋体" w:cs="宋体"/>
          <w:sz w:val="21"/>
          <w:szCs w:val="21"/>
        </w:rPr>
        <w:t>1）凡是冻肉类产品必须包装完整并有生产厂址和生产日期；</w:t>
      </w:r>
    </w:p>
    <w:p w14:paraId="59240973">
      <w:pPr>
        <w:pStyle w:val="8"/>
        <w:ind w:firstLine="408"/>
        <w:rPr>
          <w:rFonts w:hint="eastAsia" w:ascii="宋体" w:hAnsi="宋体" w:eastAsia="宋体" w:cs="宋体"/>
          <w:sz w:val="21"/>
          <w:szCs w:val="21"/>
        </w:rPr>
      </w:pPr>
      <w:r>
        <w:rPr>
          <w:rFonts w:hint="eastAsia" w:ascii="宋体" w:hAnsi="宋体" w:eastAsia="宋体" w:cs="宋体"/>
          <w:sz w:val="21"/>
          <w:szCs w:val="21"/>
        </w:rPr>
        <w:t>2）冻肉类产品中如涉及该产品类别必须满足产品卫生检疫标准的，需提供产品卫生检疫证明文件，如冻3号肉和冻肋排等；</w:t>
      </w:r>
    </w:p>
    <w:p w14:paraId="38B5C162">
      <w:pPr>
        <w:pStyle w:val="8"/>
        <w:ind w:firstLine="408"/>
        <w:rPr>
          <w:rFonts w:hint="eastAsia" w:ascii="宋体" w:hAnsi="宋体" w:eastAsia="宋体" w:cs="宋体"/>
          <w:sz w:val="21"/>
          <w:szCs w:val="21"/>
        </w:rPr>
      </w:pPr>
      <w:r>
        <w:rPr>
          <w:rFonts w:hint="eastAsia" w:ascii="宋体" w:hAnsi="宋体" w:eastAsia="宋体" w:cs="宋体"/>
          <w:sz w:val="21"/>
          <w:szCs w:val="21"/>
        </w:rPr>
        <w:t>3）冻肉类产品质量必须符合验收标准（如新鲜度等）；</w:t>
      </w:r>
      <w:bookmarkStart w:id="0" w:name="_GoBack"/>
      <w:bookmarkEnd w:id="0"/>
    </w:p>
    <w:p w14:paraId="40E0F4B7">
      <w:pPr>
        <w:pStyle w:val="8"/>
        <w:ind w:firstLine="408"/>
        <w:rPr>
          <w:rFonts w:hint="eastAsia" w:ascii="宋体" w:hAnsi="宋体" w:eastAsia="宋体" w:cs="宋体"/>
          <w:sz w:val="21"/>
          <w:szCs w:val="21"/>
        </w:rPr>
      </w:pPr>
      <w:r>
        <w:rPr>
          <w:rFonts w:hint="eastAsia" w:ascii="宋体" w:hAnsi="宋体" w:eastAsia="宋体" w:cs="宋体"/>
          <w:sz w:val="21"/>
          <w:szCs w:val="21"/>
        </w:rPr>
        <w:t>4）冻肉类产品中间不能有过多冰块；</w:t>
      </w:r>
    </w:p>
    <w:p w14:paraId="5A7E6EA9">
      <w:pPr>
        <w:pStyle w:val="8"/>
        <w:ind w:firstLine="408"/>
        <w:rPr>
          <w:rFonts w:hint="eastAsia" w:ascii="宋体" w:hAnsi="宋体" w:eastAsia="宋体" w:cs="宋体"/>
          <w:sz w:val="21"/>
          <w:szCs w:val="21"/>
        </w:rPr>
      </w:pPr>
      <w:r>
        <w:rPr>
          <w:rFonts w:hint="eastAsia" w:ascii="宋体" w:hAnsi="宋体" w:eastAsia="宋体" w:cs="宋体"/>
          <w:sz w:val="21"/>
          <w:szCs w:val="21"/>
        </w:rPr>
        <w:t>5）冻肉类产品重量必须和包装箱上标明的重量一致；</w:t>
      </w:r>
    </w:p>
    <w:p w14:paraId="6D5E7B10">
      <w:pPr>
        <w:pStyle w:val="8"/>
        <w:ind w:firstLine="408"/>
        <w:rPr>
          <w:rFonts w:hint="eastAsia" w:ascii="宋体" w:hAnsi="宋体" w:eastAsia="宋体" w:cs="宋体"/>
          <w:sz w:val="21"/>
          <w:szCs w:val="21"/>
        </w:rPr>
      </w:pPr>
      <w:r>
        <w:rPr>
          <w:rFonts w:hint="eastAsia" w:ascii="宋体" w:hAnsi="宋体" w:eastAsia="宋体" w:cs="宋体"/>
          <w:sz w:val="21"/>
          <w:szCs w:val="21"/>
        </w:rPr>
        <w:t>6）验货时，拆箱检查，如含水量太多，称重时适当按比例除冰块的重量。称重时要扣除纸箱、以货品净重为准。如果外包装箱上标有净重，按净重入库，如果没有净重标识，按5%扣除含冰量；</w:t>
      </w:r>
    </w:p>
    <w:p w14:paraId="407547FE">
      <w:pPr>
        <w:pStyle w:val="8"/>
        <w:ind w:firstLine="408"/>
        <w:rPr>
          <w:rFonts w:hint="eastAsia" w:ascii="宋体" w:hAnsi="宋体" w:eastAsia="宋体" w:cs="宋体"/>
          <w:sz w:val="21"/>
          <w:szCs w:val="21"/>
        </w:rPr>
      </w:pPr>
      <w:r>
        <w:rPr>
          <w:rFonts w:hint="eastAsia" w:ascii="宋体" w:hAnsi="宋体" w:eastAsia="宋体" w:cs="宋体"/>
          <w:sz w:val="21"/>
          <w:szCs w:val="21"/>
        </w:rPr>
        <w:t>7）如出现肉制品风干、变色之冻品不能收货。</w:t>
      </w:r>
    </w:p>
    <w:p w14:paraId="00835ED7">
      <w:pPr>
        <w:pStyle w:val="8"/>
        <w:ind w:firstLine="408"/>
        <w:rPr>
          <w:rFonts w:hint="eastAsia" w:ascii="宋体" w:hAnsi="宋体" w:eastAsia="宋体" w:cs="宋体"/>
          <w:sz w:val="21"/>
          <w:szCs w:val="21"/>
        </w:rPr>
      </w:pPr>
      <w:r>
        <w:rPr>
          <w:rFonts w:hint="eastAsia" w:ascii="宋体" w:hAnsi="宋体" w:eastAsia="宋体" w:cs="宋体"/>
          <w:sz w:val="21"/>
          <w:szCs w:val="21"/>
        </w:rPr>
        <w:t>（5）票证要求：畜禽冻肉类和肉制品的生产厂家必须具有肉制品《食品生产许可证》。</w:t>
      </w:r>
    </w:p>
    <w:p w14:paraId="5D30D21A">
      <w:pPr>
        <w:pStyle w:val="8"/>
        <w:rPr>
          <w:rFonts w:hint="eastAsia" w:ascii="宋体" w:hAnsi="宋体" w:eastAsia="宋体" w:cs="宋体"/>
          <w:sz w:val="21"/>
          <w:szCs w:val="21"/>
        </w:rPr>
      </w:pPr>
      <w:r>
        <w:rPr>
          <w:rFonts w:hint="eastAsia" w:ascii="宋体" w:hAnsi="宋体" w:eastAsia="宋体" w:cs="宋体"/>
          <w:sz w:val="21"/>
          <w:szCs w:val="21"/>
        </w:rPr>
        <w:t>5.蔬果类：</w:t>
      </w:r>
    </w:p>
    <w:p w14:paraId="06D1D814">
      <w:pPr>
        <w:pStyle w:val="8"/>
        <w:ind w:firstLine="408"/>
        <w:rPr>
          <w:rFonts w:hint="eastAsia" w:ascii="宋体" w:hAnsi="宋体" w:eastAsia="宋体" w:cs="宋体"/>
          <w:sz w:val="21"/>
          <w:szCs w:val="21"/>
        </w:rPr>
      </w:pPr>
      <w:r>
        <w:rPr>
          <w:rFonts w:hint="eastAsia" w:ascii="宋体" w:hAnsi="宋体" w:eastAsia="宋体" w:cs="宋体"/>
          <w:sz w:val="21"/>
          <w:szCs w:val="21"/>
        </w:rPr>
        <w:t>（1）新鲜度：</w:t>
      </w:r>
    </w:p>
    <w:p w14:paraId="3C1FCAE9">
      <w:pPr>
        <w:pStyle w:val="8"/>
        <w:ind w:left="435" w:firstLine="408"/>
        <w:rPr>
          <w:rFonts w:hint="eastAsia" w:ascii="宋体" w:hAnsi="宋体" w:eastAsia="宋体" w:cs="宋体"/>
          <w:sz w:val="21"/>
          <w:szCs w:val="21"/>
        </w:rPr>
      </w:pPr>
      <w:r>
        <w:rPr>
          <w:rFonts w:hint="eastAsia" w:ascii="宋体" w:hAnsi="宋体" w:eastAsia="宋体" w:cs="宋体"/>
          <w:sz w:val="21"/>
          <w:szCs w:val="21"/>
        </w:rPr>
        <w:t>1）水量：充足、但无萎蔫、皱皮。</w:t>
      </w:r>
    </w:p>
    <w:p w14:paraId="36A120E4">
      <w:pPr>
        <w:pStyle w:val="8"/>
        <w:ind w:left="435" w:firstLine="408"/>
        <w:rPr>
          <w:rFonts w:hint="eastAsia" w:ascii="宋体" w:hAnsi="宋体" w:eastAsia="宋体" w:cs="宋体"/>
          <w:sz w:val="21"/>
          <w:szCs w:val="21"/>
        </w:rPr>
      </w:pPr>
      <w:r>
        <w:rPr>
          <w:rFonts w:hint="eastAsia" w:ascii="宋体" w:hAnsi="宋体" w:eastAsia="宋体" w:cs="宋体"/>
          <w:sz w:val="21"/>
          <w:szCs w:val="21"/>
        </w:rPr>
        <w:t>2）色泽：正常、无变色、光泽、色泽鲜艳。</w:t>
      </w:r>
    </w:p>
    <w:p w14:paraId="66906D72">
      <w:pPr>
        <w:pStyle w:val="8"/>
        <w:ind w:left="435" w:firstLine="408"/>
        <w:rPr>
          <w:rFonts w:hint="eastAsia" w:ascii="宋体" w:hAnsi="宋体" w:eastAsia="宋体" w:cs="宋体"/>
          <w:sz w:val="21"/>
          <w:szCs w:val="21"/>
        </w:rPr>
      </w:pPr>
      <w:r>
        <w:rPr>
          <w:rFonts w:hint="eastAsia" w:ascii="宋体" w:hAnsi="宋体" w:eastAsia="宋体" w:cs="宋体"/>
          <w:sz w:val="21"/>
          <w:szCs w:val="21"/>
        </w:rPr>
        <w:t>3）硬度：叶菜挺立、瓜菜饱满、结实、无空心、根菜略硬。</w:t>
      </w:r>
    </w:p>
    <w:p w14:paraId="4A4B8AE3">
      <w:pPr>
        <w:pStyle w:val="8"/>
        <w:ind w:left="435" w:firstLine="408"/>
        <w:rPr>
          <w:rFonts w:hint="eastAsia" w:ascii="宋体" w:hAnsi="宋体" w:eastAsia="宋体" w:cs="宋体"/>
          <w:sz w:val="21"/>
          <w:szCs w:val="21"/>
        </w:rPr>
      </w:pPr>
      <w:r>
        <w:rPr>
          <w:rFonts w:hint="eastAsia" w:ascii="宋体" w:hAnsi="宋体" w:eastAsia="宋体" w:cs="宋体"/>
          <w:sz w:val="21"/>
          <w:szCs w:val="21"/>
        </w:rPr>
        <w:t>4）机械伤：相同新鲜条件下无外力造成伤害：挤伤、压伤、碰伤切口、裂伤等。</w:t>
      </w:r>
    </w:p>
    <w:p w14:paraId="7BC9C563">
      <w:pPr>
        <w:pStyle w:val="8"/>
        <w:ind w:left="435" w:firstLine="408"/>
        <w:rPr>
          <w:rFonts w:hint="eastAsia" w:ascii="宋体" w:hAnsi="宋体" w:eastAsia="宋体" w:cs="宋体"/>
          <w:sz w:val="21"/>
          <w:szCs w:val="21"/>
        </w:rPr>
      </w:pPr>
      <w:r>
        <w:rPr>
          <w:rFonts w:hint="eastAsia" w:ascii="宋体" w:hAnsi="宋体" w:eastAsia="宋体" w:cs="宋体"/>
          <w:sz w:val="21"/>
          <w:szCs w:val="21"/>
        </w:rPr>
        <w:t>5）病虫害：无虫害、虫蛀、无虫卵。</w:t>
      </w:r>
    </w:p>
    <w:p w14:paraId="32897C74">
      <w:pPr>
        <w:pStyle w:val="8"/>
        <w:ind w:left="435" w:firstLine="408"/>
        <w:rPr>
          <w:rFonts w:hint="eastAsia" w:ascii="宋体" w:hAnsi="宋体" w:eastAsia="宋体" w:cs="宋体"/>
          <w:sz w:val="21"/>
          <w:szCs w:val="21"/>
        </w:rPr>
      </w:pPr>
      <w:r>
        <w:rPr>
          <w:rFonts w:hint="eastAsia" w:ascii="宋体" w:hAnsi="宋体" w:eastAsia="宋体" w:cs="宋体"/>
          <w:sz w:val="21"/>
          <w:szCs w:val="21"/>
        </w:rPr>
        <w:t>6）形状：枝叶丰满、大小适中、曲线协调。</w:t>
      </w:r>
    </w:p>
    <w:p w14:paraId="08C77A1C">
      <w:pPr>
        <w:pStyle w:val="8"/>
        <w:ind w:left="435" w:firstLine="408"/>
        <w:rPr>
          <w:rFonts w:hint="eastAsia" w:ascii="宋体" w:hAnsi="宋体" w:eastAsia="宋体" w:cs="宋体"/>
          <w:sz w:val="21"/>
          <w:szCs w:val="21"/>
        </w:rPr>
      </w:pPr>
      <w:r>
        <w:rPr>
          <w:rFonts w:hint="eastAsia" w:ascii="宋体" w:hAnsi="宋体" w:eastAsia="宋体" w:cs="宋体"/>
          <w:sz w:val="21"/>
          <w:szCs w:val="21"/>
        </w:rPr>
        <w:t>7）成熟度：适中、无未熟过时、腐烂。</w:t>
      </w:r>
    </w:p>
    <w:p w14:paraId="55C3209E">
      <w:pPr>
        <w:pStyle w:val="8"/>
        <w:ind w:left="435" w:firstLine="408"/>
        <w:rPr>
          <w:rFonts w:hint="eastAsia" w:ascii="宋体" w:hAnsi="宋体" w:eastAsia="宋体" w:cs="宋体"/>
          <w:sz w:val="21"/>
          <w:szCs w:val="21"/>
        </w:rPr>
      </w:pPr>
      <w:r>
        <w:rPr>
          <w:rFonts w:hint="eastAsia" w:ascii="宋体" w:hAnsi="宋体" w:eastAsia="宋体" w:cs="宋体"/>
          <w:sz w:val="21"/>
          <w:szCs w:val="21"/>
        </w:rPr>
        <w:t>8）污染：无污染、残留农药、运输造成的污染。（随货提供该批次货物第三方农药残留检测合格证明）</w:t>
      </w:r>
    </w:p>
    <w:p w14:paraId="6768F3FB">
      <w:pPr>
        <w:pStyle w:val="8"/>
        <w:ind w:left="435" w:firstLine="408"/>
        <w:rPr>
          <w:rFonts w:hint="eastAsia" w:ascii="宋体" w:hAnsi="宋体" w:eastAsia="宋体" w:cs="宋体"/>
          <w:sz w:val="21"/>
          <w:szCs w:val="21"/>
        </w:rPr>
      </w:pPr>
      <w:r>
        <w:rPr>
          <w:rFonts w:hint="eastAsia" w:ascii="宋体" w:hAnsi="宋体" w:eastAsia="宋体" w:cs="宋体"/>
          <w:sz w:val="21"/>
          <w:szCs w:val="21"/>
        </w:rPr>
        <w:t>9）包装：应完整、干净。</w:t>
      </w:r>
    </w:p>
    <w:p w14:paraId="65189A9C">
      <w:pPr>
        <w:pStyle w:val="8"/>
        <w:ind w:left="435" w:firstLine="408"/>
        <w:rPr>
          <w:rFonts w:hint="eastAsia" w:ascii="宋体" w:hAnsi="宋体" w:eastAsia="宋体" w:cs="宋体"/>
          <w:sz w:val="21"/>
          <w:szCs w:val="21"/>
        </w:rPr>
      </w:pPr>
      <w:r>
        <w:rPr>
          <w:rFonts w:hint="eastAsia" w:ascii="宋体" w:hAnsi="宋体" w:eastAsia="宋体" w:cs="宋体"/>
          <w:sz w:val="21"/>
          <w:szCs w:val="21"/>
        </w:rPr>
        <w:t>10）叶菜类：挺实、颜色好、无过多黄叶、腐烂叶与泥根，水分充足、无萎蔫或不成熟现象。</w:t>
      </w:r>
    </w:p>
    <w:p w14:paraId="4EF266CD">
      <w:pPr>
        <w:pStyle w:val="8"/>
        <w:ind w:left="435" w:firstLine="408"/>
        <w:rPr>
          <w:rFonts w:hint="eastAsia" w:ascii="宋体" w:hAnsi="宋体" w:eastAsia="宋体" w:cs="宋体"/>
          <w:sz w:val="21"/>
          <w:szCs w:val="21"/>
        </w:rPr>
      </w:pPr>
      <w:r>
        <w:rPr>
          <w:rFonts w:hint="eastAsia" w:ascii="宋体" w:hAnsi="宋体" w:eastAsia="宋体" w:cs="宋体"/>
          <w:sz w:val="21"/>
          <w:szCs w:val="21"/>
        </w:rPr>
        <w:t>11）瓜菜类：个大、成熟、新鲜、外皮无斑点、有新鲜绿秧、无软化、变质现象。</w:t>
      </w:r>
    </w:p>
    <w:p w14:paraId="2B5DDBDE">
      <w:pPr>
        <w:pStyle w:val="8"/>
        <w:ind w:left="435" w:firstLine="408"/>
        <w:rPr>
          <w:rFonts w:hint="eastAsia" w:ascii="宋体" w:hAnsi="宋体" w:eastAsia="宋体" w:cs="宋体"/>
          <w:sz w:val="21"/>
          <w:szCs w:val="21"/>
        </w:rPr>
      </w:pPr>
      <w:r>
        <w:rPr>
          <w:rFonts w:hint="eastAsia" w:ascii="宋体" w:hAnsi="宋体" w:eastAsia="宋体" w:cs="宋体"/>
          <w:sz w:val="21"/>
          <w:szCs w:val="21"/>
        </w:rPr>
        <w:t>12）根菜类：挺实、无软化或腐烂或带泥过多、色泽正常、形状正常、无生芽现象。</w:t>
      </w:r>
    </w:p>
    <w:p w14:paraId="03B6ADC6">
      <w:pPr>
        <w:pStyle w:val="8"/>
        <w:ind w:left="435" w:firstLine="408"/>
        <w:rPr>
          <w:rFonts w:hint="eastAsia" w:ascii="宋体" w:hAnsi="宋体" w:eastAsia="宋体" w:cs="宋体"/>
          <w:sz w:val="21"/>
          <w:szCs w:val="21"/>
        </w:rPr>
      </w:pPr>
      <w:r>
        <w:rPr>
          <w:rFonts w:hint="eastAsia" w:ascii="宋体" w:hAnsi="宋体" w:eastAsia="宋体" w:cs="宋体"/>
          <w:sz w:val="21"/>
          <w:szCs w:val="21"/>
        </w:rPr>
        <w:t>13）水果：应当色泽光鲜、水润饱满、无腐烂，果品表面清洁新鲜，无病虫害或机械损伤，带有芳香味。</w:t>
      </w:r>
    </w:p>
    <w:p w14:paraId="1321A57C">
      <w:pPr>
        <w:pStyle w:val="8"/>
        <w:ind w:firstLine="408"/>
        <w:rPr>
          <w:rFonts w:hint="eastAsia" w:ascii="宋体" w:hAnsi="宋体" w:eastAsia="宋体" w:cs="宋体"/>
          <w:sz w:val="21"/>
          <w:szCs w:val="21"/>
        </w:rPr>
      </w:pPr>
      <w:r>
        <w:rPr>
          <w:rFonts w:hint="eastAsia" w:ascii="宋体" w:hAnsi="宋体" w:eastAsia="宋体" w:cs="宋体"/>
          <w:sz w:val="21"/>
          <w:szCs w:val="21"/>
        </w:rPr>
        <w:t>（2）卫生质量要求符合食品安全国家标准中农药最大残留限量。</w:t>
      </w:r>
    </w:p>
    <w:p w14:paraId="7EF86C3F">
      <w:pPr>
        <w:pStyle w:val="8"/>
        <w:ind w:firstLine="408"/>
        <w:rPr>
          <w:rFonts w:hint="eastAsia" w:ascii="宋体" w:hAnsi="宋体" w:eastAsia="宋体" w:cs="宋体"/>
          <w:sz w:val="21"/>
          <w:szCs w:val="21"/>
        </w:rPr>
      </w:pPr>
      <w:r>
        <w:rPr>
          <w:rFonts w:hint="eastAsia" w:ascii="宋体" w:hAnsi="宋体" w:eastAsia="宋体" w:cs="宋体"/>
          <w:sz w:val="21"/>
          <w:szCs w:val="21"/>
        </w:rPr>
        <w:t>（3）配送重量须达到采购人的订单需求重量，可使用达九成，严重不符合质量标准者可拒收及更换。</w:t>
      </w:r>
    </w:p>
    <w:p w14:paraId="1837C229">
      <w:pPr>
        <w:pStyle w:val="8"/>
        <w:rPr>
          <w:rFonts w:hint="eastAsia" w:ascii="宋体" w:hAnsi="宋体" w:eastAsia="宋体" w:cs="宋体"/>
          <w:sz w:val="21"/>
          <w:szCs w:val="21"/>
        </w:rPr>
      </w:pPr>
      <w:r>
        <w:rPr>
          <w:rFonts w:hint="eastAsia" w:ascii="宋体" w:hAnsi="宋体" w:eastAsia="宋体" w:cs="宋体"/>
          <w:sz w:val="21"/>
          <w:szCs w:val="21"/>
        </w:rPr>
        <w:t>6.副食品、配料、干货质量要求：</w:t>
      </w:r>
    </w:p>
    <w:p w14:paraId="05A57E8E">
      <w:pPr>
        <w:pStyle w:val="8"/>
        <w:ind w:firstLine="420"/>
        <w:rPr>
          <w:rFonts w:hint="eastAsia" w:ascii="宋体" w:hAnsi="宋体" w:eastAsia="宋体" w:cs="宋体"/>
          <w:sz w:val="21"/>
          <w:szCs w:val="21"/>
        </w:rPr>
      </w:pPr>
      <w:r>
        <w:rPr>
          <w:rFonts w:hint="eastAsia" w:ascii="宋体" w:hAnsi="宋体" w:eastAsia="宋体" w:cs="宋体"/>
          <w:sz w:val="21"/>
          <w:szCs w:val="21"/>
        </w:rPr>
        <w:t>（1）食材有包装的，其包装必须完整清洁（无损、无污、无皱），采购人有权拒收包装不整齐、已拆封的食材。包装食品剩余有效期不得少于标注有效期的60%。</w:t>
      </w:r>
    </w:p>
    <w:p w14:paraId="67501DAF">
      <w:pPr>
        <w:pStyle w:val="8"/>
        <w:ind w:firstLine="420"/>
        <w:rPr>
          <w:rFonts w:hint="eastAsia" w:ascii="宋体" w:hAnsi="宋体" w:eastAsia="宋体" w:cs="宋体"/>
          <w:sz w:val="21"/>
          <w:szCs w:val="21"/>
        </w:rPr>
      </w:pPr>
      <w:r>
        <w:rPr>
          <w:rFonts w:hint="eastAsia" w:ascii="宋体" w:hAnsi="宋体" w:eastAsia="宋体" w:cs="宋体"/>
          <w:sz w:val="21"/>
          <w:szCs w:val="21"/>
        </w:rPr>
        <w:t>（2）采购人发现食材出现损坏（包括表面损坏），或出现水渍、串味、受潮等导致食材性质改变的，中标人必须无条件退货或更换。</w:t>
      </w:r>
    </w:p>
    <w:p w14:paraId="75B44F3D">
      <w:pPr>
        <w:pStyle w:val="8"/>
        <w:ind w:firstLine="420"/>
        <w:rPr>
          <w:rFonts w:hint="eastAsia" w:ascii="宋体" w:hAnsi="宋体" w:eastAsia="宋体" w:cs="宋体"/>
          <w:sz w:val="21"/>
          <w:szCs w:val="21"/>
        </w:rPr>
      </w:pPr>
      <w:r>
        <w:rPr>
          <w:rFonts w:hint="eastAsia" w:ascii="宋体" w:hAnsi="宋体" w:eastAsia="宋体" w:cs="宋体"/>
          <w:sz w:val="21"/>
          <w:szCs w:val="21"/>
        </w:rPr>
        <w:t>（3）中标人保证所提供的非酒精类饮料的多样性和季节性，以保证新鲜感。</w:t>
      </w:r>
    </w:p>
    <w:p w14:paraId="437EBC3F">
      <w:pPr>
        <w:pStyle w:val="8"/>
        <w:ind w:firstLine="420"/>
        <w:rPr>
          <w:rFonts w:hint="eastAsia" w:ascii="宋体" w:hAnsi="宋体" w:eastAsia="宋体" w:cs="宋体"/>
          <w:sz w:val="21"/>
          <w:szCs w:val="21"/>
        </w:rPr>
      </w:pPr>
      <w:r>
        <w:rPr>
          <w:rFonts w:hint="eastAsia" w:ascii="宋体" w:hAnsi="宋体" w:eastAsia="宋体" w:cs="宋体"/>
          <w:sz w:val="21"/>
          <w:szCs w:val="21"/>
        </w:rPr>
        <w:t>（4）散装食品的盛放容器、销售工具、接触的包装材料及用于遮盖的防护材料，应使用安全、无毒、无害、无异味、防吸收、耐腐蚀且可承受反复清洗和消毒的材料制作，易于清洁和保养，并符合食品安全标准。</w:t>
      </w:r>
    </w:p>
    <w:p w14:paraId="6461F47C">
      <w:pPr>
        <w:pStyle w:val="8"/>
        <w:rPr>
          <w:rFonts w:hint="eastAsia" w:ascii="宋体" w:hAnsi="宋体" w:eastAsia="宋体" w:cs="宋体"/>
          <w:sz w:val="21"/>
          <w:szCs w:val="21"/>
        </w:rPr>
      </w:pPr>
      <w:r>
        <w:rPr>
          <w:rFonts w:hint="eastAsia" w:ascii="宋体" w:hAnsi="宋体" w:eastAsia="宋体" w:cs="宋体"/>
          <w:sz w:val="21"/>
          <w:szCs w:val="21"/>
        </w:rPr>
        <w:t>7.粮油类主要食材质量要求（包括但不限于以下内容）：</w:t>
      </w:r>
    </w:p>
    <w:p w14:paraId="134CCEBC">
      <w:pPr>
        <w:pStyle w:val="8"/>
        <w:ind w:firstLine="420"/>
        <w:rPr>
          <w:rFonts w:hint="eastAsia" w:ascii="宋体" w:hAnsi="宋体" w:eastAsia="宋体" w:cs="宋体"/>
          <w:sz w:val="21"/>
          <w:szCs w:val="21"/>
        </w:rPr>
      </w:pPr>
      <w:r>
        <w:rPr>
          <w:rFonts w:hint="eastAsia" w:ascii="宋体" w:hAnsi="宋体" w:eastAsia="宋体" w:cs="宋体"/>
          <w:sz w:val="21"/>
          <w:szCs w:val="21"/>
        </w:rPr>
        <w:t>（1）大米</w:t>
      </w:r>
    </w:p>
    <w:p w14:paraId="529AF2C6">
      <w:pPr>
        <w:pStyle w:val="8"/>
        <w:ind w:firstLine="420"/>
        <w:rPr>
          <w:rFonts w:hint="eastAsia" w:ascii="宋体" w:hAnsi="宋体" w:eastAsia="宋体" w:cs="宋体"/>
          <w:sz w:val="21"/>
          <w:szCs w:val="21"/>
        </w:rPr>
      </w:pPr>
      <w:r>
        <w:rPr>
          <w:rFonts w:hint="eastAsia" w:ascii="宋体" w:hAnsi="宋体" w:eastAsia="宋体" w:cs="宋体"/>
          <w:sz w:val="21"/>
          <w:szCs w:val="21"/>
        </w:rPr>
        <w:t>a.大米品种要求：籼米一级。</w:t>
      </w:r>
    </w:p>
    <w:tbl>
      <w:tblPr>
        <w:tblStyle w:val="6"/>
        <w:tblW w:w="0" w:type="auto"/>
        <w:tblInd w:w="37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52"/>
        <w:gridCol w:w="1246"/>
        <w:gridCol w:w="3390"/>
        <w:gridCol w:w="2453"/>
      </w:tblGrid>
      <w:tr w14:paraId="3D87F8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FAF91FE">
            <w:pPr>
              <w:pStyle w:val="8"/>
              <w:jc w:val="center"/>
              <w:rPr>
                <w:rFonts w:hint="eastAsia" w:ascii="宋体" w:hAnsi="宋体" w:eastAsia="宋体" w:cs="宋体"/>
                <w:sz w:val="21"/>
                <w:szCs w:val="21"/>
              </w:rPr>
            </w:pPr>
            <w:r>
              <w:rPr>
                <w:rFonts w:hint="eastAsia" w:ascii="宋体" w:hAnsi="宋体" w:eastAsia="宋体" w:cs="宋体"/>
                <w:sz w:val="21"/>
                <w:szCs w:val="21"/>
              </w:rPr>
              <w:t>序号</w:t>
            </w:r>
          </w:p>
        </w:tc>
        <w:tc>
          <w:tcPr>
            <w:tcW w:w="4711" w:type="dxa"/>
            <w:gridSpan w:val="2"/>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F6CE622">
            <w:pPr>
              <w:pStyle w:val="8"/>
              <w:jc w:val="center"/>
              <w:rPr>
                <w:rFonts w:hint="eastAsia" w:ascii="宋体" w:hAnsi="宋体" w:eastAsia="宋体" w:cs="宋体"/>
                <w:sz w:val="21"/>
                <w:szCs w:val="21"/>
              </w:rPr>
            </w:pPr>
            <w:r>
              <w:rPr>
                <w:rFonts w:hint="eastAsia" w:ascii="宋体" w:hAnsi="宋体" w:eastAsia="宋体" w:cs="宋体"/>
                <w:sz w:val="21"/>
                <w:szCs w:val="21"/>
              </w:rPr>
              <w:t>内容</w:t>
            </w:r>
          </w:p>
        </w:tc>
        <w:tc>
          <w:tcPr>
            <w:tcW w:w="248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1D019C4">
            <w:pPr>
              <w:pStyle w:val="8"/>
              <w:jc w:val="center"/>
              <w:rPr>
                <w:rFonts w:hint="eastAsia" w:ascii="宋体" w:hAnsi="宋体" w:eastAsia="宋体" w:cs="宋体"/>
                <w:sz w:val="21"/>
                <w:szCs w:val="21"/>
              </w:rPr>
            </w:pPr>
            <w:r>
              <w:rPr>
                <w:rFonts w:hint="eastAsia" w:ascii="宋体" w:hAnsi="宋体" w:eastAsia="宋体" w:cs="宋体"/>
                <w:sz w:val="21"/>
                <w:szCs w:val="21"/>
              </w:rPr>
              <w:t>质量标准</w:t>
            </w:r>
          </w:p>
        </w:tc>
      </w:tr>
      <w:tr w14:paraId="5CE3F0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A48BFF">
            <w:pPr>
              <w:pStyle w:val="8"/>
              <w:jc w:val="center"/>
              <w:rPr>
                <w:rFonts w:hint="eastAsia" w:ascii="宋体" w:hAnsi="宋体" w:eastAsia="宋体" w:cs="宋体"/>
                <w:sz w:val="21"/>
                <w:szCs w:val="21"/>
              </w:rPr>
            </w:pPr>
            <w:r>
              <w:rPr>
                <w:rFonts w:hint="eastAsia" w:ascii="宋体" w:hAnsi="宋体" w:eastAsia="宋体" w:cs="宋体"/>
                <w:sz w:val="21"/>
                <w:szCs w:val="21"/>
              </w:rPr>
              <w:t>1</w:t>
            </w:r>
          </w:p>
        </w:tc>
        <w:tc>
          <w:tcPr>
            <w:tcW w:w="1263"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75A26409">
            <w:pPr>
              <w:pStyle w:val="8"/>
              <w:jc w:val="center"/>
              <w:rPr>
                <w:rFonts w:hint="eastAsia" w:ascii="宋体" w:hAnsi="宋体" w:eastAsia="宋体" w:cs="宋体"/>
                <w:sz w:val="21"/>
                <w:szCs w:val="21"/>
              </w:rPr>
            </w:pPr>
            <w:r>
              <w:rPr>
                <w:rFonts w:hint="eastAsia" w:ascii="宋体" w:hAnsi="宋体" w:eastAsia="宋体" w:cs="宋体"/>
                <w:sz w:val="21"/>
                <w:szCs w:val="21"/>
              </w:rPr>
              <w:t>碎米</w:t>
            </w:r>
          </w:p>
        </w:tc>
        <w:tc>
          <w:tcPr>
            <w:tcW w:w="3448"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FE4845">
            <w:pPr>
              <w:pStyle w:val="8"/>
              <w:jc w:val="center"/>
              <w:rPr>
                <w:rFonts w:hint="eastAsia" w:ascii="宋体" w:hAnsi="宋体" w:eastAsia="宋体" w:cs="宋体"/>
                <w:sz w:val="21"/>
                <w:szCs w:val="21"/>
              </w:rPr>
            </w:pPr>
            <w:r>
              <w:rPr>
                <w:rFonts w:hint="eastAsia" w:ascii="宋体" w:hAnsi="宋体" w:eastAsia="宋体" w:cs="宋体"/>
                <w:sz w:val="21"/>
                <w:szCs w:val="21"/>
              </w:rPr>
              <w:t>碎米总量%</w:t>
            </w:r>
          </w:p>
        </w:tc>
        <w:tc>
          <w:tcPr>
            <w:tcW w:w="248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14B3FFF">
            <w:pPr>
              <w:pStyle w:val="8"/>
              <w:jc w:val="center"/>
              <w:rPr>
                <w:rFonts w:hint="eastAsia" w:ascii="宋体" w:hAnsi="宋体" w:eastAsia="宋体" w:cs="宋体"/>
                <w:sz w:val="21"/>
                <w:szCs w:val="21"/>
              </w:rPr>
            </w:pPr>
            <w:r>
              <w:rPr>
                <w:rFonts w:hint="eastAsia" w:ascii="宋体" w:hAnsi="宋体" w:eastAsia="宋体" w:cs="宋体"/>
                <w:sz w:val="21"/>
                <w:szCs w:val="21"/>
              </w:rPr>
              <w:t>≤15.0</w:t>
            </w:r>
          </w:p>
        </w:tc>
      </w:tr>
      <w:tr w14:paraId="1DADA4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58A20A">
            <w:pPr>
              <w:pStyle w:val="8"/>
              <w:jc w:val="center"/>
              <w:rPr>
                <w:rFonts w:hint="eastAsia" w:ascii="宋体" w:hAnsi="宋体" w:eastAsia="宋体" w:cs="宋体"/>
                <w:sz w:val="21"/>
                <w:szCs w:val="21"/>
              </w:rPr>
            </w:pPr>
            <w:r>
              <w:rPr>
                <w:rFonts w:hint="eastAsia" w:ascii="宋体" w:hAnsi="宋体" w:eastAsia="宋体" w:cs="宋体"/>
                <w:sz w:val="21"/>
                <w:szCs w:val="21"/>
              </w:rPr>
              <w:t>2</w:t>
            </w:r>
          </w:p>
        </w:tc>
        <w:tc>
          <w:tcPr>
            <w:tcW w:w="1263" w:type="dxa"/>
            <w:vMerge w:val="continue"/>
            <w:tcBorders>
              <w:top w:val="nil"/>
              <w:left w:val="nil"/>
              <w:bottom w:val="single" w:color="000000" w:sz="4" w:space="0"/>
              <w:right w:val="single" w:color="000000" w:sz="4" w:space="0"/>
            </w:tcBorders>
          </w:tcPr>
          <w:p w14:paraId="2B91481B">
            <w:pPr>
              <w:rPr>
                <w:rFonts w:hint="eastAsia" w:ascii="宋体" w:hAnsi="宋体" w:eastAsia="宋体" w:cs="宋体"/>
                <w:sz w:val="21"/>
                <w:szCs w:val="21"/>
              </w:rPr>
            </w:pPr>
          </w:p>
        </w:tc>
        <w:tc>
          <w:tcPr>
            <w:tcW w:w="344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791A2B">
            <w:pPr>
              <w:pStyle w:val="8"/>
              <w:jc w:val="center"/>
              <w:rPr>
                <w:rFonts w:hint="eastAsia" w:ascii="宋体" w:hAnsi="宋体" w:eastAsia="宋体" w:cs="宋体"/>
                <w:sz w:val="21"/>
                <w:szCs w:val="21"/>
              </w:rPr>
            </w:pPr>
            <w:r>
              <w:rPr>
                <w:rFonts w:hint="eastAsia" w:ascii="宋体" w:hAnsi="宋体" w:eastAsia="宋体" w:cs="宋体"/>
                <w:sz w:val="21"/>
                <w:szCs w:val="21"/>
              </w:rPr>
              <w:t>其中：小碎米含量%</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E5BB14">
            <w:pPr>
              <w:pStyle w:val="8"/>
              <w:jc w:val="center"/>
              <w:rPr>
                <w:rFonts w:hint="eastAsia" w:ascii="宋体" w:hAnsi="宋体" w:eastAsia="宋体" w:cs="宋体"/>
                <w:sz w:val="21"/>
                <w:szCs w:val="21"/>
              </w:rPr>
            </w:pPr>
            <w:r>
              <w:rPr>
                <w:rFonts w:hint="eastAsia" w:ascii="宋体" w:hAnsi="宋体" w:eastAsia="宋体" w:cs="宋体"/>
                <w:sz w:val="21"/>
                <w:szCs w:val="21"/>
              </w:rPr>
              <w:t>≤1.0</w:t>
            </w:r>
          </w:p>
        </w:tc>
      </w:tr>
      <w:tr w14:paraId="2AD924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C60754">
            <w:pPr>
              <w:pStyle w:val="8"/>
              <w:jc w:val="center"/>
              <w:rPr>
                <w:rFonts w:hint="eastAsia" w:ascii="宋体" w:hAnsi="宋体" w:eastAsia="宋体" w:cs="宋体"/>
                <w:sz w:val="21"/>
                <w:szCs w:val="21"/>
              </w:rPr>
            </w:pPr>
            <w:r>
              <w:rPr>
                <w:rFonts w:hint="eastAsia" w:ascii="宋体" w:hAnsi="宋体" w:eastAsia="宋体" w:cs="宋体"/>
                <w:sz w:val="21"/>
                <w:szCs w:val="21"/>
              </w:rPr>
              <w:t>3</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786507CE">
            <w:pPr>
              <w:pStyle w:val="8"/>
              <w:jc w:val="center"/>
              <w:rPr>
                <w:rFonts w:hint="eastAsia" w:ascii="宋体" w:hAnsi="宋体" w:eastAsia="宋体" w:cs="宋体"/>
                <w:sz w:val="21"/>
                <w:szCs w:val="21"/>
              </w:rPr>
            </w:pPr>
            <w:r>
              <w:rPr>
                <w:rFonts w:hint="eastAsia" w:ascii="宋体" w:hAnsi="宋体" w:eastAsia="宋体" w:cs="宋体"/>
                <w:sz w:val="21"/>
                <w:szCs w:val="21"/>
              </w:rPr>
              <w:t>加工精度</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8850DD">
            <w:pPr>
              <w:pStyle w:val="8"/>
              <w:jc w:val="center"/>
              <w:rPr>
                <w:rFonts w:hint="eastAsia" w:ascii="宋体" w:hAnsi="宋体" w:eastAsia="宋体" w:cs="宋体"/>
                <w:sz w:val="21"/>
                <w:szCs w:val="21"/>
              </w:rPr>
            </w:pPr>
            <w:r>
              <w:rPr>
                <w:rFonts w:hint="eastAsia" w:ascii="宋体" w:hAnsi="宋体" w:eastAsia="宋体" w:cs="宋体"/>
                <w:sz w:val="21"/>
                <w:szCs w:val="21"/>
              </w:rPr>
              <w:t>精碾</w:t>
            </w:r>
          </w:p>
        </w:tc>
      </w:tr>
      <w:tr w14:paraId="06F639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D7F5EF">
            <w:pPr>
              <w:pStyle w:val="8"/>
              <w:jc w:val="center"/>
              <w:rPr>
                <w:rFonts w:hint="eastAsia" w:ascii="宋体" w:hAnsi="宋体" w:eastAsia="宋体" w:cs="宋体"/>
                <w:sz w:val="21"/>
                <w:szCs w:val="21"/>
              </w:rPr>
            </w:pPr>
            <w:r>
              <w:rPr>
                <w:rFonts w:hint="eastAsia" w:ascii="宋体" w:hAnsi="宋体" w:eastAsia="宋体" w:cs="宋体"/>
                <w:sz w:val="21"/>
                <w:szCs w:val="21"/>
              </w:rPr>
              <w:t>4</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4C3199CF">
            <w:pPr>
              <w:pStyle w:val="8"/>
              <w:jc w:val="center"/>
              <w:rPr>
                <w:rFonts w:hint="eastAsia" w:ascii="宋体" w:hAnsi="宋体" w:eastAsia="宋体" w:cs="宋体"/>
                <w:sz w:val="21"/>
                <w:szCs w:val="21"/>
              </w:rPr>
            </w:pPr>
            <w:r>
              <w:rPr>
                <w:rFonts w:hint="eastAsia" w:ascii="宋体" w:hAnsi="宋体" w:eastAsia="宋体" w:cs="宋体"/>
                <w:sz w:val="21"/>
                <w:szCs w:val="21"/>
              </w:rPr>
              <w:t>不完善粒含量%</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C4ED2F">
            <w:pPr>
              <w:pStyle w:val="8"/>
              <w:jc w:val="center"/>
              <w:rPr>
                <w:rFonts w:hint="eastAsia" w:ascii="宋体" w:hAnsi="宋体" w:eastAsia="宋体" w:cs="宋体"/>
                <w:sz w:val="21"/>
                <w:szCs w:val="21"/>
              </w:rPr>
            </w:pPr>
            <w:r>
              <w:rPr>
                <w:rFonts w:hint="eastAsia" w:ascii="宋体" w:hAnsi="宋体" w:eastAsia="宋体" w:cs="宋体"/>
                <w:sz w:val="21"/>
                <w:szCs w:val="21"/>
              </w:rPr>
              <w:t>≤3.0</w:t>
            </w:r>
          </w:p>
        </w:tc>
      </w:tr>
      <w:tr w14:paraId="49996A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F2D786">
            <w:pPr>
              <w:pStyle w:val="8"/>
              <w:jc w:val="center"/>
              <w:rPr>
                <w:rFonts w:hint="eastAsia" w:ascii="宋体" w:hAnsi="宋体" w:eastAsia="宋体" w:cs="宋体"/>
                <w:sz w:val="21"/>
                <w:szCs w:val="21"/>
              </w:rPr>
            </w:pPr>
            <w:r>
              <w:rPr>
                <w:rFonts w:hint="eastAsia" w:ascii="宋体" w:hAnsi="宋体" w:eastAsia="宋体" w:cs="宋体"/>
                <w:sz w:val="21"/>
                <w:szCs w:val="21"/>
              </w:rPr>
              <w:t>5</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0398355C">
            <w:pPr>
              <w:pStyle w:val="8"/>
              <w:jc w:val="center"/>
              <w:rPr>
                <w:rFonts w:hint="eastAsia" w:ascii="宋体" w:hAnsi="宋体" w:eastAsia="宋体" w:cs="宋体"/>
                <w:sz w:val="21"/>
                <w:szCs w:val="21"/>
              </w:rPr>
            </w:pPr>
            <w:r>
              <w:rPr>
                <w:rFonts w:hint="eastAsia" w:ascii="宋体" w:hAnsi="宋体" w:eastAsia="宋体" w:cs="宋体"/>
                <w:sz w:val="21"/>
                <w:szCs w:val="21"/>
              </w:rPr>
              <w:t>水分含量%</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3C356F">
            <w:pPr>
              <w:pStyle w:val="8"/>
              <w:jc w:val="center"/>
              <w:rPr>
                <w:rFonts w:hint="eastAsia" w:ascii="宋体" w:hAnsi="宋体" w:eastAsia="宋体" w:cs="宋体"/>
                <w:sz w:val="21"/>
                <w:szCs w:val="21"/>
              </w:rPr>
            </w:pPr>
            <w:r>
              <w:rPr>
                <w:rFonts w:hint="eastAsia" w:ascii="宋体" w:hAnsi="宋体" w:eastAsia="宋体" w:cs="宋体"/>
                <w:sz w:val="21"/>
                <w:szCs w:val="21"/>
              </w:rPr>
              <w:t>≤14.5</w:t>
            </w:r>
          </w:p>
        </w:tc>
      </w:tr>
      <w:tr w14:paraId="53F0CE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E7E355">
            <w:pPr>
              <w:pStyle w:val="8"/>
              <w:jc w:val="center"/>
              <w:rPr>
                <w:rFonts w:hint="eastAsia" w:ascii="宋体" w:hAnsi="宋体" w:eastAsia="宋体" w:cs="宋体"/>
                <w:sz w:val="21"/>
                <w:szCs w:val="21"/>
              </w:rPr>
            </w:pPr>
            <w:r>
              <w:rPr>
                <w:rFonts w:hint="eastAsia" w:ascii="宋体" w:hAnsi="宋体" w:eastAsia="宋体" w:cs="宋体"/>
                <w:sz w:val="21"/>
                <w:szCs w:val="21"/>
              </w:rPr>
              <w:t>6</w:t>
            </w:r>
          </w:p>
        </w:tc>
        <w:tc>
          <w:tcPr>
            <w:tcW w:w="1263"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2090DEE5">
            <w:pPr>
              <w:pStyle w:val="8"/>
              <w:jc w:val="center"/>
              <w:rPr>
                <w:rFonts w:hint="eastAsia" w:ascii="宋体" w:hAnsi="宋体" w:eastAsia="宋体" w:cs="宋体"/>
                <w:sz w:val="21"/>
                <w:szCs w:val="21"/>
              </w:rPr>
            </w:pPr>
            <w:r>
              <w:rPr>
                <w:rFonts w:hint="eastAsia" w:ascii="宋体" w:hAnsi="宋体" w:eastAsia="宋体" w:cs="宋体"/>
                <w:sz w:val="21"/>
                <w:szCs w:val="21"/>
              </w:rPr>
              <w:t>最大限度杂质</w:t>
            </w:r>
          </w:p>
        </w:tc>
        <w:tc>
          <w:tcPr>
            <w:tcW w:w="344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CC38CA">
            <w:pPr>
              <w:pStyle w:val="8"/>
              <w:jc w:val="center"/>
              <w:rPr>
                <w:rFonts w:hint="eastAsia" w:ascii="宋体" w:hAnsi="宋体" w:eastAsia="宋体" w:cs="宋体"/>
                <w:sz w:val="21"/>
                <w:szCs w:val="21"/>
              </w:rPr>
            </w:pPr>
            <w:r>
              <w:rPr>
                <w:rFonts w:hint="eastAsia" w:ascii="宋体" w:hAnsi="宋体" w:eastAsia="宋体" w:cs="宋体"/>
                <w:sz w:val="21"/>
                <w:szCs w:val="21"/>
              </w:rPr>
              <w:t>总量%</w:t>
            </w:r>
          </w:p>
        </w:tc>
        <w:tc>
          <w:tcPr>
            <w:tcW w:w="248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2DB9982">
            <w:pPr>
              <w:pStyle w:val="8"/>
              <w:jc w:val="center"/>
              <w:rPr>
                <w:rFonts w:hint="eastAsia" w:ascii="宋体" w:hAnsi="宋体" w:eastAsia="宋体" w:cs="宋体"/>
                <w:sz w:val="21"/>
                <w:szCs w:val="21"/>
              </w:rPr>
            </w:pPr>
            <w:r>
              <w:rPr>
                <w:rFonts w:hint="eastAsia" w:ascii="宋体" w:hAnsi="宋体" w:eastAsia="宋体" w:cs="宋体"/>
                <w:sz w:val="21"/>
                <w:szCs w:val="21"/>
              </w:rPr>
              <w:t>≤0.25</w:t>
            </w:r>
          </w:p>
        </w:tc>
      </w:tr>
      <w:tr w14:paraId="3C25AD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7E4C66">
            <w:pPr>
              <w:pStyle w:val="8"/>
              <w:jc w:val="center"/>
              <w:rPr>
                <w:rFonts w:hint="eastAsia" w:ascii="宋体" w:hAnsi="宋体" w:eastAsia="宋体" w:cs="宋体"/>
                <w:sz w:val="21"/>
                <w:szCs w:val="21"/>
              </w:rPr>
            </w:pPr>
            <w:r>
              <w:rPr>
                <w:rFonts w:hint="eastAsia" w:ascii="宋体" w:hAnsi="宋体" w:eastAsia="宋体" w:cs="宋体"/>
                <w:sz w:val="21"/>
                <w:szCs w:val="21"/>
              </w:rPr>
              <w:t>7</w:t>
            </w:r>
          </w:p>
        </w:tc>
        <w:tc>
          <w:tcPr>
            <w:tcW w:w="1263" w:type="dxa"/>
            <w:vMerge w:val="continue"/>
            <w:tcBorders>
              <w:top w:val="nil"/>
              <w:left w:val="nil"/>
              <w:bottom w:val="single" w:color="000000" w:sz="4" w:space="0"/>
              <w:right w:val="single" w:color="000000" w:sz="4" w:space="0"/>
            </w:tcBorders>
          </w:tcPr>
          <w:p w14:paraId="01B3632F">
            <w:pPr>
              <w:rPr>
                <w:rFonts w:hint="eastAsia" w:ascii="宋体" w:hAnsi="宋体" w:eastAsia="宋体" w:cs="宋体"/>
                <w:sz w:val="21"/>
                <w:szCs w:val="21"/>
              </w:rPr>
            </w:pPr>
          </w:p>
        </w:tc>
        <w:tc>
          <w:tcPr>
            <w:tcW w:w="344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739C1C">
            <w:pPr>
              <w:pStyle w:val="8"/>
              <w:jc w:val="center"/>
              <w:rPr>
                <w:rFonts w:hint="eastAsia" w:ascii="宋体" w:hAnsi="宋体" w:eastAsia="宋体" w:cs="宋体"/>
                <w:sz w:val="21"/>
                <w:szCs w:val="21"/>
              </w:rPr>
            </w:pPr>
            <w:r>
              <w:rPr>
                <w:rFonts w:hint="eastAsia" w:ascii="宋体" w:hAnsi="宋体" w:eastAsia="宋体" w:cs="宋体"/>
                <w:sz w:val="21"/>
                <w:szCs w:val="21"/>
              </w:rPr>
              <w:t>其中：无机杂质含量%</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6AE56D">
            <w:pPr>
              <w:pStyle w:val="8"/>
              <w:jc w:val="center"/>
              <w:rPr>
                <w:rFonts w:hint="eastAsia" w:ascii="宋体" w:hAnsi="宋体" w:eastAsia="宋体" w:cs="宋体"/>
                <w:sz w:val="21"/>
                <w:szCs w:val="21"/>
              </w:rPr>
            </w:pPr>
            <w:r>
              <w:rPr>
                <w:rFonts w:hint="eastAsia" w:ascii="宋体" w:hAnsi="宋体" w:eastAsia="宋体" w:cs="宋体"/>
                <w:sz w:val="21"/>
                <w:szCs w:val="21"/>
              </w:rPr>
              <w:t>≤0.02</w:t>
            </w:r>
          </w:p>
        </w:tc>
      </w:tr>
      <w:tr w14:paraId="5C37B9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37145E">
            <w:pPr>
              <w:pStyle w:val="8"/>
              <w:jc w:val="center"/>
              <w:rPr>
                <w:rFonts w:hint="eastAsia" w:ascii="宋体" w:hAnsi="宋体" w:eastAsia="宋体" w:cs="宋体"/>
                <w:sz w:val="21"/>
                <w:szCs w:val="21"/>
              </w:rPr>
            </w:pPr>
            <w:r>
              <w:rPr>
                <w:rFonts w:hint="eastAsia" w:ascii="宋体" w:hAnsi="宋体" w:eastAsia="宋体" w:cs="宋体"/>
                <w:sz w:val="21"/>
                <w:szCs w:val="21"/>
              </w:rPr>
              <w:t>8</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51947EDF">
            <w:pPr>
              <w:pStyle w:val="8"/>
              <w:jc w:val="center"/>
              <w:rPr>
                <w:rFonts w:hint="eastAsia" w:ascii="宋体" w:hAnsi="宋体" w:eastAsia="宋体" w:cs="宋体"/>
                <w:sz w:val="21"/>
                <w:szCs w:val="21"/>
              </w:rPr>
            </w:pPr>
            <w:r>
              <w:rPr>
                <w:rFonts w:hint="eastAsia" w:ascii="宋体" w:hAnsi="宋体" w:eastAsia="宋体" w:cs="宋体"/>
                <w:sz w:val="21"/>
                <w:szCs w:val="21"/>
              </w:rPr>
              <w:t>黄粒米含量%</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D36DE2">
            <w:pPr>
              <w:pStyle w:val="8"/>
              <w:jc w:val="center"/>
              <w:rPr>
                <w:rFonts w:hint="eastAsia" w:ascii="宋体" w:hAnsi="宋体" w:eastAsia="宋体" w:cs="宋体"/>
                <w:sz w:val="21"/>
                <w:szCs w:val="21"/>
              </w:rPr>
            </w:pPr>
            <w:r>
              <w:rPr>
                <w:rFonts w:hint="eastAsia" w:ascii="宋体" w:hAnsi="宋体" w:eastAsia="宋体" w:cs="宋体"/>
                <w:sz w:val="21"/>
                <w:szCs w:val="21"/>
              </w:rPr>
              <w:t>≤1.0</w:t>
            </w:r>
          </w:p>
        </w:tc>
      </w:tr>
      <w:tr w14:paraId="0A6509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BBD9D5">
            <w:pPr>
              <w:pStyle w:val="8"/>
              <w:jc w:val="center"/>
              <w:rPr>
                <w:rFonts w:hint="eastAsia" w:ascii="宋体" w:hAnsi="宋体" w:eastAsia="宋体" w:cs="宋体"/>
                <w:sz w:val="21"/>
                <w:szCs w:val="21"/>
              </w:rPr>
            </w:pPr>
            <w:r>
              <w:rPr>
                <w:rFonts w:hint="eastAsia" w:ascii="宋体" w:hAnsi="宋体" w:eastAsia="宋体" w:cs="宋体"/>
                <w:sz w:val="21"/>
                <w:szCs w:val="21"/>
              </w:rPr>
              <w:t>9</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7F653498">
            <w:pPr>
              <w:pStyle w:val="8"/>
              <w:jc w:val="center"/>
              <w:rPr>
                <w:rFonts w:hint="eastAsia" w:ascii="宋体" w:hAnsi="宋体" w:eastAsia="宋体" w:cs="宋体"/>
                <w:sz w:val="21"/>
                <w:szCs w:val="21"/>
              </w:rPr>
            </w:pPr>
            <w:r>
              <w:rPr>
                <w:rFonts w:hint="eastAsia" w:ascii="宋体" w:hAnsi="宋体" w:eastAsia="宋体" w:cs="宋体"/>
                <w:sz w:val="21"/>
                <w:szCs w:val="21"/>
              </w:rPr>
              <w:t>互混率%</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8EE9FF">
            <w:pPr>
              <w:pStyle w:val="8"/>
              <w:jc w:val="center"/>
              <w:rPr>
                <w:rFonts w:hint="eastAsia" w:ascii="宋体" w:hAnsi="宋体" w:eastAsia="宋体" w:cs="宋体"/>
                <w:sz w:val="21"/>
                <w:szCs w:val="21"/>
              </w:rPr>
            </w:pPr>
            <w:r>
              <w:rPr>
                <w:rFonts w:hint="eastAsia" w:ascii="宋体" w:hAnsi="宋体" w:eastAsia="宋体" w:cs="宋体"/>
                <w:sz w:val="21"/>
                <w:szCs w:val="21"/>
              </w:rPr>
              <w:t>≤5.0</w:t>
            </w:r>
          </w:p>
        </w:tc>
      </w:tr>
      <w:tr w14:paraId="057F1D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80962E">
            <w:pPr>
              <w:pStyle w:val="8"/>
              <w:jc w:val="center"/>
              <w:rPr>
                <w:rFonts w:hint="eastAsia" w:ascii="宋体" w:hAnsi="宋体" w:eastAsia="宋体" w:cs="宋体"/>
                <w:sz w:val="21"/>
                <w:szCs w:val="21"/>
              </w:rPr>
            </w:pPr>
            <w:r>
              <w:rPr>
                <w:rFonts w:hint="eastAsia" w:ascii="宋体" w:hAnsi="宋体" w:eastAsia="宋体" w:cs="宋体"/>
                <w:sz w:val="21"/>
                <w:szCs w:val="21"/>
              </w:rPr>
              <w:t>10</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629AEB98">
            <w:pPr>
              <w:pStyle w:val="8"/>
              <w:jc w:val="center"/>
              <w:rPr>
                <w:rFonts w:hint="eastAsia" w:ascii="宋体" w:hAnsi="宋体" w:eastAsia="宋体" w:cs="宋体"/>
                <w:sz w:val="21"/>
                <w:szCs w:val="21"/>
              </w:rPr>
            </w:pPr>
            <w:r>
              <w:rPr>
                <w:rFonts w:hint="eastAsia" w:ascii="宋体" w:hAnsi="宋体" w:eastAsia="宋体" w:cs="宋体"/>
                <w:sz w:val="21"/>
                <w:szCs w:val="21"/>
              </w:rPr>
              <w:t>色泽、气味</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A41C02">
            <w:pPr>
              <w:pStyle w:val="8"/>
              <w:jc w:val="center"/>
              <w:rPr>
                <w:rFonts w:hint="eastAsia" w:ascii="宋体" w:hAnsi="宋体" w:eastAsia="宋体" w:cs="宋体"/>
                <w:sz w:val="21"/>
                <w:szCs w:val="21"/>
              </w:rPr>
            </w:pPr>
            <w:r>
              <w:rPr>
                <w:rFonts w:hint="eastAsia" w:ascii="宋体" w:hAnsi="宋体" w:eastAsia="宋体" w:cs="宋体"/>
                <w:sz w:val="21"/>
                <w:szCs w:val="21"/>
              </w:rPr>
              <w:t>正常</w:t>
            </w:r>
          </w:p>
        </w:tc>
      </w:tr>
      <w:tr w14:paraId="398ED1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6828D3">
            <w:pPr>
              <w:pStyle w:val="8"/>
              <w:jc w:val="center"/>
              <w:rPr>
                <w:rFonts w:hint="eastAsia" w:ascii="宋体" w:hAnsi="宋体" w:eastAsia="宋体" w:cs="宋体"/>
                <w:sz w:val="21"/>
                <w:szCs w:val="21"/>
              </w:rPr>
            </w:pPr>
            <w:r>
              <w:rPr>
                <w:rFonts w:hint="eastAsia" w:ascii="宋体" w:hAnsi="宋体" w:eastAsia="宋体" w:cs="宋体"/>
                <w:sz w:val="21"/>
                <w:szCs w:val="21"/>
              </w:rPr>
              <w:t>11</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22143DEF">
            <w:pPr>
              <w:pStyle w:val="8"/>
              <w:jc w:val="center"/>
              <w:rPr>
                <w:rFonts w:hint="eastAsia" w:ascii="宋体" w:hAnsi="宋体" w:eastAsia="宋体" w:cs="宋体"/>
                <w:sz w:val="21"/>
                <w:szCs w:val="21"/>
              </w:rPr>
            </w:pPr>
            <w:r>
              <w:rPr>
                <w:rFonts w:hint="eastAsia" w:ascii="宋体" w:hAnsi="宋体" w:eastAsia="宋体" w:cs="宋体"/>
                <w:sz w:val="21"/>
                <w:szCs w:val="21"/>
              </w:rPr>
              <w:t>六六六（以成品粮计）mg/kg</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9C9733">
            <w:pPr>
              <w:pStyle w:val="8"/>
              <w:jc w:val="center"/>
              <w:rPr>
                <w:rFonts w:hint="eastAsia" w:ascii="宋体" w:hAnsi="宋体" w:eastAsia="宋体" w:cs="宋体"/>
                <w:sz w:val="21"/>
                <w:szCs w:val="21"/>
              </w:rPr>
            </w:pPr>
            <w:r>
              <w:rPr>
                <w:rFonts w:hint="eastAsia" w:ascii="宋体" w:hAnsi="宋体" w:eastAsia="宋体" w:cs="宋体"/>
                <w:sz w:val="21"/>
                <w:szCs w:val="21"/>
              </w:rPr>
              <w:t>≤0.05</w:t>
            </w:r>
          </w:p>
        </w:tc>
      </w:tr>
      <w:tr w14:paraId="4A4BD5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0CEACE">
            <w:pPr>
              <w:pStyle w:val="8"/>
              <w:jc w:val="center"/>
              <w:rPr>
                <w:rFonts w:hint="eastAsia" w:ascii="宋体" w:hAnsi="宋体" w:eastAsia="宋体" w:cs="宋体"/>
                <w:sz w:val="21"/>
                <w:szCs w:val="21"/>
              </w:rPr>
            </w:pPr>
            <w:r>
              <w:rPr>
                <w:rFonts w:hint="eastAsia" w:ascii="宋体" w:hAnsi="宋体" w:eastAsia="宋体" w:cs="宋体"/>
                <w:sz w:val="21"/>
                <w:szCs w:val="21"/>
              </w:rPr>
              <w:t>12</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2DA991D4">
            <w:pPr>
              <w:pStyle w:val="8"/>
              <w:jc w:val="center"/>
              <w:rPr>
                <w:rFonts w:hint="eastAsia" w:ascii="宋体" w:hAnsi="宋体" w:eastAsia="宋体" w:cs="宋体"/>
                <w:sz w:val="21"/>
                <w:szCs w:val="21"/>
              </w:rPr>
            </w:pPr>
            <w:r>
              <w:rPr>
                <w:rFonts w:hint="eastAsia" w:ascii="宋体" w:hAnsi="宋体" w:eastAsia="宋体" w:cs="宋体"/>
                <w:sz w:val="21"/>
                <w:szCs w:val="21"/>
              </w:rPr>
              <w:t>滴滴涕（以成品粮计）mg/kg</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642D38">
            <w:pPr>
              <w:pStyle w:val="8"/>
              <w:jc w:val="center"/>
              <w:rPr>
                <w:rFonts w:hint="eastAsia" w:ascii="宋体" w:hAnsi="宋体" w:eastAsia="宋体" w:cs="宋体"/>
                <w:sz w:val="21"/>
                <w:szCs w:val="21"/>
              </w:rPr>
            </w:pPr>
            <w:r>
              <w:rPr>
                <w:rFonts w:hint="eastAsia" w:ascii="宋体" w:hAnsi="宋体" w:eastAsia="宋体" w:cs="宋体"/>
                <w:sz w:val="21"/>
                <w:szCs w:val="21"/>
              </w:rPr>
              <w:t>≤0.05</w:t>
            </w:r>
          </w:p>
        </w:tc>
      </w:tr>
      <w:tr w14:paraId="04F0CD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D1662C">
            <w:pPr>
              <w:pStyle w:val="8"/>
              <w:jc w:val="center"/>
              <w:rPr>
                <w:rFonts w:hint="eastAsia" w:ascii="宋体" w:hAnsi="宋体" w:eastAsia="宋体" w:cs="宋体"/>
                <w:sz w:val="21"/>
                <w:szCs w:val="21"/>
              </w:rPr>
            </w:pPr>
            <w:r>
              <w:rPr>
                <w:rFonts w:hint="eastAsia" w:ascii="宋体" w:hAnsi="宋体" w:eastAsia="宋体" w:cs="宋体"/>
                <w:sz w:val="21"/>
                <w:szCs w:val="21"/>
              </w:rPr>
              <w:t>13</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08B8C0FA">
            <w:pPr>
              <w:pStyle w:val="8"/>
              <w:jc w:val="center"/>
              <w:rPr>
                <w:rFonts w:hint="eastAsia" w:ascii="宋体" w:hAnsi="宋体" w:eastAsia="宋体" w:cs="宋体"/>
                <w:sz w:val="21"/>
                <w:szCs w:val="21"/>
              </w:rPr>
            </w:pPr>
            <w:r>
              <w:rPr>
                <w:rFonts w:hint="eastAsia" w:ascii="宋体" w:hAnsi="宋体" w:eastAsia="宋体" w:cs="宋体"/>
                <w:sz w:val="21"/>
                <w:szCs w:val="21"/>
              </w:rPr>
              <w:t>黄曲霉毒素B1μg/kg</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4C13AE">
            <w:pPr>
              <w:pStyle w:val="8"/>
              <w:jc w:val="center"/>
              <w:rPr>
                <w:rFonts w:hint="eastAsia" w:ascii="宋体" w:hAnsi="宋体" w:eastAsia="宋体" w:cs="宋体"/>
                <w:sz w:val="21"/>
                <w:szCs w:val="21"/>
              </w:rPr>
            </w:pPr>
            <w:r>
              <w:rPr>
                <w:rFonts w:hint="eastAsia" w:ascii="宋体" w:hAnsi="宋体" w:eastAsia="宋体" w:cs="宋体"/>
                <w:sz w:val="21"/>
                <w:szCs w:val="21"/>
              </w:rPr>
              <w:t>≤10</w:t>
            </w:r>
          </w:p>
        </w:tc>
      </w:tr>
      <w:tr w14:paraId="5CD4EE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0AF3F5">
            <w:pPr>
              <w:pStyle w:val="8"/>
              <w:jc w:val="center"/>
              <w:rPr>
                <w:rFonts w:hint="eastAsia" w:ascii="宋体" w:hAnsi="宋体" w:eastAsia="宋体" w:cs="宋体"/>
                <w:sz w:val="21"/>
                <w:szCs w:val="21"/>
              </w:rPr>
            </w:pPr>
            <w:r>
              <w:rPr>
                <w:rFonts w:hint="eastAsia" w:ascii="宋体" w:hAnsi="宋体" w:eastAsia="宋体" w:cs="宋体"/>
                <w:sz w:val="21"/>
                <w:szCs w:val="21"/>
              </w:rPr>
              <w:t>14</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1C2BFCC7">
            <w:pPr>
              <w:pStyle w:val="8"/>
              <w:jc w:val="center"/>
              <w:rPr>
                <w:rFonts w:hint="eastAsia" w:ascii="宋体" w:hAnsi="宋体" w:eastAsia="宋体" w:cs="宋体"/>
                <w:sz w:val="21"/>
                <w:szCs w:val="21"/>
              </w:rPr>
            </w:pPr>
            <w:r>
              <w:rPr>
                <w:rFonts w:hint="eastAsia" w:ascii="宋体" w:hAnsi="宋体" w:eastAsia="宋体" w:cs="宋体"/>
                <w:sz w:val="21"/>
                <w:szCs w:val="21"/>
              </w:rPr>
              <w:t>汞（以Hg计）mg/kg</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535CBD">
            <w:pPr>
              <w:pStyle w:val="8"/>
              <w:jc w:val="center"/>
              <w:rPr>
                <w:rFonts w:hint="eastAsia" w:ascii="宋体" w:hAnsi="宋体" w:eastAsia="宋体" w:cs="宋体"/>
                <w:sz w:val="21"/>
                <w:szCs w:val="21"/>
              </w:rPr>
            </w:pPr>
            <w:r>
              <w:rPr>
                <w:rFonts w:hint="eastAsia" w:ascii="宋体" w:hAnsi="宋体" w:eastAsia="宋体" w:cs="宋体"/>
                <w:sz w:val="21"/>
                <w:szCs w:val="21"/>
              </w:rPr>
              <w:t>≤0.02</w:t>
            </w:r>
          </w:p>
        </w:tc>
      </w:tr>
      <w:tr w14:paraId="1E3CA2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EC567A">
            <w:pPr>
              <w:pStyle w:val="8"/>
              <w:jc w:val="center"/>
              <w:rPr>
                <w:rFonts w:hint="eastAsia" w:ascii="宋体" w:hAnsi="宋体" w:eastAsia="宋体" w:cs="宋体"/>
                <w:sz w:val="21"/>
                <w:szCs w:val="21"/>
              </w:rPr>
            </w:pPr>
            <w:r>
              <w:rPr>
                <w:rFonts w:hint="eastAsia" w:ascii="宋体" w:hAnsi="宋体" w:eastAsia="宋体" w:cs="宋体"/>
                <w:sz w:val="21"/>
                <w:szCs w:val="21"/>
              </w:rPr>
              <w:t>15</w:t>
            </w:r>
          </w:p>
        </w:tc>
        <w:tc>
          <w:tcPr>
            <w:tcW w:w="4711"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5FD70D34">
            <w:pPr>
              <w:pStyle w:val="8"/>
              <w:jc w:val="center"/>
              <w:rPr>
                <w:rFonts w:hint="eastAsia" w:ascii="宋体" w:hAnsi="宋体" w:eastAsia="宋体" w:cs="宋体"/>
                <w:sz w:val="21"/>
                <w:szCs w:val="21"/>
              </w:rPr>
            </w:pPr>
            <w:r>
              <w:rPr>
                <w:rFonts w:hint="eastAsia" w:ascii="宋体" w:hAnsi="宋体" w:eastAsia="宋体" w:cs="宋体"/>
                <w:sz w:val="21"/>
                <w:szCs w:val="21"/>
              </w:rPr>
              <w:t>标签检验</w:t>
            </w:r>
          </w:p>
        </w:tc>
        <w:tc>
          <w:tcPr>
            <w:tcW w:w="2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93A94F">
            <w:pPr>
              <w:pStyle w:val="8"/>
              <w:jc w:val="center"/>
              <w:rPr>
                <w:rFonts w:hint="eastAsia" w:ascii="宋体" w:hAnsi="宋体" w:eastAsia="宋体" w:cs="宋体"/>
                <w:sz w:val="21"/>
                <w:szCs w:val="21"/>
              </w:rPr>
            </w:pPr>
            <w:r>
              <w:rPr>
                <w:rFonts w:hint="eastAsia" w:ascii="宋体" w:hAnsi="宋体" w:eastAsia="宋体" w:cs="宋体"/>
                <w:sz w:val="21"/>
                <w:szCs w:val="21"/>
              </w:rPr>
              <w:t>符合GB7718标准要求</w:t>
            </w:r>
          </w:p>
        </w:tc>
      </w:tr>
    </w:tbl>
    <w:p w14:paraId="523A1502">
      <w:pPr>
        <w:pStyle w:val="8"/>
        <w:ind w:firstLine="420"/>
        <w:jc w:val="both"/>
        <w:rPr>
          <w:rFonts w:hint="eastAsia" w:ascii="宋体" w:hAnsi="宋体" w:eastAsia="宋体" w:cs="宋体"/>
          <w:sz w:val="21"/>
          <w:szCs w:val="21"/>
        </w:rPr>
      </w:pPr>
      <w:r>
        <w:rPr>
          <w:rFonts w:hint="eastAsia" w:ascii="宋体" w:hAnsi="宋体" w:eastAsia="宋体" w:cs="宋体"/>
          <w:sz w:val="21"/>
          <w:szCs w:val="21"/>
        </w:rPr>
        <w:t>b.大米质量标准：</w:t>
      </w:r>
    </w:p>
    <w:p w14:paraId="6B17C9BC">
      <w:pPr>
        <w:pStyle w:val="8"/>
        <w:ind w:firstLine="392"/>
        <w:jc w:val="both"/>
        <w:rPr>
          <w:rFonts w:hint="eastAsia" w:ascii="宋体" w:hAnsi="宋体" w:eastAsia="宋体" w:cs="宋体"/>
          <w:sz w:val="21"/>
          <w:szCs w:val="21"/>
        </w:rPr>
      </w:pPr>
      <w:r>
        <w:rPr>
          <w:rFonts w:hint="eastAsia" w:ascii="宋体" w:hAnsi="宋体" w:eastAsia="宋体" w:cs="宋体"/>
          <w:sz w:val="21"/>
          <w:szCs w:val="21"/>
        </w:rPr>
        <w:t>要有以SC开头的生产许可编号，标明加工厂名称、品名、生产日期、保质期或保存期，供货时的剩余保质期不少于三分之二，质量等级、产品标准号、产品合格证，质量符合大米国家标准（GB/T1354-2018）籼米一级要求与国家相关粮食卫生标准。</w:t>
      </w:r>
    </w:p>
    <w:p w14:paraId="13CF5944">
      <w:pPr>
        <w:pStyle w:val="8"/>
        <w:ind w:firstLine="388"/>
        <w:rPr>
          <w:rFonts w:hint="eastAsia" w:ascii="宋体" w:hAnsi="宋体" w:eastAsia="宋体" w:cs="宋体"/>
          <w:sz w:val="21"/>
          <w:szCs w:val="21"/>
        </w:rPr>
      </w:pPr>
      <w:r>
        <w:rPr>
          <w:rFonts w:hint="eastAsia" w:ascii="宋体" w:hAnsi="宋体" w:eastAsia="宋体" w:cs="宋体"/>
          <w:sz w:val="21"/>
          <w:szCs w:val="21"/>
        </w:rPr>
        <w:t>具有固有色泽和香味，无污染、无虫害，色泽、气味、口味正常，无异味或霉味（霉变），无虫蛀结块挂丝或杂质异常等，符合国家粮食卫生标准。</w:t>
      </w:r>
    </w:p>
    <w:p w14:paraId="497CFFFB">
      <w:pPr>
        <w:pStyle w:val="8"/>
        <w:ind w:firstLine="420"/>
        <w:rPr>
          <w:rFonts w:hint="eastAsia" w:ascii="宋体" w:hAnsi="宋体" w:eastAsia="宋体" w:cs="宋体"/>
          <w:sz w:val="21"/>
          <w:szCs w:val="21"/>
        </w:rPr>
      </w:pPr>
      <w:r>
        <w:rPr>
          <w:rFonts w:hint="eastAsia" w:ascii="宋体" w:hAnsi="宋体" w:eastAsia="宋体" w:cs="宋体"/>
          <w:sz w:val="21"/>
          <w:szCs w:val="21"/>
        </w:rPr>
        <w:t>（2）食用油</w:t>
      </w:r>
    </w:p>
    <w:p w14:paraId="2878546B">
      <w:pPr>
        <w:pStyle w:val="8"/>
        <w:ind w:firstLine="388"/>
        <w:jc w:val="both"/>
        <w:rPr>
          <w:rFonts w:hint="eastAsia" w:ascii="宋体" w:hAnsi="宋体" w:eastAsia="宋体" w:cs="宋体"/>
          <w:sz w:val="21"/>
          <w:szCs w:val="21"/>
        </w:rPr>
      </w:pPr>
      <w:r>
        <w:rPr>
          <w:rFonts w:hint="eastAsia" w:ascii="宋体" w:hAnsi="宋体" w:eastAsia="宋体" w:cs="宋体"/>
          <w:sz w:val="21"/>
          <w:szCs w:val="21"/>
        </w:rPr>
        <w:t>a.基本要求：外包装完好，要有以SC开头的生产许可编号，标明品名、厂名、重量、生产日期、保质期或保存期、执行标准，剩余保质期不少于标注有效期的60%，具有产品合格证。具有正常植物油的色泽、透明度、气味和滋味，无焦臭、酸败及其他异味。</w:t>
      </w:r>
    </w:p>
    <w:p w14:paraId="488ACD56">
      <w:pPr>
        <w:pStyle w:val="8"/>
        <w:ind w:firstLine="388"/>
        <w:jc w:val="both"/>
        <w:rPr>
          <w:rFonts w:hint="eastAsia" w:ascii="宋体" w:hAnsi="宋体" w:eastAsia="宋体" w:cs="宋体"/>
          <w:sz w:val="21"/>
          <w:szCs w:val="21"/>
        </w:rPr>
      </w:pPr>
      <w:r>
        <w:rPr>
          <w:rFonts w:hint="eastAsia" w:ascii="宋体" w:hAnsi="宋体" w:eastAsia="宋体" w:cs="宋体"/>
          <w:sz w:val="21"/>
          <w:szCs w:val="21"/>
        </w:rPr>
        <w:t>b.气味、滋味：具有固有的气味和滋味，无异味。</w:t>
      </w:r>
    </w:p>
    <w:p w14:paraId="4DE35F46">
      <w:pPr>
        <w:pStyle w:val="8"/>
        <w:ind w:firstLine="388"/>
        <w:jc w:val="both"/>
        <w:rPr>
          <w:rFonts w:hint="eastAsia" w:ascii="宋体" w:hAnsi="宋体" w:eastAsia="宋体" w:cs="宋体"/>
          <w:sz w:val="21"/>
          <w:szCs w:val="21"/>
        </w:rPr>
      </w:pPr>
      <w:r>
        <w:rPr>
          <w:rFonts w:hint="eastAsia" w:ascii="宋体" w:hAnsi="宋体" w:eastAsia="宋体" w:cs="宋体"/>
          <w:sz w:val="21"/>
          <w:szCs w:val="21"/>
        </w:rPr>
        <w:t>c.加热试验（280℃）油色不得变深，无析出物。</w:t>
      </w:r>
    </w:p>
    <w:p w14:paraId="39623518">
      <w:pPr>
        <w:pStyle w:val="8"/>
        <w:ind w:firstLine="388"/>
        <w:jc w:val="both"/>
        <w:rPr>
          <w:rFonts w:hint="eastAsia" w:ascii="宋体" w:hAnsi="宋体" w:eastAsia="宋体" w:cs="宋体"/>
          <w:sz w:val="21"/>
          <w:szCs w:val="21"/>
        </w:rPr>
      </w:pPr>
      <w:r>
        <w:rPr>
          <w:rFonts w:hint="eastAsia" w:ascii="宋体" w:hAnsi="宋体" w:eastAsia="宋体" w:cs="宋体"/>
          <w:sz w:val="21"/>
          <w:szCs w:val="21"/>
        </w:rPr>
        <w:t>d.不得混有其他食用油或非食用油。</w:t>
      </w:r>
    </w:p>
    <w:p w14:paraId="1467D864">
      <w:pPr>
        <w:pStyle w:val="8"/>
        <w:ind w:firstLine="420"/>
        <w:jc w:val="both"/>
        <w:rPr>
          <w:rFonts w:hint="eastAsia" w:ascii="宋体" w:hAnsi="宋体" w:eastAsia="宋体" w:cs="宋体"/>
          <w:sz w:val="21"/>
          <w:szCs w:val="21"/>
        </w:rPr>
      </w:pPr>
      <w:r>
        <w:rPr>
          <w:rFonts w:hint="eastAsia" w:ascii="宋体" w:hAnsi="宋体" w:eastAsia="宋体" w:cs="宋体"/>
          <w:sz w:val="21"/>
          <w:szCs w:val="21"/>
        </w:rPr>
        <w:t>e.卫生标准和动植物检疫项目，按照国家有关规定执行。</w:t>
      </w:r>
    </w:p>
    <w:p w14:paraId="793B1D21">
      <w:pPr>
        <w:pStyle w:val="8"/>
        <w:jc w:val="both"/>
        <w:rPr>
          <w:rFonts w:hint="eastAsia" w:ascii="宋体" w:hAnsi="宋体" w:eastAsia="宋体" w:cs="宋体"/>
          <w:sz w:val="21"/>
          <w:szCs w:val="21"/>
        </w:rPr>
      </w:pPr>
      <w:r>
        <w:rPr>
          <w:rFonts w:hint="eastAsia" w:ascii="宋体" w:hAnsi="宋体" w:eastAsia="宋体" w:cs="宋体"/>
          <w:b/>
          <w:sz w:val="21"/>
          <w:szCs w:val="21"/>
        </w:rPr>
        <w:t>（四）对中标人的要求</w:t>
      </w:r>
    </w:p>
    <w:p w14:paraId="1B0D071E">
      <w:pPr>
        <w:pStyle w:val="8"/>
        <w:ind w:firstLine="420"/>
        <w:jc w:val="both"/>
        <w:rPr>
          <w:rFonts w:hint="eastAsia" w:ascii="宋体" w:hAnsi="宋体" w:eastAsia="宋体" w:cs="宋体"/>
          <w:sz w:val="21"/>
          <w:szCs w:val="21"/>
        </w:rPr>
      </w:pPr>
      <w:r>
        <w:rPr>
          <w:rFonts w:hint="eastAsia" w:ascii="宋体" w:hAnsi="宋体" w:eastAsia="宋体" w:cs="宋体"/>
          <w:sz w:val="21"/>
          <w:szCs w:val="21"/>
        </w:rPr>
        <w:t>1.中标人必须依据有关法律法规和文件的要求，建立健全的食品安全自查、从业人员健康管理、进货查验记录、食品安全事故处置等保证食品安全的规章制度，对职工进行食品安全知识培训，加强食品检验工作。鼓励企业符合良好生产规范要求，实施危害分析与关键控制点体系。鼓励企业自有或有合作的种植养殖基地。中标人应有切实可行的应急保障措施以应对紧急配送、安全（监管和食品卫生）事故，能够建立起一套科学、规范、高效的客户投诉处理机制。</w:t>
      </w:r>
    </w:p>
    <w:p w14:paraId="7835D189">
      <w:pPr>
        <w:pStyle w:val="8"/>
        <w:ind w:firstLine="420"/>
        <w:jc w:val="both"/>
        <w:rPr>
          <w:rFonts w:hint="eastAsia" w:ascii="宋体" w:hAnsi="宋体" w:eastAsia="宋体" w:cs="宋体"/>
          <w:sz w:val="21"/>
          <w:szCs w:val="21"/>
        </w:rPr>
      </w:pPr>
      <w:r>
        <w:rPr>
          <w:rFonts w:hint="eastAsia" w:ascii="宋体" w:hAnsi="宋体" w:eastAsia="宋体" w:cs="宋体"/>
          <w:sz w:val="21"/>
          <w:szCs w:val="21"/>
        </w:rPr>
        <w:t>2.必须明确产品质量安全的责任人。</w:t>
      </w:r>
    </w:p>
    <w:p w14:paraId="69B4C78D">
      <w:pPr>
        <w:pStyle w:val="8"/>
        <w:jc w:val="both"/>
        <w:rPr>
          <w:rFonts w:hint="eastAsia" w:ascii="宋体" w:hAnsi="宋体" w:eastAsia="宋体" w:cs="宋体"/>
          <w:sz w:val="21"/>
          <w:szCs w:val="21"/>
        </w:rPr>
      </w:pPr>
      <w:r>
        <w:rPr>
          <w:rFonts w:hint="eastAsia" w:ascii="宋体" w:hAnsi="宋体" w:eastAsia="宋体" w:cs="宋体"/>
          <w:b/>
          <w:sz w:val="21"/>
          <w:szCs w:val="21"/>
        </w:rPr>
        <w:t>（五）配送要求</w:t>
      </w:r>
    </w:p>
    <w:p w14:paraId="3E52124F">
      <w:pPr>
        <w:pStyle w:val="8"/>
        <w:jc w:val="both"/>
        <w:rPr>
          <w:rFonts w:hint="eastAsia" w:ascii="宋体" w:hAnsi="宋体" w:eastAsia="宋体" w:cs="宋体"/>
          <w:sz w:val="21"/>
          <w:szCs w:val="21"/>
        </w:rPr>
      </w:pPr>
      <w:r>
        <w:rPr>
          <w:rFonts w:hint="eastAsia" w:ascii="宋体" w:hAnsi="宋体" w:eastAsia="宋体" w:cs="宋体"/>
          <w:sz w:val="21"/>
          <w:szCs w:val="21"/>
        </w:rPr>
        <w:t>1.配送时间：</w:t>
      </w:r>
    </w:p>
    <w:p w14:paraId="632E7296">
      <w:pPr>
        <w:pStyle w:val="8"/>
        <w:ind w:firstLine="420"/>
        <w:jc w:val="both"/>
        <w:rPr>
          <w:rFonts w:hint="eastAsia" w:ascii="宋体" w:hAnsi="宋体" w:eastAsia="宋体" w:cs="宋体"/>
          <w:sz w:val="21"/>
          <w:szCs w:val="21"/>
        </w:rPr>
      </w:pPr>
      <w:r>
        <w:rPr>
          <w:rFonts w:hint="eastAsia" w:ascii="宋体" w:hAnsi="宋体" w:eastAsia="宋体" w:cs="宋体"/>
          <w:sz w:val="21"/>
          <w:szCs w:val="21"/>
        </w:rPr>
        <w:t>中标人分别于每个工作日早上5:00前完成早餐食材配送，6:30前完成午餐食材配送（其他时间采购人如有特殊配送要求的，应在采购人指定时间内完成配送）把所需食材送达指定地点，并提供配送清单。如不符合验收要求一律退货，如属于早餐食材的，不足部分由中标人在上午6:00前补足或更换所需品；如属于午餐食材的，不足部分由中标人在上午8:00前补足或更换所需品。</w:t>
      </w:r>
    </w:p>
    <w:p w14:paraId="44429D75">
      <w:pPr>
        <w:pStyle w:val="8"/>
        <w:jc w:val="both"/>
        <w:rPr>
          <w:rFonts w:hint="eastAsia" w:ascii="宋体" w:hAnsi="宋体" w:eastAsia="宋体" w:cs="宋体"/>
          <w:sz w:val="21"/>
          <w:szCs w:val="21"/>
        </w:rPr>
      </w:pPr>
      <w:r>
        <w:rPr>
          <w:rFonts w:hint="eastAsia" w:ascii="宋体" w:hAnsi="宋体" w:eastAsia="宋体" w:cs="宋体"/>
          <w:sz w:val="21"/>
          <w:szCs w:val="21"/>
        </w:rPr>
        <w:t>2.配送地点：采购人指定地点。</w:t>
      </w:r>
    </w:p>
    <w:p w14:paraId="6BC5CA18">
      <w:pPr>
        <w:pStyle w:val="8"/>
        <w:jc w:val="both"/>
        <w:rPr>
          <w:rFonts w:hint="eastAsia" w:ascii="宋体" w:hAnsi="宋体" w:eastAsia="宋体" w:cs="宋体"/>
          <w:sz w:val="21"/>
          <w:szCs w:val="21"/>
        </w:rPr>
      </w:pPr>
      <w:r>
        <w:rPr>
          <w:rFonts w:hint="eastAsia" w:ascii="宋体" w:hAnsi="宋体" w:eastAsia="宋体" w:cs="宋体"/>
          <w:sz w:val="21"/>
          <w:szCs w:val="21"/>
        </w:rPr>
        <w:t>3.配送要求：</w:t>
      </w:r>
    </w:p>
    <w:p w14:paraId="74FA5D34">
      <w:pPr>
        <w:pStyle w:val="8"/>
        <w:ind w:firstLine="420"/>
        <w:jc w:val="both"/>
        <w:rPr>
          <w:rFonts w:hint="eastAsia" w:ascii="宋体" w:hAnsi="宋体" w:eastAsia="宋体" w:cs="宋体"/>
          <w:sz w:val="21"/>
          <w:szCs w:val="21"/>
        </w:rPr>
      </w:pPr>
      <w:r>
        <w:rPr>
          <w:rFonts w:hint="eastAsia" w:ascii="宋体" w:hAnsi="宋体" w:eastAsia="宋体" w:cs="宋体"/>
          <w:sz w:val="21"/>
          <w:szCs w:val="21"/>
        </w:rPr>
        <w:t>（1）所有食材运输必须采用封闭的、有低温保鲜设备并符合国家卫生、动物防疫条件的运载工具。运输片状猪肉的，还应当设置吊挂设施。并且要保持清洁和定期消毒。生、熟食材分开存放并配送；肉类、果蔬类食材分开存放并配送。运输车厢的内舱，包括地面、墙面和顶，应使用抗腐蚀、防潮，易清洁消毒的材料。车厢内无不良气味、异味。</w:t>
      </w:r>
    </w:p>
    <w:p w14:paraId="69AFD542">
      <w:pPr>
        <w:pStyle w:val="8"/>
        <w:ind w:firstLine="420"/>
        <w:jc w:val="both"/>
        <w:rPr>
          <w:rFonts w:hint="eastAsia" w:ascii="宋体" w:hAnsi="宋体" w:eastAsia="宋体" w:cs="宋体"/>
          <w:sz w:val="21"/>
          <w:szCs w:val="21"/>
        </w:rPr>
      </w:pPr>
      <w:r>
        <w:rPr>
          <w:rFonts w:hint="eastAsia" w:ascii="宋体" w:hAnsi="宋体" w:eastAsia="宋体" w:cs="宋体"/>
          <w:sz w:val="21"/>
          <w:szCs w:val="21"/>
        </w:rPr>
        <w:t>（2）冷藏、冷冻食品必须用专用冷藏、冷冻载具运输，应当有必要的保温设备并在整个运输过程中保持安全的冷藏、冷冻温度。特别是对于长途运输的食品，保证食品在运输全过程处于合适的温度范围。</w:t>
      </w:r>
    </w:p>
    <w:p w14:paraId="37602A4D">
      <w:pPr>
        <w:pStyle w:val="8"/>
        <w:ind w:firstLine="420"/>
        <w:jc w:val="both"/>
        <w:rPr>
          <w:rFonts w:hint="eastAsia" w:ascii="宋体" w:hAnsi="宋体" w:eastAsia="宋体" w:cs="宋体"/>
          <w:sz w:val="21"/>
          <w:szCs w:val="21"/>
        </w:rPr>
      </w:pPr>
      <w:r>
        <w:rPr>
          <w:rFonts w:hint="eastAsia" w:ascii="宋体" w:hAnsi="宋体" w:eastAsia="宋体" w:cs="宋体"/>
          <w:sz w:val="21"/>
          <w:szCs w:val="21"/>
        </w:rPr>
        <w:t>（3）整个运输过程应科学合理，运输车辆应定期清洁，保持性能稳定，符合规定的温度要求，使运输食品处于恒定的环境中。</w:t>
      </w:r>
    </w:p>
    <w:p w14:paraId="380FB641">
      <w:pPr>
        <w:pStyle w:val="8"/>
        <w:ind w:firstLine="420"/>
        <w:jc w:val="both"/>
        <w:rPr>
          <w:rFonts w:hint="eastAsia" w:ascii="宋体" w:hAnsi="宋体" w:eastAsia="宋体" w:cs="宋体"/>
          <w:sz w:val="21"/>
          <w:szCs w:val="21"/>
        </w:rPr>
      </w:pPr>
      <w:r>
        <w:rPr>
          <w:rFonts w:hint="eastAsia" w:ascii="宋体" w:hAnsi="宋体" w:eastAsia="宋体" w:cs="宋体"/>
          <w:sz w:val="21"/>
          <w:szCs w:val="21"/>
        </w:rPr>
        <w:t>（4）配送车辆实行一小时配送圈运作，目的地在一小时内的用保温车配送，一小时以外的用制冷车配送，保证冷冻肉中心温度控制在-2℃～7℃的范围之内，保证运输过程冷链不中断。食材到达目的地时外包装箱干爽，无软化现象。</w:t>
      </w:r>
    </w:p>
    <w:p w14:paraId="5AC1F320">
      <w:pPr>
        <w:pStyle w:val="8"/>
        <w:ind w:firstLine="420"/>
        <w:jc w:val="both"/>
        <w:rPr>
          <w:rFonts w:hint="eastAsia" w:ascii="宋体" w:hAnsi="宋体" w:eastAsia="宋体" w:cs="宋体"/>
          <w:sz w:val="21"/>
          <w:szCs w:val="21"/>
        </w:rPr>
      </w:pPr>
      <w:r>
        <w:rPr>
          <w:rFonts w:hint="eastAsia" w:ascii="宋体" w:hAnsi="宋体" w:eastAsia="宋体" w:cs="宋体"/>
          <w:sz w:val="21"/>
          <w:szCs w:val="21"/>
        </w:rPr>
        <w:t>（5）卸货要求：配送车辆应保持清洁；食品堆放科学合理，避免造成食品的交叉污染；如对温度有要求的食品应确定食品的温度，记录配送车辆温度，并存档。在卸货过程中应保证冷藏食品脱离冷链时间不得超过20分钟，冷冻食品脱离冷链时间不得超过30分钟。</w:t>
      </w:r>
    </w:p>
    <w:p w14:paraId="7A79DD4A">
      <w:pPr>
        <w:pStyle w:val="8"/>
        <w:jc w:val="both"/>
        <w:rPr>
          <w:rFonts w:hint="eastAsia" w:ascii="宋体" w:hAnsi="宋体" w:eastAsia="宋体" w:cs="宋体"/>
          <w:sz w:val="21"/>
          <w:szCs w:val="21"/>
        </w:rPr>
      </w:pPr>
      <w:r>
        <w:rPr>
          <w:rFonts w:hint="eastAsia" w:ascii="宋体" w:hAnsi="宋体" w:eastAsia="宋体" w:cs="宋体"/>
          <w:sz w:val="21"/>
          <w:szCs w:val="21"/>
        </w:rPr>
        <w:t>4.配送设备（设施）要求：</w:t>
      </w:r>
    </w:p>
    <w:p w14:paraId="0E4D360D">
      <w:pPr>
        <w:pStyle w:val="8"/>
        <w:ind w:firstLine="420"/>
        <w:jc w:val="both"/>
        <w:rPr>
          <w:rFonts w:hint="eastAsia" w:ascii="宋体" w:hAnsi="宋体" w:eastAsia="宋体" w:cs="宋体"/>
          <w:sz w:val="21"/>
          <w:szCs w:val="21"/>
        </w:rPr>
      </w:pPr>
      <w:r>
        <w:rPr>
          <w:rFonts w:hint="eastAsia" w:ascii="宋体" w:hAnsi="宋体" w:eastAsia="宋体" w:cs="宋体"/>
          <w:sz w:val="21"/>
          <w:szCs w:val="21"/>
        </w:rPr>
        <w:t>（1）中标人需根据食材特性采用科学合理的运输工具、保存方式以及搬运方法进行运输，配送车车辆要求不少于4辆（包括日常用车以及应急备用车辆，其中2台需为冷藏车，保证需要冷藏或冷冻运输的食材在配送过程中保持安全的冷藏、冷冻温度）。食品运输必须采用符合卫生要求的外包装和运载工具，车辆保持性能稳定。要保持清洁和定期消毒。运输车厢的内舱，包括地面、墙面和顶部，应为抗腐蚀、防潮、易清洁消毒的材料，有防虫、防鼠设施。对温度有要求的食材应按食材温度控制标准进行控温，建立物流全程温度记录制度，相关记录保存时间要超过食材保质期6个月以上。避免日晒、雨淋、机械损伤、食品的交叉污染等影响食物质量情况发生。</w:t>
      </w:r>
    </w:p>
    <w:p w14:paraId="022DE1E6">
      <w:pPr>
        <w:pStyle w:val="8"/>
        <w:ind w:firstLine="420"/>
        <w:jc w:val="both"/>
        <w:rPr>
          <w:rFonts w:hint="eastAsia" w:ascii="宋体" w:hAnsi="宋体" w:eastAsia="宋体" w:cs="宋体"/>
          <w:sz w:val="21"/>
          <w:szCs w:val="21"/>
        </w:rPr>
      </w:pPr>
      <w:r>
        <w:rPr>
          <w:rFonts w:hint="eastAsia" w:ascii="宋体" w:hAnsi="宋体" w:eastAsia="宋体" w:cs="宋体"/>
          <w:sz w:val="21"/>
          <w:szCs w:val="21"/>
        </w:rPr>
        <w:t>（2）中标人需有相关检测设备，如微生物检测仪、农药残留检测仪、细菌检测仪、食品综合分析仪、肉类安全检测仪、食品重金属检测仪、食品添加剂检测仪、瘦肉精检测仪等，以保证提供的食材质量符合国家或行业标准。</w:t>
      </w:r>
    </w:p>
    <w:p w14:paraId="692D4356">
      <w:pPr>
        <w:pStyle w:val="8"/>
        <w:ind w:firstLine="420"/>
        <w:jc w:val="both"/>
        <w:rPr>
          <w:rFonts w:hint="eastAsia" w:ascii="宋体" w:hAnsi="宋体" w:eastAsia="宋体" w:cs="宋体"/>
          <w:sz w:val="21"/>
          <w:szCs w:val="21"/>
        </w:rPr>
      </w:pPr>
      <w:r>
        <w:rPr>
          <w:rFonts w:hint="eastAsia" w:ascii="宋体" w:hAnsi="宋体" w:eastAsia="宋体" w:cs="宋体"/>
          <w:sz w:val="21"/>
          <w:szCs w:val="21"/>
        </w:rPr>
        <w:t>（3）中标人需具有食材配送场地，用于食材的分拣、周转等。</w:t>
      </w:r>
    </w:p>
    <w:p w14:paraId="20248EC5">
      <w:pPr>
        <w:pStyle w:val="8"/>
        <w:ind w:firstLine="420"/>
        <w:jc w:val="both"/>
        <w:rPr>
          <w:rFonts w:hint="eastAsia" w:ascii="宋体" w:hAnsi="宋体" w:eastAsia="宋体" w:cs="宋体"/>
          <w:sz w:val="21"/>
          <w:szCs w:val="21"/>
        </w:rPr>
      </w:pPr>
      <w:r>
        <w:rPr>
          <w:rFonts w:hint="eastAsia" w:ascii="宋体" w:hAnsi="宋体" w:eastAsia="宋体" w:cs="宋体"/>
          <w:sz w:val="21"/>
          <w:szCs w:val="21"/>
        </w:rPr>
        <w:t>（4）中标人需具有一定的食品储备能力以应对应急配送、补货换货等特殊情况，包括具备冷藏冷冻库和常温仓库，根据食材特性采用科学合理的储存方式。</w:t>
      </w:r>
    </w:p>
    <w:p w14:paraId="0B5DE97B">
      <w:pPr>
        <w:pStyle w:val="8"/>
        <w:jc w:val="both"/>
        <w:rPr>
          <w:rFonts w:hint="eastAsia" w:ascii="宋体" w:hAnsi="宋体" w:eastAsia="宋体" w:cs="宋体"/>
          <w:sz w:val="21"/>
          <w:szCs w:val="21"/>
        </w:rPr>
      </w:pPr>
      <w:r>
        <w:rPr>
          <w:rFonts w:hint="eastAsia" w:ascii="宋体" w:hAnsi="宋体" w:eastAsia="宋体" w:cs="宋体"/>
          <w:sz w:val="21"/>
          <w:szCs w:val="21"/>
        </w:rPr>
        <w:t>5.服务人员要求：</w:t>
      </w:r>
    </w:p>
    <w:p w14:paraId="47DF5959">
      <w:pPr>
        <w:pStyle w:val="8"/>
        <w:ind w:firstLine="420"/>
        <w:jc w:val="both"/>
        <w:rPr>
          <w:rFonts w:hint="eastAsia" w:ascii="宋体" w:hAnsi="宋体" w:eastAsia="宋体" w:cs="宋体"/>
          <w:sz w:val="21"/>
          <w:szCs w:val="21"/>
        </w:rPr>
      </w:pPr>
      <w:r>
        <w:rPr>
          <w:rFonts w:hint="eastAsia" w:ascii="宋体" w:hAnsi="宋体" w:eastAsia="宋体" w:cs="宋体"/>
          <w:sz w:val="21"/>
          <w:szCs w:val="21"/>
        </w:rPr>
        <w:t>（1）中标人需为本项目配备一名项目负责人，负责与采购人沟通协调工作及食材供应的全面日常管理工作。</w:t>
      </w:r>
    </w:p>
    <w:p w14:paraId="4CFDCA4E">
      <w:pPr>
        <w:pStyle w:val="8"/>
        <w:ind w:firstLine="420"/>
        <w:jc w:val="both"/>
        <w:rPr>
          <w:rFonts w:hint="eastAsia" w:ascii="宋体" w:hAnsi="宋体" w:eastAsia="宋体" w:cs="宋体"/>
          <w:sz w:val="21"/>
          <w:szCs w:val="21"/>
        </w:rPr>
      </w:pPr>
      <w:r>
        <w:rPr>
          <w:rFonts w:hint="eastAsia" w:ascii="宋体" w:hAnsi="宋体" w:eastAsia="宋体" w:cs="宋体"/>
          <w:sz w:val="21"/>
          <w:szCs w:val="21"/>
        </w:rPr>
        <w:t>（2）中标人还需配备满足项目需求的食品安全管理员（不少于6人，保证食材采购、储存、检测、加工、运输、装卸等各环节有食品安全管理人员进行管理）、食品（或农产品）检测（或检验）员（不少于1人）。</w:t>
      </w:r>
    </w:p>
    <w:p w14:paraId="1F430269">
      <w:pPr>
        <w:pStyle w:val="8"/>
        <w:ind w:firstLine="420"/>
        <w:jc w:val="both"/>
        <w:rPr>
          <w:rFonts w:hint="eastAsia" w:ascii="宋体" w:hAnsi="宋体" w:eastAsia="宋体" w:cs="宋体"/>
          <w:sz w:val="21"/>
          <w:szCs w:val="21"/>
        </w:rPr>
      </w:pPr>
      <w:r>
        <w:rPr>
          <w:rFonts w:hint="eastAsia" w:ascii="宋体" w:hAnsi="宋体" w:eastAsia="宋体" w:cs="宋体"/>
          <w:sz w:val="21"/>
          <w:szCs w:val="21"/>
        </w:rPr>
        <w:t>（3）每次配送食材，中标人必须安排不少于2个配送人员（含司机），负责食材的运输、装卸、过秤，并协助采购人使用单位验收食材。中标人指定的配送人员必须穿着便于辨认的工衣和佩戴胸卡，其行为必须严格遵守采购人各项规章制度，不得做出有损采购人使用单位形象和利益的事情。如需更换运送人员，须提前向采购人报备，并经采购人同意，不得擅自更换，否则作考核扣分处理。</w:t>
      </w:r>
    </w:p>
    <w:p w14:paraId="519A8BD9">
      <w:pPr>
        <w:pStyle w:val="8"/>
        <w:ind w:firstLine="420"/>
        <w:jc w:val="both"/>
        <w:rPr>
          <w:rFonts w:hint="eastAsia" w:ascii="宋体" w:hAnsi="宋体" w:eastAsia="宋体" w:cs="宋体"/>
          <w:sz w:val="21"/>
          <w:szCs w:val="21"/>
        </w:rPr>
      </w:pPr>
      <w:r>
        <w:rPr>
          <w:rFonts w:hint="eastAsia" w:ascii="宋体" w:hAnsi="宋体" w:eastAsia="宋体" w:cs="宋体"/>
          <w:sz w:val="21"/>
          <w:szCs w:val="21"/>
        </w:rPr>
        <w:t>（4）合同生效后，中标人须提供配送团队成员的运送人员姓名、联系电话、身份证号码、有效期内健康证材料、交采购人备案，运送人员同时须出示《无违法犯罪记录证明》原件交采购人。</w:t>
      </w:r>
    </w:p>
    <w:p w14:paraId="771F0266">
      <w:pPr>
        <w:pStyle w:val="8"/>
        <w:ind w:firstLine="420"/>
        <w:jc w:val="both"/>
        <w:rPr>
          <w:rFonts w:hint="eastAsia" w:ascii="宋体" w:hAnsi="宋体" w:eastAsia="宋体" w:cs="宋体"/>
          <w:sz w:val="21"/>
          <w:szCs w:val="21"/>
        </w:rPr>
      </w:pPr>
      <w:r>
        <w:rPr>
          <w:rFonts w:hint="eastAsia" w:ascii="宋体" w:hAnsi="宋体" w:eastAsia="宋体" w:cs="宋体"/>
          <w:sz w:val="21"/>
          <w:szCs w:val="21"/>
        </w:rPr>
        <w:t>（5）采购人有权以书面形式要求中标人在3个工作日内更换不能按规定履行合同的人员。</w:t>
      </w:r>
    </w:p>
    <w:p w14:paraId="461F2FB0">
      <w:pPr>
        <w:pStyle w:val="8"/>
        <w:ind w:firstLine="420"/>
        <w:jc w:val="both"/>
        <w:rPr>
          <w:rFonts w:hint="eastAsia" w:ascii="宋体" w:hAnsi="宋体" w:eastAsia="宋体" w:cs="宋体"/>
          <w:sz w:val="21"/>
          <w:szCs w:val="21"/>
        </w:rPr>
      </w:pPr>
      <w:r>
        <w:rPr>
          <w:rFonts w:hint="eastAsia" w:ascii="宋体" w:hAnsi="宋体" w:eastAsia="宋体" w:cs="宋体"/>
          <w:sz w:val="21"/>
          <w:szCs w:val="21"/>
        </w:rPr>
        <w:t>（6）中标人对其投入的服务人员的人身安全承担全部责任。</w:t>
      </w:r>
    </w:p>
    <w:p w14:paraId="30657364">
      <w:pPr>
        <w:pStyle w:val="8"/>
        <w:jc w:val="both"/>
        <w:rPr>
          <w:rFonts w:hint="eastAsia" w:ascii="宋体" w:hAnsi="宋体" w:eastAsia="宋体" w:cs="宋体"/>
          <w:sz w:val="21"/>
          <w:szCs w:val="21"/>
        </w:rPr>
      </w:pPr>
      <w:r>
        <w:rPr>
          <w:rFonts w:hint="eastAsia" w:ascii="宋体" w:hAnsi="宋体" w:eastAsia="宋体" w:cs="宋体"/>
          <w:b/>
          <w:sz w:val="21"/>
          <w:szCs w:val="21"/>
        </w:rPr>
        <w:t>（六）其他</w:t>
      </w:r>
    </w:p>
    <w:p w14:paraId="2BD9F8BB">
      <w:pPr>
        <w:pStyle w:val="8"/>
        <w:jc w:val="both"/>
        <w:rPr>
          <w:rFonts w:hint="eastAsia" w:ascii="宋体" w:hAnsi="宋体" w:eastAsia="宋体" w:cs="宋体"/>
          <w:sz w:val="21"/>
          <w:szCs w:val="21"/>
        </w:rPr>
      </w:pPr>
      <w:r>
        <w:rPr>
          <w:rFonts w:hint="eastAsia" w:ascii="宋体" w:hAnsi="宋体" w:eastAsia="宋体" w:cs="宋体"/>
          <w:sz w:val="21"/>
          <w:szCs w:val="21"/>
        </w:rPr>
        <w:t>1.其他要求：</w:t>
      </w:r>
    </w:p>
    <w:p w14:paraId="2483E091">
      <w:pPr>
        <w:pStyle w:val="8"/>
        <w:ind w:firstLine="420"/>
        <w:jc w:val="both"/>
        <w:rPr>
          <w:rFonts w:hint="eastAsia" w:ascii="宋体" w:hAnsi="宋体" w:eastAsia="宋体" w:cs="宋体"/>
          <w:sz w:val="21"/>
          <w:szCs w:val="21"/>
        </w:rPr>
      </w:pPr>
      <w:r>
        <w:rPr>
          <w:rFonts w:hint="eastAsia" w:ascii="宋体" w:hAnsi="宋体" w:eastAsia="宋体" w:cs="宋体"/>
          <w:sz w:val="21"/>
          <w:szCs w:val="21"/>
        </w:rPr>
        <w:t>（1）提供的猪肉牛肉羊肉均为定点屠宰厂（场）经检疫和肉品品质检验合格的产品，具有由定点屠宰厂（场）加盖验讫印章并出具《畜产品检验证明》或《动物检疫合格证明》。所有食材均可追溯。</w:t>
      </w:r>
    </w:p>
    <w:p w14:paraId="4AF02B03">
      <w:pPr>
        <w:pStyle w:val="8"/>
        <w:ind w:firstLine="420"/>
        <w:jc w:val="both"/>
        <w:rPr>
          <w:rFonts w:hint="eastAsia" w:ascii="宋体" w:hAnsi="宋体" w:eastAsia="宋体" w:cs="宋体"/>
          <w:sz w:val="21"/>
          <w:szCs w:val="21"/>
        </w:rPr>
      </w:pPr>
      <w:r>
        <w:rPr>
          <w:rFonts w:hint="eastAsia" w:ascii="宋体" w:hAnsi="宋体" w:eastAsia="宋体" w:cs="宋体"/>
          <w:sz w:val="21"/>
          <w:szCs w:val="21"/>
        </w:rPr>
        <w:t>（2）所有肉类和蔬菜类根据采购人需求进行粗（初）加工，达到半成品或成品状态。例如：五花肉切条；鱼去鳞、去内脏、去鳃、去牙、洗净；鱿鱼去眼睛、去牙齿、洗净；凉瓜开边、去籽；西红柿去蒂；土豆去皮、切丝；洋葱剥皮等。要求投标人具备配送及现场加工服务，以满足采购人的加工需求。加工结束并经采购人同意后方可离开，此项费用包含在报价中。</w:t>
      </w:r>
    </w:p>
    <w:p w14:paraId="3D978A32">
      <w:pPr>
        <w:pStyle w:val="8"/>
        <w:ind w:firstLine="420"/>
        <w:jc w:val="both"/>
        <w:rPr>
          <w:rFonts w:hint="eastAsia" w:ascii="宋体" w:hAnsi="宋体" w:eastAsia="宋体" w:cs="宋体"/>
          <w:sz w:val="21"/>
          <w:szCs w:val="21"/>
        </w:rPr>
      </w:pPr>
      <w:r>
        <w:rPr>
          <w:rFonts w:hint="eastAsia" w:ascii="宋体" w:hAnsi="宋体" w:eastAsia="宋体" w:cs="宋体"/>
          <w:sz w:val="21"/>
          <w:szCs w:val="21"/>
        </w:rPr>
        <w:t>（3）所有鲜活水产品类必须在采购人检验鲜活合格后，中标人须派出至少2人在采购人指定地点进行加工，且在早上10点前加工完毕。加工结束并经采购人同意后方可离开，此项费用包含在报价中。</w:t>
      </w:r>
    </w:p>
    <w:p w14:paraId="7DE197FD">
      <w:pPr>
        <w:pStyle w:val="8"/>
        <w:ind w:firstLine="420"/>
        <w:jc w:val="both"/>
        <w:rPr>
          <w:rFonts w:hint="eastAsia" w:ascii="宋体" w:hAnsi="宋体" w:eastAsia="宋体" w:cs="宋体"/>
          <w:sz w:val="21"/>
          <w:szCs w:val="21"/>
        </w:rPr>
      </w:pPr>
      <w:r>
        <w:rPr>
          <w:rFonts w:hint="eastAsia" w:ascii="宋体" w:hAnsi="宋体" w:eastAsia="宋体" w:cs="宋体"/>
          <w:sz w:val="21"/>
          <w:szCs w:val="21"/>
        </w:rPr>
        <w:t>（4）母鸡要求饲养不少于120天，扇鸡要求饲养不少于200天，若中标人提供的鸡肉烹饪后鸡肉肉质松散，达不到采购人要求的，采购人有权要求中标人在下一次配送的时候进行改进调整，直到达到采购人要求为止。</w:t>
      </w:r>
    </w:p>
    <w:p w14:paraId="745A9496">
      <w:pPr>
        <w:pStyle w:val="8"/>
        <w:ind w:firstLine="420"/>
        <w:jc w:val="both"/>
        <w:rPr>
          <w:rFonts w:hint="eastAsia" w:ascii="宋体" w:hAnsi="宋体" w:eastAsia="宋体" w:cs="宋体"/>
          <w:sz w:val="21"/>
          <w:szCs w:val="21"/>
        </w:rPr>
      </w:pPr>
      <w:r>
        <w:rPr>
          <w:rFonts w:hint="eastAsia" w:ascii="宋体" w:hAnsi="宋体" w:eastAsia="宋体" w:cs="宋体"/>
          <w:sz w:val="21"/>
          <w:szCs w:val="21"/>
        </w:rPr>
        <w:t>（5）对于食材的保存，要求投标人具备相应的保鲜库及冷冻库，确保食材在保存期间不变质。</w:t>
      </w:r>
    </w:p>
    <w:p w14:paraId="03CBA18D">
      <w:pPr>
        <w:pStyle w:val="8"/>
        <w:ind w:firstLine="420"/>
        <w:jc w:val="both"/>
        <w:rPr>
          <w:rFonts w:hint="eastAsia" w:ascii="宋体" w:hAnsi="宋体" w:eastAsia="宋体" w:cs="宋体"/>
          <w:sz w:val="21"/>
          <w:szCs w:val="21"/>
        </w:rPr>
      </w:pPr>
      <w:r>
        <w:rPr>
          <w:rFonts w:hint="eastAsia" w:ascii="宋体" w:hAnsi="宋体" w:eastAsia="宋体" w:cs="宋体"/>
          <w:sz w:val="21"/>
          <w:szCs w:val="21"/>
        </w:rPr>
        <w:t>（6）★所有的食材为非转基因食品。</w:t>
      </w:r>
    </w:p>
    <w:p w14:paraId="1D012CAC">
      <w:pPr>
        <w:pStyle w:val="8"/>
        <w:ind w:firstLine="420"/>
        <w:jc w:val="both"/>
        <w:rPr>
          <w:rFonts w:hint="eastAsia" w:ascii="宋体" w:hAnsi="宋体" w:eastAsia="宋体" w:cs="宋体"/>
          <w:sz w:val="21"/>
          <w:szCs w:val="21"/>
        </w:rPr>
      </w:pPr>
      <w:r>
        <w:rPr>
          <w:rFonts w:hint="eastAsia" w:ascii="宋体" w:hAnsi="宋体" w:eastAsia="宋体" w:cs="宋体"/>
          <w:sz w:val="21"/>
          <w:szCs w:val="21"/>
        </w:rPr>
        <w:t>（7）在采购人未签收之前，食材的所有权和风险属于中标人，食材发生遗失、损坏由中标人负责。</w:t>
      </w:r>
    </w:p>
    <w:p w14:paraId="6DCF1F92">
      <w:pPr>
        <w:pStyle w:val="8"/>
        <w:jc w:val="both"/>
        <w:rPr>
          <w:rFonts w:hint="eastAsia" w:ascii="宋体" w:hAnsi="宋体" w:eastAsia="宋体" w:cs="宋体"/>
          <w:sz w:val="21"/>
          <w:szCs w:val="21"/>
        </w:rPr>
      </w:pPr>
      <w:r>
        <w:rPr>
          <w:rFonts w:hint="eastAsia" w:ascii="宋体" w:hAnsi="宋体" w:eastAsia="宋体" w:cs="宋体"/>
          <w:sz w:val="21"/>
          <w:szCs w:val="21"/>
        </w:rPr>
        <w:t>2.管理要求</w:t>
      </w:r>
    </w:p>
    <w:p w14:paraId="5A68608E">
      <w:pPr>
        <w:pStyle w:val="8"/>
        <w:ind w:firstLine="420"/>
        <w:jc w:val="both"/>
        <w:rPr>
          <w:rFonts w:hint="eastAsia" w:ascii="宋体" w:hAnsi="宋体" w:eastAsia="宋体" w:cs="宋体"/>
          <w:sz w:val="21"/>
          <w:szCs w:val="21"/>
        </w:rPr>
      </w:pPr>
      <w:r>
        <w:rPr>
          <w:rFonts w:hint="eastAsia" w:ascii="宋体" w:hAnsi="宋体" w:eastAsia="宋体" w:cs="宋体"/>
          <w:sz w:val="21"/>
          <w:szCs w:val="21"/>
        </w:rPr>
        <w:t>（1）中标人应按合同约定供货，中标人不得转包、分包，否则采购人有权单方面终止合同，项目另行处理，中标人承担由此造成的经济损失，履约保证金不退还。</w:t>
      </w:r>
    </w:p>
    <w:p w14:paraId="34FF6132">
      <w:pPr>
        <w:pStyle w:val="8"/>
        <w:ind w:firstLine="420"/>
        <w:jc w:val="both"/>
        <w:rPr>
          <w:rFonts w:hint="eastAsia" w:ascii="宋体" w:hAnsi="宋体" w:eastAsia="宋体" w:cs="宋体"/>
          <w:sz w:val="21"/>
          <w:szCs w:val="21"/>
        </w:rPr>
      </w:pPr>
      <w:r>
        <w:rPr>
          <w:rFonts w:hint="eastAsia" w:ascii="宋体" w:hAnsi="宋体" w:eastAsia="宋体" w:cs="宋体"/>
          <w:sz w:val="21"/>
          <w:szCs w:val="21"/>
        </w:rPr>
        <w:t>（2）中标人应遵守采购人单位的各项规定。</w:t>
      </w:r>
    </w:p>
    <w:p w14:paraId="735062F3">
      <w:pPr>
        <w:pStyle w:val="8"/>
        <w:ind w:firstLine="420"/>
        <w:jc w:val="both"/>
        <w:rPr>
          <w:rFonts w:hint="eastAsia" w:ascii="宋体" w:hAnsi="宋体" w:eastAsia="宋体" w:cs="宋体"/>
          <w:sz w:val="21"/>
          <w:szCs w:val="21"/>
        </w:rPr>
      </w:pPr>
      <w:r>
        <w:rPr>
          <w:rFonts w:hint="eastAsia" w:ascii="宋体" w:hAnsi="宋体" w:eastAsia="宋体" w:cs="宋体"/>
          <w:sz w:val="21"/>
          <w:szCs w:val="21"/>
        </w:rPr>
        <w:t>（3）中标人除不可抗力外，不得因其他任何理由延迟配送。采购人使用单位如遇特殊情况需推迟配送，应提前通知中标人。因中标人原因延误配送日期的（采购单位要求推迟的除外），采购人使用单位有权自行采购，并由中标人承担由此产生的一切损失和费用。</w:t>
      </w:r>
    </w:p>
    <w:p w14:paraId="6FD1C5B0">
      <w:pPr>
        <w:pStyle w:val="8"/>
        <w:ind w:firstLine="420"/>
        <w:jc w:val="both"/>
        <w:rPr>
          <w:rFonts w:hint="eastAsia" w:ascii="宋体" w:hAnsi="宋体" w:eastAsia="宋体" w:cs="宋体"/>
          <w:sz w:val="21"/>
          <w:szCs w:val="21"/>
        </w:rPr>
      </w:pPr>
      <w:r>
        <w:rPr>
          <w:rFonts w:hint="eastAsia" w:ascii="宋体" w:hAnsi="宋体" w:eastAsia="宋体" w:cs="宋体"/>
          <w:sz w:val="21"/>
          <w:szCs w:val="21"/>
        </w:rPr>
        <w:t>（4）中标人不得变更供应食材，应严格按采购人要求（如商标、名称、产地、规格和重量等）和投标相关承诺（食材质量要求等）供应，否则，采购人使用单位有权拒收。</w:t>
      </w:r>
    </w:p>
    <w:p w14:paraId="7D09DB4B">
      <w:pPr>
        <w:pStyle w:val="8"/>
        <w:ind w:firstLine="420"/>
        <w:jc w:val="both"/>
        <w:rPr>
          <w:rFonts w:hint="eastAsia" w:ascii="宋体" w:hAnsi="宋体" w:eastAsia="宋体" w:cs="宋体"/>
          <w:sz w:val="21"/>
          <w:szCs w:val="21"/>
        </w:rPr>
      </w:pPr>
      <w:r>
        <w:rPr>
          <w:rFonts w:hint="eastAsia" w:ascii="宋体" w:hAnsi="宋体" w:eastAsia="宋体" w:cs="宋体"/>
          <w:sz w:val="21"/>
          <w:szCs w:val="21"/>
        </w:rPr>
        <w:t>（5）采购人使用单位按合同对食材进行认真验收，对不符合规格要求的食材，中标人必须无条件退货；中标人未能履行招标文件和合同所定事项，或供应不合格的、假冒伪劣、以次充好的食材或配送时的食材与中标人投标文件中的承诺不符，采购人使用单位退货后将记录在案，除按《考核制度标准》第9条、第10条扣分外，中标人除要承担采购人因此产生的一切损失和费用外，采购人可视情况暂停或取消其供应资格。</w:t>
      </w:r>
    </w:p>
    <w:p w14:paraId="56E17FD5">
      <w:pPr>
        <w:pStyle w:val="8"/>
        <w:ind w:firstLine="420"/>
        <w:jc w:val="both"/>
        <w:rPr>
          <w:rFonts w:hint="eastAsia" w:ascii="宋体" w:hAnsi="宋体" w:eastAsia="宋体" w:cs="宋体"/>
          <w:sz w:val="21"/>
          <w:szCs w:val="21"/>
        </w:rPr>
      </w:pPr>
      <w:r>
        <w:rPr>
          <w:rFonts w:hint="eastAsia" w:ascii="宋体" w:hAnsi="宋体" w:eastAsia="宋体" w:cs="宋体"/>
          <w:sz w:val="21"/>
          <w:szCs w:val="21"/>
        </w:rPr>
        <w:t>（6）中标人须按所供应食材的销售额开具国家正式发票。</w:t>
      </w:r>
    </w:p>
    <w:p w14:paraId="4DB4ACDB">
      <w:pPr>
        <w:pStyle w:val="8"/>
        <w:ind w:firstLine="420"/>
        <w:jc w:val="both"/>
        <w:rPr>
          <w:rFonts w:hint="eastAsia" w:ascii="宋体" w:hAnsi="宋体" w:eastAsia="宋体" w:cs="宋体"/>
          <w:sz w:val="21"/>
          <w:szCs w:val="21"/>
        </w:rPr>
      </w:pPr>
      <w:r>
        <w:rPr>
          <w:rFonts w:hint="eastAsia" w:ascii="宋体" w:hAnsi="宋体" w:eastAsia="宋体" w:cs="宋体"/>
          <w:sz w:val="21"/>
          <w:szCs w:val="21"/>
        </w:rPr>
        <w:t>（7）中标人被有效投诉3次或造成安全（监管和食品卫生）事故的取消供应资格。</w:t>
      </w:r>
    </w:p>
    <w:p w14:paraId="7DFEB152">
      <w:pPr>
        <w:pStyle w:val="8"/>
        <w:ind w:firstLine="420"/>
        <w:jc w:val="both"/>
        <w:rPr>
          <w:rFonts w:hint="eastAsia" w:ascii="宋体" w:hAnsi="宋体" w:eastAsia="宋体" w:cs="宋体"/>
          <w:sz w:val="21"/>
          <w:szCs w:val="21"/>
        </w:rPr>
      </w:pPr>
      <w:r>
        <w:rPr>
          <w:rFonts w:hint="eastAsia" w:ascii="宋体" w:hAnsi="宋体" w:eastAsia="宋体" w:cs="宋体"/>
          <w:sz w:val="21"/>
          <w:szCs w:val="21"/>
        </w:rPr>
        <w:t>（8）食品溯源要求。中标人需加入国家农产品质量安全追溯管理信息平台或省级（或以下）农产品质量安全追溯管理平台，实现农产品“来源可追溯、流向可追踪、风险可预警、产品可召回、责任可追究”。中标人对食品供应链进行明确，所有食品的来源必须清晰，包装食品要有以SC开头的生产许可编号。生产食品的源头与中标人要有固定的合法的供应关系，严禁收购非标准产品供应。投标文件要求对食品的来源和质量标准要有详尽的描述，并提出验收的行业标准和感官标准。如该食材无质量标准，则需由投标人按国家和行业的要求自行描述。在配送期内，食材价款总结算金额累计达到本项目预算金额，本项目合同终止。</w:t>
      </w:r>
    </w:p>
    <w:p w14:paraId="0584F975">
      <w:pPr>
        <w:pStyle w:val="8"/>
        <w:ind w:firstLine="420"/>
        <w:jc w:val="both"/>
        <w:rPr>
          <w:rFonts w:hint="eastAsia" w:ascii="宋体" w:hAnsi="宋体" w:eastAsia="宋体" w:cs="宋体"/>
          <w:sz w:val="21"/>
          <w:szCs w:val="21"/>
        </w:rPr>
      </w:pPr>
      <w:r>
        <w:rPr>
          <w:rFonts w:hint="eastAsia" w:ascii="宋体" w:hAnsi="宋体" w:eastAsia="宋体" w:cs="宋体"/>
          <w:sz w:val="21"/>
          <w:szCs w:val="21"/>
        </w:rPr>
        <w:t>（9）中标人需为本项目购买食品安全保险，保额不少于人民币5000万元。食品安全责任险有效期未覆盖项目服务期，或中标人续保的保额低于投标时所购买的保额，或中标人未按投标时所承诺的购买时间和保额购买食品安全责任险的，采购人有权单方面终止合同，中标人承担由此造成的经济损失，并且履约保证金不予退还。</w:t>
      </w:r>
    </w:p>
    <w:p w14:paraId="117695B8">
      <w:pPr>
        <w:pStyle w:val="8"/>
        <w:ind w:firstLine="420"/>
        <w:jc w:val="both"/>
        <w:rPr>
          <w:rFonts w:hint="eastAsia" w:ascii="宋体" w:hAnsi="宋体" w:eastAsia="宋体" w:cs="宋体"/>
          <w:sz w:val="21"/>
          <w:szCs w:val="21"/>
        </w:rPr>
      </w:pPr>
      <w:r>
        <w:rPr>
          <w:rFonts w:hint="eastAsia" w:ascii="宋体" w:hAnsi="宋体" w:eastAsia="宋体" w:cs="宋体"/>
          <w:sz w:val="21"/>
          <w:szCs w:val="21"/>
        </w:rPr>
        <w:t>（10）投标人应建立科学合理的内部管理制度，具备质量管理体系认证、食品安全管理体系认证、环境管理体系认证等。</w:t>
      </w:r>
    </w:p>
    <w:p w14:paraId="27C1E185">
      <w:pPr>
        <w:pStyle w:val="8"/>
        <w:ind w:firstLine="420"/>
        <w:jc w:val="both"/>
        <w:rPr>
          <w:rFonts w:hint="eastAsia" w:ascii="宋体" w:hAnsi="宋体" w:eastAsia="宋体" w:cs="宋体"/>
          <w:sz w:val="21"/>
          <w:szCs w:val="21"/>
        </w:rPr>
      </w:pPr>
      <w:r>
        <w:rPr>
          <w:rFonts w:hint="eastAsia" w:ascii="宋体" w:hAnsi="宋体" w:eastAsia="宋体" w:cs="宋体"/>
          <w:sz w:val="21"/>
          <w:szCs w:val="21"/>
        </w:rPr>
        <w:t>（11）投标人应针对本项目制定以下方案，方案应详细清晰、科学合理、可操作性强：</w:t>
      </w:r>
    </w:p>
    <w:p w14:paraId="0DACFCDD">
      <w:pPr>
        <w:pStyle w:val="8"/>
        <w:ind w:firstLine="420"/>
        <w:jc w:val="both"/>
        <w:rPr>
          <w:rFonts w:hint="eastAsia" w:ascii="宋体" w:hAnsi="宋体" w:eastAsia="宋体" w:cs="宋体"/>
          <w:sz w:val="21"/>
          <w:szCs w:val="21"/>
        </w:rPr>
      </w:pPr>
      <w:r>
        <w:rPr>
          <w:rFonts w:hint="eastAsia" w:ascii="宋体" w:hAnsi="宋体" w:eastAsia="宋体" w:cs="宋体"/>
          <w:sz w:val="21"/>
          <w:szCs w:val="21"/>
        </w:rPr>
        <w:t>1）配送计划，包括食材来源、加工、包装、保存、运输各环节的工作安排。要求每个工作环节有明确的职责分工、工作内容、操作标准，确保配送的每个环节可以顺利有序进行。</w:t>
      </w:r>
    </w:p>
    <w:p w14:paraId="29B184FE">
      <w:pPr>
        <w:pStyle w:val="8"/>
        <w:ind w:firstLine="420"/>
        <w:jc w:val="both"/>
        <w:rPr>
          <w:rFonts w:hint="eastAsia" w:ascii="宋体" w:hAnsi="宋体" w:eastAsia="宋体" w:cs="宋体"/>
          <w:sz w:val="21"/>
          <w:szCs w:val="21"/>
        </w:rPr>
      </w:pPr>
      <w:r>
        <w:rPr>
          <w:rFonts w:hint="eastAsia" w:ascii="宋体" w:hAnsi="宋体" w:eastAsia="宋体" w:cs="宋体"/>
          <w:sz w:val="21"/>
          <w:szCs w:val="21"/>
        </w:rPr>
        <w:t>2）质量及安全保证措施，包括食材配送的来源、加工、包装、保存、运输各环节的质量保证措施。要求明确每个环节可能出现质量问题以及相应的防范措施，保证质量安全。</w:t>
      </w:r>
    </w:p>
    <w:p w14:paraId="1829926E">
      <w:pPr>
        <w:pStyle w:val="8"/>
        <w:ind w:firstLine="420"/>
        <w:jc w:val="both"/>
        <w:rPr>
          <w:rFonts w:hint="eastAsia" w:ascii="宋体" w:hAnsi="宋体" w:eastAsia="宋体" w:cs="宋体"/>
          <w:sz w:val="21"/>
          <w:szCs w:val="21"/>
        </w:rPr>
      </w:pPr>
      <w:r>
        <w:rPr>
          <w:rFonts w:hint="eastAsia" w:ascii="宋体" w:hAnsi="宋体" w:eastAsia="宋体" w:cs="宋体"/>
          <w:sz w:val="21"/>
          <w:szCs w:val="21"/>
        </w:rPr>
        <w:t>3）运输配送服务保障方案，包括设置服务专项热线（要求工作日8:30-17:30可接通）、配备专门的服务和跟踪人员（至少安排1名人员）、配送食材的多样性和季节性安排（要求1周内每天配送的肉菜不重复，并且为时令蔬果）。</w:t>
      </w:r>
    </w:p>
    <w:p w14:paraId="2C88AC56">
      <w:pPr>
        <w:pStyle w:val="8"/>
        <w:ind w:firstLine="420"/>
        <w:jc w:val="both"/>
        <w:rPr>
          <w:rFonts w:hint="eastAsia" w:ascii="宋体" w:hAnsi="宋体" w:eastAsia="宋体" w:cs="宋体"/>
          <w:sz w:val="21"/>
          <w:szCs w:val="21"/>
        </w:rPr>
      </w:pPr>
      <w:r>
        <w:rPr>
          <w:rFonts w:hint="eastAsia" w:ascii="宋体" w:hAnsi="宋体" w:eastAsia="宋体" w:cs="宋体"/>
          <w:sz w:val="21"/>
          <w:szCs w:val="21"/>
        </w:rPr>
        <w:t>4）特殊情况应急方案，包括台风、暴雨等天气影响导致出现交通事故或无法及时配送的应急方案；因紧急用餐导致临时加餐，食材需求量加大无法按时按量配送的应急方案；因重大节假日或活动导致食材需求量加大或食材品种临时发生变化的应急方案；因疫情等特殊情况导致人员短缺、食材来源受限的应急方案。保证配送的安全性、食材配送不中断、食材质量不出问题。</w:t>
      </w:r>
    </w:p>
    <w:p w14:paraId="09980282">
      <w:pPr>
        <w:pStyle w:val="8"/>
        <w:ind w:firstLine="420"/>
        <w:jc w:val="both"/>
        <w:rPr>
          <w:rFonts w:hint="eastAsia" w:ascii="宋体" w:hAnsi="宋体" w:eastAsia="宋体" w:cs="宋体"/>
          <w:sz w:val="21"/>
          <w:szCs w:val="21"/>
        </w:rPr>
      </w:pPr>
      <w:r>
        <w:rPr>
          <w:rFonts w:hint="eastAsia" w:ascii="宋体" w:hAnsi="宋体" w:eastAsia="宋体" w:cs="宋体"/>
          <w:sz w:val="21"/>
          <w:szCs w:val="21"/>
        </w:rPr>
        <w:t>5）售后服务方案，包括售后服务响应时间、退货方案、换货方案、发生食品安全问题处理方案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售后服务人员分工及职能</w:t>
      </w:r>
      <w:r>
        <w:rPr>
          <w:rFonts w:hint="eastAsia" w:ascii="宋体" w:hAnsi="宋体" w:eastAsia="宋体" w:cs="宋体"/>
          <w:sz w:val="21"/>
          <w:szCs w:val="21"/>
        </w:rPr>
        <w:t>等。售后服务响应时间要求接到采购人通知后60分钟内到达现场；收到退货（退货）通知的，应在30分钟内到达现场并有相应的补救措施；发生食品安全问题的，在接到采购人通知后30分钟内到达现场，配合救治工作，负责处理善后工作。</w:t>
      </w:r>
    </w:p>
    <w:p w14:paraId="5776603A">
      <w:pPr>
        <w:rPr>
          <w:rFonts w:hint="eastAsia" w:ascii="宋体" w:hAnsi="宋体" w:eastAsia="宋体" w:cs="宋体"/>
          <w:sz w:val="21"/>
          <w:szCs w:val="21"/>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E6AB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A3747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4A3747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9127E3"/>
    <w:rsid w:val="39A47721"/>
    <w:rsid w:val="7E912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2026-09-09T09:27:00Z</dcterms:created>
  <dc:creator>admin</dc:creator>
  <cp:lastModifiedBy>admin</cp:lastModifiedBy>
  <dcterms:modified xsi:type="dcterms:W3CDTF">2026-09-09T09:30:20Z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04ACDBDED9624FDA932C387C5FD8F5DF_11</vt:lpwstr>
  </property>
  <property fmtid="{D5CDD505-2E9C-101B-9397-08002B2CF9AE}" pid="4" name="KSOTemplateDocerSaveRecord">
    <vt:lpwstr>eyJoZGlkIjoiNDVjYmI3NDIwYzlkMjM5ZGQxNTEyOWU4YmQ2MjEwNWYiLCJ1c2VySWQiOiIxNDk3NzU1NjQ3In0=</vt:lpwstr>
  </property>
</Properties>
</file>